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59" w:rsidRPr="001C2D49" w:rsidRDefault="006B3A6E" w:rsidP="007C3259">
      <w:pPr>
        <w:spacing w:line="0" w:lineRule="atLeast"/>
        <w:jc w:val="right"/>
        <w:rPr>
          <w:rFonts w:ascii="Times New Roman" w:eastAsia="Times New Roman" w:hAnsi="Times New Roman"/>
          <w:b/>
          <w:sz w:val="18"/>
          <w:szCs w:val="52"/>
        </w:rPr>
      </w:pPr>
      <w:bookmarkStart w:id="0" w:name="_GoBack"/>
      <w:bookmarkEnd w:id="0"/>
      <w:r>
        <w:rPr>
          <w:rFonts w:ascii="Times New Roman" w:eastAsia="Times New Roman" w:hAnsi="Times New Roman"/>
          <w:b/>
          <w:sz w:val="18"/>
          <w:szCs w:val="52"/>
        </w:rPr>
        <w:t xml:space="preserve"> </w:t>
      </w:r>
    </w:p>
    <w:p w:rsidR="00C926FE" w:rsidRDefault="00C926FE" w:rsidP="008935F3">
      <w:pPr>
        <w:spacing w:line="0" w:lineRule="atLeast"/>
        <w:jc w:val="center"/>
        <w:rPr>
          <w:rFonts w:ascii="Times New Roman" w:eastAsia="Times New Roman" w:hAnsi="Times New Roman"/>
          <w:b/>
          <w:sz w:val="52"/>
          <w:szCs w:val="52"/>
        </w:rPr>
      </w:pPr>
    </w:p>
    <w:p w:rsidR="00C926FE" w:rsidRDefault="00C926FE" w:rsidP="008935F3">
      <w:pPr>
        <w:spacing w:line="0" w:lineRule="atLeast"/>
        <w:jc w:val="center"/>
        <w:rPr>
          <w:rFonts w:ascii="Times New Roman" w:eastAsia="Times New Roman" w:hAnsi="Times New Roman"/>
          <w:b/>
          <w:sz w:val="52"/>
          <w:szCs w:val="52"/>
        </w:rPr>
      </w:pPr>
    </w:p>
    <w:p w:rsidR="00C926FE" w:rsidRDefault="00C926FE" w:rsidP="008935F3">
      <w:pPr>
        <w:spacing w:line="0" w:lineRule="atLeast"/>
        <w:jc w:val="center"/>
        <w:rPr>
          <w:rFonts w:ascii="Times New Roman" w:eastAsia="Times New Roman" w:hAnsi="Times New Roman"/>
          <w:b/>
          <w:sz w:val="52"/>
          <w:szCs w:val="52"/>
        </w:rPr>
      </w:pPr>
    </w:p>
    <w:p w:rsidR="00C926FE" w:rsidRDefault="00C926FE" w:rsidP="008935F3">
      <w:pPr>
        <w:spacing w:line="0" w:lineRule="atLeast"/>
        <w:jc w:val="center"/>
        <w:rPr>
          <w:rFonts w:ascii="Times New Roman" w:eastAsia="Times New Roman" w:hAnsi="Times New Roman"/>
          <w:b/>
          <w:sz w:val="52"/>
          <w:szCs w:val="52"/>
        </w:rPr>
      </w:pPr>
    </w:p>
    <w:p w:rsidR="00C926FE" w:rsidRDefault="00C926FE" w:rsidP="008935F3">
      <w:pPr>
        <w:spacing w:line="0" w:lineRule="atLeast"/>
        <w:jc w:val="center"/>
        <w:rPr>
          <w:rFonts w:ascii="Times New Roman" w:eastAsia="Times New Roman" w:hAnsi="Times New Roman"/>
          <w:b/>
          <w:sz w:val="52"/>
          <w:szCs w:val="52"/>
        </w:rPr>
      </w:pPr>
    </w:p>
    <w:p w:rsidR="00C926FE" w:rsidRDefault="00C926FE" w:rsidP="008935F3">
      <w:pPr>
        <w:spacing w:line="0" w:lineRule="atLeast"/>
        <w:jc w:val="center"/>
        <w:rPr>
          <w:rFonts w:ascii="Times New Roman" w:eastAsia="Times New Roman" w:hAnsi="Times New Roman"/>
          <w:b/>
          <w:sz w:val="52"/>
          <w:szCs w:val="52"/>
        </w:rPr>
      </w:pPr>
    </w:p>
    <w:p w:rsidR="00C926FE" w:rsidRDefault="00C926FE" w:rsidP="008935F3">
      <w:pPr>
        <w:spacing w:line="0" w:lineRule="atLeast"/>
        <w:jc w:val="center"/>
        <w:rPr>
          <w:rFonts w:ascii="Times New Roman" w:eastAsia="Times New Roman" w:hAnsi="Times New Roman"/>
          <w:b/>
          <w:sz w:val="52"/>
          <w:szCs w:val="52"/>
        </w:rPr>
      </w:pPr>
    </w:p>
    <w:p w:rsidR="004618A1" w:rsidRDefault="004618A1" w:rsidP="008935F3">
      <w:pPr>
        <w:spacing w:line="0" w:lineRule="atLeast"/>
        <w:jc w:val="center"/>
        <w:rPr>
          <w:rFonts w:ascii="Times New Roman" w:eastAsia="Times New Roman" w:hAnsi="Times New Roman"/>
          <w:b/>
          <w:sz w:val="52"/>
          <w:szCs w:val="52"/>
        </w:rPr>
      </w:pPr>
    </w:p>
    <w:p w:rsidR="008935F3" w:rsidRPr="003E627C" w:rsidRDefault="00DC20AF" w:rsidP="0060388B">
      <w:pPr>
        <w:spacing w:line="0" w:lineRule="atLeast"/>
        <w:jc w:val="center"/>
        <w:rPr>
          <w:rFonts w:ascii="Times New Roman" w:eastAsia="Times New Roman" w:hAnsi="Times New Roman"/>
          <w:b/>
          <w:sz w:val="72"/>
          <w:szCs w:val="56"/>
        </w:rPr>
      </w:pPr>
      <w:r w:rsidRPr="003E627C">
        <w:rPr>
          <w:rFonts w:ascii="Times New Roman" w:eastAsia="Times New Roman" w:hAnsi="Times New Roman"/>
          <w:b/>
          <w:sz w:val="72"/>
          <w:szCs w:val="56"/>
        </w:rPr>
        <w:t>M.</w:t>
      </w:r>
      <w:r w:rsidR="006B3A6E">
        <w:rPr>
          <w:rFonts w:ascii="Times New Roman" w:eastAsia="Times New Roman" w:hAnsi="Times New Roman"/>
          <w:b/>
          <w:sz w:val="72"/>
          <w:szCs w:val="56"/>
        </w:rPr>
        <w:t xml:space="preserve"> </w:t>
      </w:r>
      <w:r w:rsidRPr="003E627C">
        <w:rPr>
          <w:rFonts w:ascii="Times New Roman" w:eastAsia="Times New Roman" w:hAnsi="Times New Roman"/>
          <w:b/>
          <w:sz w:val="72"/>
          <w:szCs w:val="56"/>
        </w:rPr>
        <w:t>Phil. and Ph.</w:t>
      </w:r>
      <w:r w:rsidR="0060388B" w:rsidRPr="003E627C">
        <w:rPr>
          <w:rFonts w:ascii="Times New Roman" w:eastAsia="Times New Roman" w:hAnsi="Times New Roman"/>
          <w:b/>
          <w:sz w:val="72"/>
          <w:szCs w:val="56"/>
        </w:rPr>
        <w:t>D. Curriculu</w:t>
      </w:r>
      <w:r w:rsidR="008935F3" w:rsidRPr="003E627C">
        <w:rPr>
          <w:rFonts w:ascii="Times New Roman" w:eastAsia="Times New Roman" w:hAnsi="Times New Roman"/>
          <w:b/>
          <w:sz w:val="72"/>
          <w:szCs w:val="56"/>
        </w:rPr>
        <w:t xml:space="preserve">m </w:t>
      </w:r>
    </w:p>
    <w:p w:rsidR="002C2567" w:rsidRPr="001C2D49" w:rsidRDefault="002C2567" w:rsidP="008935F3">
      <w:pPr>
        <w:spacing w:line="0" w:lineRule="atLeast"/>
        <w:jc w:val="center"/>
        <w:rPr>
          <w:rFonts w:ascii="Times New Roman" w:eastAsia="Times New Roman" w:hAnsi="Times New Roman"/>
          <w:b/>
          <w:bCs/>
          <w:sz w:val="40"/>
          <w:szCs w:val="22"/>
        </w:rPr>
      </w:pPr>
    </w:p>
    <w:p w:rsidR="008935F3" w:rsidRPr="001C2D49" w:rsidRDefault="008935F3" w:rsidP="008935F3">
      <w:pPr>
        <w:spacing w:line="274" w:lineRule="exact"/>
        <w:rPr>
          <w:rFonts w:ascii="Times New Roman" w:eastAsia="Times New Roman" w:hAnsi="Times New Roman"/>
        </w:rPr>
      </w:pPr>
    </w:p>
    <w:p w:rsidR="008935F3" w:rsidRDefault="008935F3" w:rsidP="008935F3">
      <w:pPr>
        <w:spacing w:line="200" w:lineRule="exact"/>
        <w:rPr>
          <w:rFonts w:ascii="Times New Roman" w:eastAsia="Times New Roman" w:hAnsi="Times New Roman"/>
        </w:rPr>
      </w:pPr>
    </w:p>
    <w:p w:rsidR="00B61327" w:rsidRDefault="00B61327" w:rsidP="008935F3">
      <w:pPr>
        <w:spacing w:line="200" w:lineRule="exact"/>
        <w:rPr>
          <w:rFonts w:ascii="Times New Roman" w:eastAsia="Times New Roman" w:hAnsi="Times New Roman"/>
        </w:rPr>
      </w:pPr>
    </w:p>
    <w:p w:rsidR="00B61327" w:rsidRDefault="00B61327" w:rsidP="008935F3">
      <w:pPr>
        <w:spacing w:line="200" w:lineRule="exact"/>
        <w:rPr>
          <w:rFonts w:ascii="Times New Roman" w:eastAsia="Times New Roman" w:hAnsi="Times New Roman"/>
        </w:rPr>
      </w:pPr>
    </w:p>
    <w:p w:rsidR="00B61327" w:rsidRDefault="00B61327" w:rsidP="008935F3">
      <w:pPr>
        <w:spacing w:line="200" w:lineRule="exact"/>
        <w:rPr>
          <w:rFonts w:ascii="Times New Roman" w:eastAsia="Times New Roman" w:hAnsi="Times New Roman"/>
        </w:rPr>
      </w:pPr>
    </w:p>
    <w:p w:rsidR="00B61327" w:rsidRPr="001C2D49" w:rsidRDefault="00B61327" w:rsidP="008935F3">
      <w:pPr>
        <w:spacing w:line="200" w:lineRule="exact"/>
        <w:rPr>
          <w:rFonts w:ascii="Times New Roman" w:eastAsia="Times New Roman" w:hAnsi="Times New Roman"/>
        </w:rPr>
      </w:pPr>
    </w:p>
    <w:p w:rsidR="008935F3" w:rsidRDefault="008935F3" w:rsidP="008935F3">
      <w:pPr>
        <w:spacing w:line="200" w:lineRule="exact"/>
        <w:rPr>
          <w:rFonts w:ascii="Times New Roman" w:eastAsia="Times New Roman" w:hAnsi="Times New Roman"/>
        </w:rPr>
      </w:pPr>
    </w:p>
    <w:p w:rsidR="00CB55DA" w:rsidRDefault="00CB55DA" w:rsidP="008935F3">
      <w:pPr>
        <w:spacing w:line="200" w:lineRule="exact"/>
        <w:rPr>
          <w:rFonts w:ascii="Times New Roman" w:eastAsia="Times New Roman" w:hAnsi="Times New Roman"/>
        </w:rPr>
      </w:pPr>
    </w:p>
    <w:p w:rsidR="00CB55DA" w:rsidRDefault="00CB55DA" w:rsidP="008935F3">
      <w:pPr>
        <w:spacing w:line="200" w:lineRule="exact"/>
        <w:rPr>
          <w:rFonts w:ascii="Times New Roman" w:eastAsia="Times New Roman" w:hAnsi="Times New Roman"/>
        </w:rPr>
      </w:pPr>
    </w:p>
    <w:p w:rsidR="00CB55DA" w:rsidRPr="001C2D49" w:rsidRDefault="00CB55DA" w:rsidP="008935F3">
      <w:pPr>
        <w:spacing w:line="200" w:lineRule="exact"/>
        <w:rPr>
          <w:rFonts w:ascii="Times New Roman" w:eastAsia="Times New Roman" w:hAnsi="Times New Roman"/>
        </w:rPr>
      </w:pPr>
    </w:p>
    <w:p w:rsidR="008935F3" w:rsidRPr="001C2D49" w:rsidRDefault="008935F3" w:rsidP="008935F3">
      <w:pPr>
        <w:spacing w:line="200" w:lineRule="exact"/>
        <w:rPr>
          <w:rFonts w:ascii="Times New Roman" w:eastAsia="Times New Roman" w:hAnsi="Times New Roman"/>
        </w:rPr>
      </w:pPr>
    </w:p>
    <w:p w:rsidR="008935F3" w:rsidRPr="001C2D49" w:rsidRDefault="008935F3" w:rsidP="008935F3">
      <w:pPr>
        <w:spacing w:line="200" w:lineRule="exact"/>
        <w:rPr>
          <w:rFonts w:ascii="Times New Roman" w:eastAsia="Times New Roman" w:hAnsi="Times New Roman"/>
        </w:rPr>
      </w:pPr>
    </w:p>
    <w:p w:rsidR="008935F3" w:rsidRPr="001C2D49" w:rsidRDefault="008935F3" w:rsidP="008935F3">
      <w:pPr>
        <w:spacing w:line="200" w:lineRule="exact"/>
        <w:rPr>
          <w:rFonts w:ascii="Times New Roman" w:eastAsia="Times New Roman" w:hAnsi="Times New Roman"/>
        </w:rPr>
      </w:pPr>
    </w:p>
    <w:p w:rsidR="008935F3" w:rsidRPr="001C2D49" w:rsidRDefault="008935F3" w:rsidP="008935F3">
      <w:pPr>
        <w:spacing w:line="200" w:lineRule="exact"/>
        <w:rPr>
          <w:rFonts w:ascii="Times New Roman" w:eastAsia="Times New Roman" w:hAnsi="Times New Roman"/>
        </w:rPr>
      </w:pPr>
    </w:p>
    <w:p w:rsidR="008935F3" w:rsidRPr="001C2D49" w:rsidRDefault="008935F3" w:rsidP="008935F3">
      <w:pPr>
        <w:spacing w:line="200" w:lineRule="exact"/>
        <w:rPr>
          <w:rFonts w:ascii="Times New Roman" w:eastAsia="Times New Roman" w:hAnsi="Times New Roman"/>
        </w:rPr>
      </w:pPr>
    </w:p>
    <w:p w:rsidR="008935F3" w:rsidRPr="001C2D49" w:rsidRDefault="008935F3" w:rsidP="008935F3">
      <w:pPr>
        <w:spacing w:line="200" w:lineRule="exact"/>
        <w:rPr>
          <w:rFonts w:ascii="Times New Roman" w:eastAsia="Times New Roman" w:hAnsi="Times New Roman"/>
        </w:rPr>
      </w:pPr>
    </w:p>
    <w:p w:rsidR="008935F3" w:rsidRPr="001C2D49" w:rsidRDefault="008935F3" w:rsidP="008935F3">
      <w:pPr>
        <w:spacing w:line="200" w:lineRule="exact"/>
        <w:rPr>
          <w:rFonts w:ascii="Times New Roman" w:eastAsia="Times New Roman" w:hAnsi="Times New Roman"/>
        </w:rPr>
      </w:pPr>
    </w:p>
    <w:p w:rsidR="008935F3" w:rsidRPr="001C2D49" w:rsidRDefault="008935F3" w:rsidP="008935F3">
      <w:pPr>
        <w:spacing w:line="200" w:lineRule="exact"/>
        <w:rPr>
          <w:rFonts w:ascii="Times New Roman" w:eastAsia="Times New Roman" w:hAnsi="Times New Roman"/>
        </w:rPr>
      </w:pPr>
    </w:p>
    <w:p w:rsidR="008935F3" w:rsidRPr="001C2D49" w:rsidRDefault="008935F3" w:rsidP="008935F3">
      <w:pPr>
        <w:spacing w:line="200" w:lineRule="exact"/>
        <w:rPr>
          <w:rFonts w:ascii="Times New Roman" w:eastAsia="Times New Roman" w:hAnsi="Times New Roman"/>
        </w:rPr>
      </w:pPr>
    </w:p>
    <w:p w:rsidR="008935F3" w:rsidRDefault="008935F3" w:rsidP="008935F3">
      <w:pPr>
        <w:spacing w:line="200" w:lineRule="exact"/>
        <w:rPr>
          <w:rFonts w:ascii="Times New Roman" w:eastAsia="Times New Roman" w:hAnsi="Times New Roman"/>
        </w:rPr>
      </w:pPr>
    </w:p>
    <w:p w:rsidR="00CB55DA" w:rsidRPr="001C2D49" w:rsidRDefault="00CB55DA" w:rsidP="008935F3">
      <w:pPr>
        <w:spacing w:line="20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74624" behindDoc="0" locked="0" layoutInCell="1" allowOverlap="1">
            <wp:simplePos x="0" y="0"/>
            <wp:positionH relativeFrom="column">
              <wp:posOffset>2524125</wp:posOffset>
            </wp:positionH>
            <wp:positionV relativeFrom="paragraph">
              <wp:posOffset>116840</wp:posOffset>
            </wp:positionV>
            <wp:extent cx="954405" cy="925830"/>
            <wp:effectExtent l="19050" t="0" r="0" b="0"/>
            <wp:wrapThrough wrapText="bothSides">
              <wp:wrapPolygon edited="0">
                <wp:start x="-431" y="0"/>
                <wp:lineTo x="-431" y="21333"/>
                <wp:lineTo x="21557" y="21333"/>
                <wp:lineTo x="21557" y="0"/>
                <wp:lineTo x="-431"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4995" t="31703" r="31644" b="40203"/>
                    <a:stretch>
                      <a:fillRect/>
                    </a:stretch>
                  </pic:blipFill>
                  <pic:spPr bwMode="auto">
                    <a:xfrm>
                      <a:off x="0" y="0"/>
                      <a:ext cx="954405" cy="925830"/>
                    </a:xfrm>
                    <a:prstGeom prst="rect">
                      <a:avLst/>
                    </a:prstGeom>
                    <a:noFill/>
                    <a:ln w="9525">
                      <a:noFill/>
                      <a:miter lim="800000"/>
                      <a:headEnd/>
                      <a:tailEnd/>
                    </a:ln>
                  </pic:spPr>
                </pic:pic>
              </a:graphicData>
            </a:graphic>
          </wp:anchor>
        </w:drawing>
      </w:r>
    </w:p>
    <w:p w:rsidR="008935F3" w:rsidRPr="001C2D49" w:rsidRDefault="008935F3" w:rsidP="008935F3">
      <w:pPr>
        <w:spacing w:line="200" w:lineRule="exact"/>
        <w:rPr>
          <w:rFonts w:ascii="Times New Roman" w:eastAsia="Times New Roman" w:hAnsi="Times New Roman"/>
        </w:rPr>
      </w:pPr>
    </w:p>
    <w:p w:rsidR="00356A11" w:rsidRDefault="00356A11" w:rsidP="008935F3">
      <w:pPr>
        <w:spacing w:line="276" w:lineRule="auto"/>
        <w:jc w:val="center"/>
        <w:rPr>
          <w:rFonts w:ascii="Arial" w:eastAsia="Arial" w:hAnsi="Arial"/>
          <w:b/>
          <w:sz w:val="24"/>
        </w:rPr>
      </w:pPr>
    </w:p>
    <w:p w:rsidR="004618A1" w:rsidRDefault="004618A1" w:rsidP="008935F3">
      <w:pPr>
        <w:spacing w:line="276" w:lineRule="auto"/>
        <w:jc w:val="center"/>
        <w:rPr>
          <w:rFonts w:ascii="Arial" w:eastAsia="Arial" w:hAnsi="Arial"/>
          <w:b/>
          <w:sz w:val="24"/>
        </w:rPr>
      </w:pPr>
    </w:p>
    <w:p w:rsidR="004618A1" w:rsidRDefault="004618A1" w:rsidP="008935F3">
      <w:pPr>
        <w:spacing w:line="276" w:lineRule="auto"/>
        <w:jc w:val="center"/>
        <w:rPr>
          <w:rFonts w:ascii="Arial" w:eastAsia="Arial" w:hAnsi="Arial"/>
          <w:b/>
          <w:sz w:val="24"/>
        </w:rPr>
      </w:pPr>
    </w:p>
    <w:p w:rsidR="004618A1" w:rsidRDefault="004618A1" w:rsidP="008935F3">
      <w:pPr>
        <w:spacing w:line="276" w:lineRule="auto"/>
        <w:jc w:val="center"/>
        <w:rPr>
          <w:rFonts w:ascii="Arial" w:eastAsia="Arial" w:hAnsi="Arial"/>
          <w:b/>
          <w:sz w:val="24"/>
        </w:rPr>
      </w:pPr>
    </w:p>
    <w:p w:rsidR="008935F3" w:rsidRPr="003E627C" w:rsidRDefault="008935F3" w:rsidP="008935F3">
      <w:pPr>
        <w:spacing w:line="276" w:lineRule="auto"/>
        <w:jc w:val="center"/>
        <w:rPr>
          <w:rFonts w:ascii="Arial" w:eastAsia="Arial" w:hAnsi="Arial"/>
          <w:b/>
          <w:sz w:val="32"/>
          <w:szCs w:val="24"/>
        </w:rPr>
      </w:pPr>
      <w:r w:rsidRPr="003E627C">
        <w:rPr>
          <w:rFonts w:ascii="Arial" w:eastAsia="Arial" w:hAnsi="Arial"/>
          <w:b/>
          <w:sz w:val="32"/>
          <w:szCs w:val="24"/>
        </w:rPr>
        <w:t>National Institute of Educational Planning and Administration</w:t>
      </w:r>
    </w:p>
    <w:p w:rsidR="00C337F5" w:rsidRPr="003E627C" w:rsidRDefault="008935F3" w:rsidP="008935F3">
      <w:pPr>
        <w:spacing w:line="276" w:lineRule="auto"/>
        <w:jc w:val="center"/>
        <w:rPr>
          <w:rFonts w:ascii="Arial" w:eastAsia="Arial" w:hAnsi="Arial"/>
          <w:sz w:val="24"/>
          <w:szCs w:val="24"/>
        </w:rPr>
      </w:pPr>
      <w:r w:rsidRPr="003E627C">
        <w:rPr>
          <w:rFonts w:ascii="Arial" w:eastAsia="Arial" w:hAnsi="Arial"/>
          <w:sz w:val="24"/>
          <w:szCs w:val="24"/>
        </w:rPr>
        <w:t>17-B, Sri Aurobindo Marg, New Delhi-110016</w:t>
      </w:r>
    </w:p>
    <w:p w:rsidR="00CC0985" w:rsidRDefault="004150C2" w:rsidP="00CC0985">
      <w:pPr>
        <w:spacing w:line="227" w:lineRule="exact"/>
        <w:rPr>
          <w:rFonts w:ascii="Times New Roman" w:eastAsia="Times New Roman" w:hAnsi="Times New Roman"/>
        </w:rPr>
      </w:pPr>
      <w:r w:rsidRPr="001C2D49">
        <w:rPr>
          <w:rFonts w:ascii="Arial" w:eastAsia="Arial" w:hAnsi="Arial"/>
          <w:sz w:val="21"/>
        </w:rPr>
        <w:br w:type="page"/>
      </w:r>
    </w:p>
    <w:p w:rsidR="00CC0985" w:rsidRPr="00357D69" w:rsidRDefault="00CC0985" w:rsidP="008E570F">
      <w:pPr>
        <w:shd w:val="clear" w:color="auto" w:fill="000000" w:themeFill="text1"/>
        <w:spacing w:line="0" w:lineRule="atLeast"/>
        <w:ind w:right="-339"/>
        <w:jc w:val="center"/>
        <w:rPr>
          <w:rFonts w:ascii="Times New Roman" w:eastAsia="Times New Roman" w:hAnsi="Times New Roman"/>
          <w:b/>
          <w:sz w:val="48"/>
        </w:rPr>
      </w:pPr>
      <w:r w:rsidRPr="00357D69">
        <w:rPr>
          <w:rFonts w:ascii="Times New Roman" w:eastAsia="Times New Roman" w:hAnsi="Times New Roman"/>
          <w:b/>
          <w:sz w:val="48"/>
        </w:rPr>
        <w:lastRenderedPageBreak/>
        <w:t>CONTENTS</w:t>
      </w:r>
    </w:p>
    <w:p w:rsidR="00CC0985" w:rsidRDefault="005B7BB0" w:rsidP="00CC0985">
      <w:pPr>
        <w:spacing w:line="20" w:lineRule="exact"/>
        <w:rPr>
          <w:rFonts w:ascii="Times New Roman" w:eastAsia="Times New Roman" w:hAnsi="Times New Roman"/>
        </w:rPr>
      </w:pPr>
      <w:r>
        <w:rPr>
          <w:rFonts w:ascii="Times New Roman" w:eastAsia="Times New Roman" w:hAnsi="Times New Roman"/>
          <w:b/>
          <w:noProof/>
          <w:color w:val="009EC7"/>
          <w:sz w:val="48"/>
        </w:rPr>
        <mc:AlternateContent>
          <mc:Choice Requires="wps">
            <w:drawing>
              <wp:anchor distT="0" distB="0" distL="114300" distR="114300" simplePos="0" relativeHeight="251666432" behindDoc="1" locked="0" layoutInCell="1" allowOverlap="1">
                <wp:simplePos x="0" y="0"/>
                <wp:positionH relativeFrom="column">
                  <wp:posOffset>5875020</wp:posOffset>
                </wp:positionH>
                <wp:positionV relativeFrom="paragraph">
                  <wp:posOffset>-59055</wp:posOffset>
                </wp:positionV>
                <wp:extent cx="0" cy="7780655"/>
                <wp:effectExtent l="7620" t="5715" r="11430" b="508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80655"/>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CE68"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6pt,-4.65pt" to="462.6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" strokecolor="gray" strokeweight=".5pt"/>
            </w:pict>
          </mc:Fallback>
        </mc:AlternateContent>
      </w:r>
    </w:p>
    <w:p w:rsidR="00CC0985" w:rsidRDefault="00CC0985" w:rsidP="00CC0985">
      <w:pPr>
        <w:spacing w:line="200" w:lineRule="exact"/>
        <w:rPr>
          <w:rFonts w:ascii="Times New Roman" w:eastAsia="Times New Roman" w:hAnsi="Times New Roman"/>
        </w:rPr>
      </w:pPr>
    </w:p>
    <w:p w:rsidR="00CC0985" w:rsidRDefault="00CC0985" w:rsidP="00CC0985">
      <w:pPr>
        <w:spacing w:line="312" w:lineRule="exact"/>
        <w:rPr>
          <w:rFonts w:ascii="Times New Roman" w:eastAsia="Times New Roman" w:hAnsi="Times New Roman"/>
        </w:rPr>
      </w:pPr>
    </w:p>
    <w:tbl>
      <w:tblPr>
        <w:tblW w:w="0" w:type="auto"/>
        <w:tblInd w:w="660" w:type="dxa"/>
        <w:tblLayout w:type="fixed"/>
        <w:tblCellMar>
          <w:left w:w="0" w:type="dxa"/>
          <w:right w:w="0" w:type="dxa"/>
        </w:tblCellMar>
        <w:tblLook w:val="0000" w:firstRow="0" w:lastRow="0" w:firstColumn="0" w:lastColumn="0" w:noHBand="0" w:noVBand="0"/>
      </w:tblPr>
      <w:tblGrid>
        <w:gridCol w:w="820"/>
        <w:gridCol w:w="6300"/>
        <w:gridCol w:w="520"/>
        <w:gridCol w:w="960"/>
      </w:tblGrid>
      <w:tr w:rsidR="00CC0985" w:rsidRPr="00357D69" w:rsidTr="00F81BF6">
        <w:trPr>
          <w:trHeight w:val="276"/>
        </w:trPr>
        <w:tc>
          <w:tcPr>
            <w:tcW w:w="7120" w:type="dxa"/>
            <w:gridSpan w:val="2"/>
            <w:shd w:val="clear" w:color="auto" w:fill="auto"/>
            <w:vAlign w:val="bottom"/>
          </w:tcPr>
          <w:p w:rsidR="00CC0985" w:rsidRPr="00357D69" w:rsidRDefault="00AC71CC" w:rsidP="00F81BF6">
            <w:pPr>
              <w:spacing w:line="0" w:lineRule="atLeast"/>
              <w:rPr>
                <w:rFonts w:ascii="Arial" w:eastAsia="Arial" w:hAnsi="Arial"/>
                <w:b/>
                <w:sz w:val="22"/>
              </w:rPr>
            </w:pPr>
            <w:r>
              <w:rPr>
                <w:rFonts w:ascii="Arial" w:eastAsia="Arial" w:hAnsi="Arial"/>
                <w:b/>
                <w:sz w:val="22"/>
              </w:rPr>
              <w:t>BACKGROUND</w:t>
            </w:r>
          </w:p>
        </w:tc>
        <w:tc>
          <w:tcPr>
            <w:tcW w:w="1480" w:type="dxa"/>
            <w:gridSpan w:val="2"/>
            <w:shd w:val="clear" w:color="auto" w:fill="auto"/>
            <w:vAlign w:val="bottom"/>
          </w:tcPr>
          <w:p w:rsidR="00CC0985" w:rsidRPr="00357D69" w:rsidRDefault="00577EE3" w:rsidP="00F81BF6">
            <w:pPr>
              <w:spacing w:line="0" w:lineRule="atLeast"/>
              <w:ind w:right="220"/>
              <w:jc w:val="right"/>
              <w:rPr>
                <w:rFonts w:ascii="Arial" w:eastAsia="Arial" w:hAnsi="Arial"/>
                <w:b/>
                <w:sz w:val="24"/>
              </w:rPr>
            </w:pPr>
            <w:r>
              <w:rPr>
                <w:rFonts w:ascii="Arial" w:eastAsia="Arial" w:hAnsi="Arial"/>
                <w:b/>
                <w:sz w:val="24"/>
              </w:rPr>
              <w:t>3</w:t>
            </w:r>
          </w:p>
        </w:tc>
      </w:tr>
      <w:tr w:rsidR="00CC0985" w:rsidRPr="00357D69" w:rsidTr="00F81BF6">
        <w:trPr>
          <w:trHeight w:val="64"/>
        </w:trPr>
        <w:tc>
          <w:tcPr>
            <w:tcW w:w="7120" w:type="dxa"/>
            <w:gridSpan w:val="2"/>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F81BF6">
        <w:trPr>
          <w:trHeight w:val="526"/>
        </w:trPr>
        <w:tc>
          <w:tcPr>
            <w:tcW w:w="7120" w:type="dxa"/>
            <w:gridSpan w:val="2"/>
            <w:shd w:val="clear" w:color="auto" w:fill="auto"/>
            <w:vAlign w:val="bottom"/>
          </w:tcPr>
          <w:p w:rsidR="00CC0985" w:rsidRPr="00357D69" w:rsidRDefault="000F6BE5" w:rsidP="00F81BF6">
            <w:pPr>
              <w:spacing w:line="0" w:lineRule="atLeast"/>
              <w:rPr>
                <w:rFonts w:ascii="Arial" w:eastAsia="Arial" w:hAnsi="Arial"/>
                <w:b/>
                <w:sz w:val="22"/>
              </w:rPr>
            </w:pPr>
            <w:r>
              <w:rPr>
                <w:rFonts w:ascii="Arial" w:eastAsia="Arial" w:hAnsi="Arial"/>
                <w:b/>
                <w:sz w:val="22"/>
              </w:rPr>
              <w:t>COMPULSORY</w:t>
            </w:r>
            <w:r w:rsidR="00CC0985" w:rsidRPr="00357D69">
              <w:rPr>
                <w:rFonts w:ascii="Arial" w:eastAsia="Arial" w:hAnsi="Arial"/>
                <w:b/>
                <w:sz w:val="22"/>
              </w:rPr>
              <w:t xml:space="preserve"> COURSES</w:t>
            </w:r>
          </w:p>
        </w:tc>
        <w:tc>
          <w:tcPr>
            <w:tcW w:w="1480" w:type="dxa"/>
            <w:gridSpan w:val="2"/>
            <w:shd w:val="clear" w:color="auto" w:fill="auto"/>
            <w:vAlign w:val="bottom"/>
          </w:tcPr>
          <w:p w:rsidR="00CC0985" w:rsidRPr="00357D69" w:rsidRDefault="00577EE3" w:rsidP="00F81BF6">
            <w:pPr>
              <w:spacing w:line="0" w:lineRule="atLeast"/>
              <w:ind w:right="220"/>
              <w:jc w:val="right"/>
              <w:rPr>
                <w:rFonts w:ascii="Arial" w:eastAsia="Arial" w:hAnsi="Arial"/>
                <w:b/>
                <w:sz w:val="24"/>
              </w:rPr>
            </w:pPr>
            <w:r>
              <w:rPr>
                <w:rFonts w:ascii="Arial" w:eastAsia="Arial" w:hAnsi="Arial"/>
                <w:b/>
                <w:sz w:val="24"/>
              </w:rPr>
              <w:t>7-6</w:t>
            </w:r>
            <w:r w:rsidR="00822C8D">
              <w:rPr>
                <w:rFonts w:ascii="Arial" w:eastAsia="Arial" w:hAnsi="Arial"/>
                <w:b/>
                <w:sz w:val="24"/>
              </w:rPr>
              <w:t>5</w:t>
            </w:r>
          </w:p>
        </w:tc>
      </w:tr>
      <w:tr w:rsidR="00CC0985" w:rsidRPr="00357D69" w:rsidTr="00F81BF6">
        <w:trPr>
          <w:trHeight w:val="44"/>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3"/>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3"/>
              </w:rPr>
            </w:pPr>
          </w:p>
        </w:tc>
        <w:tc>
          <w:tcPr>
            <w:tcW w:w="52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3"/>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3"/>
              </w:rPr>
            </w:pPr>
          </w:p>
        </w:tc>
      </w:tr>
      <w:tr w:rsidR="00CC0985" w:rsidRPr="00357D69" w:rsidTr="00F81BF6">
        <w:trPr>
          <w:trHeight w:val="317"/>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CC-1</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Perspectives on Education</w:t>
            </w:r>
          </w:p>
        </w:tc>
        <w:tc>
          <w:tcPr>
            <w:tcW w:w="1480" w:type="dxa"/>
            <w:gridSpan w:val="2"/>
            <w:shd w:val="clear" w:color="auto" w:fill="auto"/>
            <w:vAlign w:val="bottom"/>
          </w:tcPr>
          <w:p w:rsidR="00CC0985" w:rsidRPr="00357D69" w:rsidRDefault="00577EE3" w:rsidP="00F81BF6">
            <w:pPr>
              <w:spacing w:line="0" w:lineRule="atLeast"/>
              <w:ind w:right="220"/>
              <w:jc w:val="right"/>
              <w:rPr>
                <w:rFonts w:ascii="Arial" w:eastAsia="Arial" w:hAnsi="Arial"/>
                <w:b/>
                <w:sz w:val="24"/>
              </w:rPr>
            </w:pPr>
            <w:r>
              <w:rPr>
                <w:rFonts w:ascii="Arial" w:eastAsia="Arial" w:hAnsi="Arial"/>
                <w:b/>
                <w:sz w:val="24"/>
              </w:rPr>
              <w:t>8</w:t>
            </w:r>
          </w:p>
        </w:tc>
      </w:tr>
      <w:tr w:rsidR="00CC0985" w:rsidRPr="00357D69" w:rsidTr="00F81BF6">
        <w:trPr>
          <w:trHeight w:val="87"/>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7"/>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7"/>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7"/>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7"/>
              </w:rPr>
            </w:pPr>
          </w:p>
        </w:tc>
      </w:tr>
      <w:tr w:rsidR="00CC0985" w:rsidRPr="00357D69" w:rsidTr="00F81BF6">
        <w:trPr>
          <w:trHeight w:val="320"/>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CC-2</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Education in India</w:t>
            </w:r>
          </w:p>
        </w:tc>
        <w:tc>
          <w:tcPr>
            <w:tcW w:w="1480" w:type="dxa"/>
            <w:gridSpan w:val="2"/>
            <w:shd w:val="clear" w:color="auto" w:fill="auto"/>
            <w:vAlign w:val="bottom"/>
          </w:tcPr>
          <w:p w:rsidR="00CC0985" w:rsidRPr="00357D69" w:rsidRDefault="00577EE3" w:rsidP="00F81BF6">
            <w:pPr>
              <w:spacing w:line="0" w:lineRule="atLeast"/>
              <w:ind w:right="220"/>
              <w:jc w:val="right"/>
              <w:rPr>
                <w:rFonts w:ascii="Arial" w:eastAsia="Arial" w:hAnsi="Arial"/>
                <w:b/>
                <w:sz w:val="24"/>
              </w:rPr>
            </w:pPr>
            <w:r>
              <w:rPr>
                <w:rFonts w:ascii="Arial" w:eastAsia="Arial" w:hAnsi="Arial"/>
                <w:b/>
                <w:sz w:val="24"/>
              </w:rPr>
              <w:t>17</w:t>
            </w:r>
          </w:p>
        </w:tc>
      </w:tr>
      <w:tr w:rsidR="00CC0985" w:rsidRPr="00357D69" w:rsidTr="00F81BF6">
        <w:trPr>
          <w:trHeight w:val="84"/>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7"/>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7"/>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7"/>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7"/>
              </w:rPr>
            </w:pPr>
          </w:p>
        </w:tc>
      </w:tr>
      <w:tr w:rsidR="00CC0985" w:rsidRPr="00357D69" w:rsidTr="00F81BF6">
        <w:trPr>
          <w:trHeight w:val="324"/>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CC-3</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Research Methodology – I</w:t>
            </w:r>
          </w:p>
        </w:tc>
        <w:tc>
          <w:tcPr>
            <w:tcW w:w="1480" w:type="dxa"/>
            <w:gridSpan w:val="2"/>
            <w:shd w:val="clear" w:color="auto" w:fill="auto"/>
            <w:vAlign w:val="bottom"/>
          </w:tcPr>
          <w:p w:rsidR="00CC0985" w:rsidRPr="00357D69" w:rsidRDefault="00822C8D" w:rsidP="00F81BF6">
            <w:pPr>
              <w:spacing w:line="0" w:lineRule="atLeast"/>
              <w:ind w:right="220"/>
              <w:jc w:val="right"/>
              <w:rPr>
                <w:rFonts w:ascii="Arial" w:eastAsia="Arial" w:hAnsi="Arial"/>
                <w:b/>
                <w:sz w:val="24"/>
              </w:rPr>
            </w:pPr>
            <w:r>
              <w:rPr>
                <w:rFonts w:ascii="Arial" w:eastAsia="Arial" w:hAnsi="Arial"/>
                <w:b/>
                <w:sz w:val="24"/>
              </w:rPr>
              <w:t>24</w:t>
            </w:r>
          </w:p>
        </w:tc>
      </w:tr>
      <w:tr w:rsidR="00CC0985" w:rsidRPr="00357D69" w:rsidTr="00F81BF6">
        <w:trPr>
          <w:trHeight w:val="80"/>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r>
      <w:tr w:rsidR="00CC0985" w:rsidRPr="00357D69" w:rsidTr="00F81BF6">
        <w:trPr>
          <w:trHeight w:val="327"/>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CC-4</w:t>
            </w:r>
          </w:p>
        </w:tc>
        <w:tc>
          <w:tcPr>
            <w:tcW w:w="6300" w:type="dxa"/>
            <w:shd w:val="clear" w:color="auto" w:fill="auto"/>
            <w:vAlign w:val="bottom"/>
          </w:tcPr>
          <w:p w:rsidR="00CC0985" w:rsidRPr="00357D69" w:rsidRDefault="007A1C74" w:rsidP="00F81BF6">
            <w:pPr>
              <w:spacing w:line="0" w:lineRule="atLeast"/>
              <w:ind w:left="140"/>
              <w:rPr>
                <w:rFonts w:ascii="Arial" w:eastAsia="Arial" w:hAnsi="Arial"/>
                <w:sz w:val="22"/>
              </w:rPr>
            </w:pPr>
            <w:r>
              <w:rPr>
                <w:rFonts w:ascii="Arial" w:eastAsia="Arial" w:hAnsi="Arial"/>
                <w:sz w:val="22"/>
              </w:rPr>
              <w:t>Education</w:t>
            </w:r>
            <w:r w:rsidR="00131E0D">
              <w:rPr>
                <w:rFonts w:ascii="Arial" w:eastAsia="Arial" w:hAnsi="Arial"/>
                <w:sz w:val="22"/>
              </w:rPr>
              <w:t xml:space="preserve">al </w:t>
            </w:r>
            <w:r w:rsidR="00CC0985" w:rsidRPr="00357D69">
              <w:rPr>
                <w:rFonts w:ascii="Arial" w:eastAsia="Arial" w:hAnsi="Arial"/>
                <w:sz w:val="22"/>
              </w:rPr>
              <w:t>Policy</w:t>
            </w:r>
          </w:p>
        </w:tc>
        <w:tc>
          <w:tcPr>
            <w:tcW w:w="1480" w:type="dxa"/>
            <w:gridSpan w:val="2"/>
            <w:shd w:val="clear" w:color="auto" w:fill="auto"/>
            <w:vAlign w:val="bottom"/>
          </w:tcPr>
          <w:p w:rsidR="00CC0985" w:rsidRPr="00357D69" w:rsidRDefault="00577EE3" w:rsidP="00F81BF6">
            <w:pPr>
              <w:spacing w:line="0" w:lineRule="atLeast"/>
              <w:ind w:right="220"/>
              <w:jc w:val="right"/>
              <w:rPr>
                <w:rFonts w:ascii="Arial" w:eastAsia="Arial" w:hAnsi="Arial"/>
                <w:b/>
                <w:sz w:val="24"/>
              </w:rPr>
            </w:pPr>
            <w:r>
              <w:rPr>
                <w:rFonts w:ascii="Arial" w:eastAsia="Arial" w:hAnsi="Arial"/>
                <w:b/>
                <w:sz w:val="24"/>
              </w:rPr>
              <w:t>2</w:t>
            </w:r>
            <w:r w:rsidR="00822C8D">
              <w:rPr>
                <w:rFonts w:ascii="Arial" w:eastAsia="Arial" w:hAnsi="Arial"/>
                <w:b/>
                <w:sz w:val="24"/>
              </w:rPr>
              <w:t>7</w:t>
            </w:r>
          </w:p>
        </w:tc>
      </w:tr>
      <w:tr w:rsidR="00CC0985" w:rsidRPr="00357D69" w:rsidTr="00F81BF6">
        <w:trPr>
          <w:trHeight w:val="77"/>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r>
      <w:tr w:rsidR="00CC0985" w:rsidRPr="00357D69" w:rsidTr="00F81BF6">
        <w:trPr>
          <w:trHeight w:val="330"/>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CC-5</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Research Methodology- II</w:t>
            </w:r>
          </w:p>
        </w:tc>
        <w:tc>
          <w:tcPr>
            <w:tcW w:w="1480" w:type="dxa"/>
            <w:gridSpan w:val="2"/>
            <w:shd w:val="clear" w:color="auto" w:fill="auto"/>
            <w:vAlign w:val="bottom"/>
          </w:tcPr>
          <w:p w:rsidR="00CC0985" w:rsidRPr="00357D69" w:rsidRDefault="005676E4" w:rsidP="00F81BF6">
            <w:pPr>
              <w:spacing w:line="0" w:lineRule="atLeast"/>
              <w:ind w:right="220"/>
              <w:jc w:val="right"/>
              <w:rPr>
                <w:rFonts w:ascii="Arial" w:eastAsia="Arial" w:hAnsi="Arial"/>
                <w:b/>
                <w:sz w:val="24"/>
              </w:rPr>
            </w:pPr>
            <w:r>
              <w:rPr>
                <w:rFonts w:ascii="Arial" w:eastAsia="Arial" w:hAnsi="Arial"/>
                <w:b/>
                <w:sz w:val="24"/>
              </w:rPr>
              <w:t>38</w:t>
            </w:r>
          </w:p>
        </w:tc>
      </w:tr>
      <w:tr w:rsidR="00CC0985" w:rsidRPr="00357D69" w:rsidTr="00F81BF6">
        <w:trPr>
          <w:trHeight w:val="74"/>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r>
      <w:tr w:rsidR="00CC0985" w:rsidRPr="00357D69" w:rsidTr="00F81BF6">
        <w:trPr>
          <w:trHeight w:val="333"/>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CC-6</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Educational Planning</w:t>
            </w:r>
          </w:p>
        </w:tc>
        <w:tc>
          <w:tcPr>
            <w:tcW w:w="1480" w:type="dxa"/>
            <w:gridSpan w:val="2"/>
            <w:shd w:val="clear" w:color="auto" w:fill="auto"/>
            <w:vAlign w:val="bottom"/>
          </w:tcPr>
          <w:p w:rsidR="00CC0985" w:rsidRPr="00357D69" w:rsidRDefault="00577EE3" w:rsidP="00F81BF6">
            <w:pPr>
              <w:spacing w:line="0" w:lineRule="atLeast"/>
              <w:ind w:right="220"/>
              <w:jc w:val="right"/>
              <w:rPr>
                <w:rFonts w:ascii="Arial" w:eastAsia="Arial" w:hAnsi="Arial"/>
                <w:b/>
                <w:sz w:val="24"/>
              </w:rPr>
            </w:pPr>
            <w:r>
              <w:rPr>
                <w:rFonts w:ascii="Arial" w:eastAsia="Arial" w:hAnsi="Arial"/>
                <w:b/>
                <w:sz w:val="24"/>
              </w:rPr>
              <w:t>4</w:t>
            </w:r>
            <w:r w:rsidR="005676E4">
              <w:rPr>
                <w:rFonts w:ascii="Arial" w:eastAsia="Arial" w:hAnsi="Arial"/>
                <w:b/>
                <w:sz w:val="24"/>
              </w:rPr>
              <w:t>7</w:t>
            </w:r>
          </w:p>
        </w:tc>
      </w:tr>
      <w:tr w:rsidR="00CC0985" w:rsidRPr="00357D69" w:rsidTr="00F81BF6">
        <w:trPr>
          <w:trHeight w:val="71"/>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6"/>
              </w:rPr>
            </w:pPr>
          </w:p>
        </w:tc>
      </w:tr>
      <w:tr w:rsidR="00CC0985" w:rsidRPr="00357D69" w:rsidTr="00F81BF6">
        <w:trPr>
          <w:trHeight w:val="336"/>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CC-7</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Educational Administration and Management</w:t>
            </w:r>
          </w:p>
        </w:tc>
        <w:tc>
          <w:tcPr>
            <w:tcW w:w="1480" w:type="dxa"/>
            <w:gridSpan w:val="2"/>
            <w:shd w:val="clear" w:color="auto" w:fill="auto"/>
            <w:vAlign w:val="bottom"/>
          </w:tcPr>
          <w:p w:rsidR="00CC0985" w:rsidRPr="00357D69" w:rsidRDefault="005676E4" w:rsidP="00F81BF6">
            <w:pPr>
              <w:spacing w:line="0" w:lineRule="atLeast"/>
              <w:ind w:right="220"/>
              <w:jc w:val="right"/>
              <w:rPr>
                <w:rFonts w:ascii="Arial" w:eastAsia="Arial" w:hAnsi="Arial"/>
                <w:b/>
                <w:sz w:val="24"/>
              </w:rPr>
            </w:pPr>
            <w:r>
              <w:rPr>
                <w:rFonts w:ascii="Arial" w:eastAsia="Arial" w:hAnsi="Arial"/>
                <w:b/>
                <w:sz w:val="24"/>
              </w:rPr>
              <w:t>56</w:t>
            </w:r>
          </w:p>
        </w:tc>
      </w:tr>
      <w:tr w:rsidR="00CC0985" w:rsidRPr="00357D69" w:rsidTr="00F81BF6">
        <w:trPr>
          <w:trHeight w:val="67"/>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F81BF6">
        <w:trPr>
          <w:trHeight w:val="64"/>
        </w:trPr>
        <w:tc>
          <w:tcPr>
            <w:tcW w:w="7120" w:type="dxa"/>
            <w:gridSpan w:val="2"/>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F81BF6">
        <w:trPr>
          <w:trHeight w:val="526"/>
        </w:trPr>
        <w:tc>
          <w:tcPr>
            <w:tcW w:w="7120" w:type="dxa"/>
            <w:gridSpan w:val="2"/>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OPTIONAL COURSES</w:t>
            </w:r>
          </w:p>
        </w:tc>
        <w:tc>
          <w:tcPr>
            <w:tcW w:w="1480" w:type="dxa"/>
            <w:gridSpan w:val="2"/>
            <w:shd w:val="clear" w:color="auto" w:fill="auto"/>
            <w:vAlign w:val="bottom"/>
          </w:tcPr>
          <w:p w:rsidR="00CC0985" w:rsidRPr="00357D69" w:rsidRDefault="005676E4" w:rsidP="00F81BF6">
            <w:pPr>
              <w:spacing w:line="0" w:lineRule="atLeast"/>
              <w:ind w:right="220"/>
              <w:jc w:val="right"/>
              <w:rPr>
                <w:rFonts w:ascii="Arial" w:eastAsia="Arial" w:hAnsi="Arial"/>
                <w:b/>
                <w:sz w:val="24"/>
              </w:rPr>
            </w:pPr>
            <w:r>
              <w:rPr>
                <w:rFonts w:ascii="Arial" w:eastAsia="Arial" w:hAnsi="Arial"/>
                <w:b/>
                <w:sz w:val="24"/>
              </w:rPr>
              <w:t>67</w:t>
            </w:r>
            <w:r w:rsidR="000721FD">
              <w:rPr>
                <w:rFonts w:ascii="Arial" w:eastAsia="Arial" w:hAnsi="Arial"/>
                <w:b/>
                <w:sz w:val="24"/>
              </w:rPr>
              <w:t>-16</w:t>
            </w:r>
            <w:r w:rsidR="00DF7546">
              <w:rPr>
                <w:rFonts w:ascii="Arial" w:eastAsia="Arial" w:hAnsi="Arial"/>
                <w:b/>
                <w:sz w:val="24"/>
              </w:rPr>
              <w:t>1</w:t>
            </w:r>
          </w:p>
        </w:tc>
      </w:tr>
      <w:tr w:rsidR="00CC0985" w:rsidRPr="00357D69" w:rsidTr="003753C1">
        <w:trPr>
          <w:trHeight w:val="153"/>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F81BF6">
        <w:trPr>
          <w:trHeight w:val="341"/>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OC-1</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Higher Education</w:t>
            </w:r>
            <w:r w:rsidR="00AB48D1">
              <w:rPr>
                <w:rFonts w:ascii="Arial" w:eastAsia="Arial" w:hAnsi="Arial"/>
                <w:sz w:val="22"/>
              </w:rPr>
              <w:t>: Issues and Perspectives</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6</w:t>
            </w:r>
            <w:r w:rsidR="005676E4">
              <w:rPr>
                <w:rFonts w:ascii="Arial" w:eastAsia="Arial" w:hAnsi="Arial"/>
                <w:b/>
                <w:sz w:val="24"/>
              </w:rPr>
              <w:t>7</w:t>
            </w:r>
          </w:p>
        </w:tc>
      </w:tr>
      <w:tr w:rsidR="00CC0985" w:rsidRPr="00357D69" w:rsidTr="00F81BF6">
        <w:trPr>
          <w:trHeight w:val="65"/>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F81BF6">
        <w:trPr>
          <w:trHeight w:val="342"/>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OC-2</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Education and Skill Development</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7</w:t>
            </w:r>
            <w:r w:rsidR="005676E4">
              <w:rPr>
                <w:rFonts w:ascii="Arial" w:eastAsia="Arial" w:hAnsi="Arial"/>
                <w:b/>
                <w:sz w:val="24"/>
              </w:rPr>
              <w:t>2</w:t>
            </w:r>
          </w:p>
        </w:tc>
      </w:tr>
      <w:tr w:rsidR="00CC0985" w:rsidRPr="00357D69" w:rsidTr="00F81BF6">
        <w:trPr>
          <w:trHeight w:val="64"/>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F81BF6">
        <w:trPr>
          <w:trHeight w:val="344"/>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OC-3</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International and Comparative Education</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7</w:t>
            </w:r>
            <w:r w:rsidR="005676E4">
              <w:rPr>
                <w:rFonts w:ascii="Arial" w:eastAsia="Arial" w:hAnsi="Arial"/>
                <w:b/>
                <w:sz w:val="24"/>
              </w:rPr>
              <w:t>8</w:t>
            </w:r>
          </w:p>
        </w:tc>
      </w:tr>
      <w:tr w:rsidR="00CC0985" w:rsidRPr="00357D69" w:rsidTr="00F81BF6">
        <w:trPr>
          <w:trHeight w:val="62"/>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F81BF6">
        <w:trPr>
          <w:trHeight w:val="345"/>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OC-4</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Educational Management Information System</w:t>
            </w:r>
          </w:p>
        </w:tc>
        <w:tc>
          <w:tcPr>
            <w:tcW w:w="1480" w:type="dxa"/>
            <w:gridSpan w:val="2"/>
            <w:shd w:val="clear" w:color="auto" w:fill="auto"/>
            <w:vAlign w:val="bottom"/>
          </w:tcPr>
          <w:p w:rsidR="00CC0985" w:rsidRPr="00357D69" w:rsidRDefault="00E203BF" w:rsidP="00E203BF">
            <w:pPr>
              <w:spacing w:line="0" w:lineRule="atLeast"/>
              <w:ind w:right="220"/>
              <w:jc w:val="right"/>
              <w:rPr>
                <w:rFonts w:ascii="Arial" w:eastAsia="Arial" w:hAnsi="Arial"/>
                <w:b/>
                <w:sz w:val="24"/>
              </w:rPr>
            </w:pPr>
            <w:r>
              <w:rPr>
                <w:rFonts w:ascii="Arial" w:eastAsia="Arial" w:hAnsi="Arial"/>
                <w:b/>
                <w:sz w:val="24"/>
              </w:rPr>
              <w:t>85</w:t>
            </w:r>
          </w:p>
        </w:tc>
      </w:tr>
      <w:tr w:rsidR="00CC0985" w:rsidRPr="00357D69" w:rsidTr="00F81BF6">
        <w:trPr>
          <w:trHeight w:val="61"/>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C402B1">
        <w:trPr>
          <w:trHeight w:val="346"/>
        </w:trPr>
        <w:tc>
          <w:tcPr>
            <w:tcW w:w="820" w:type="dxa"/>
            <w:shd w:val="clear" w:color="auto" w:fill="auto"/>
            <w:vAlign w:val="center"/>
          </w:tcPr>
          <w:p w:rsidR="00CC0985" w:rsidRPr="00357D69" w:rsidRDefault="00CC0985" w:rsidP="00C402B1">
            <w:pPr>
              <w:spacing w:line="0" w:lineRule="atLeast"/>
              <w:rPr>
                <w:rFonts w:ascii="Arial" w:eastAsia="Arial" w:hAnsi="Arial"/>
                <w:b/>
                <w:sz w:val="22"/>
              </w:rPr>
            </w:pPr>
            <w:r w:rsidRPr="00357D69">
              <w:rPr>
                <w:rFonts w:ascii="Arial" w:eastAsia="Arial" w:hAnsi="Arial"/>
                <w:b/>
                <w:sz w:val="22"/>
              </w:rPr>
              <w:t>OC-5</w:t>
            </w:r>
          </w:p>
        </w:tc>
        <w:tc>
          <w:tcPr>
            <w:tcW w:w="6300" w:type="dxa"/>
            <w:shd w:val="clear" w:color="auto" w:fill="auto"/>
            <w:vAlign w:val="bottom"/>
          </w:tcPr>
          <w:p w:rsidR="00CC0985" w:rsidRPr="00357D69" w:rsidRDefault="00CC0985" w:rsidP="00C06EDD">
            <w:pPr>
              <w:spacing w:line="0" w:lineRule="atLeast"/>
              <w:ind w:left="140"/>
              <w:rPr>
                <w:rFonts w:ascii="Arial" w:eastAsia="Arial" w:hAnsi="Arial"/>
                <w:sz w:val="22"/>
              </w:rPr>
            </w:pPr>
            <w:r w:rsidRPr="00357D69">
              <w:rPr>
                <w:rFonts w:ascii="Arial" w:eastAsia="Arial" w:hAnsi="Arial"/>
                <w:sz w:val="22"/>
              </w:rPr>
              <w:t>Community Participation and Local Governance in Education</w:t>
            </w:r>
          </w:p>
        </w:tc>
        <w:tc>
          <w:tcPr>
            <w:tcW w:w="1480" w:type="dxa"/>
            <w:gridSpan w:val="2"/>
            <w:shd w:val="clear" w:color="auto" w:fill="auto"/>
            <w:vAlign w:val="bottom"/>
          </w:tcPr>
          <w:p w:rsidR="00CC0985" w:rsidRPr="00357D69" w:rsidRDefault="004C6091" w:rsidP="00F81BF6">
            <w:pPr>
              <w:spacing w:line="0" w:lineRule="atLeast"/>
              <w:ind w:right="220"/>
              <w:jc w:val="right"/>
              <w:rPr>
                <w:rFonts w:ascii="Arial" w:eastAsia="Arial" w:hAnsi="Arial"/>
                <w:b/>
                <w:sz w:val="24"/>
              </w:rPr>
            </w:pPr>
            <w:r>
              <w:rPr>
                <w:rFonts w:ascii="Arial" w:eastAsia="Arial" w:hAnsi="Arial"/>
                <w:b/>
                <w:sz w:val="24"/>
              </w:rPr>
              <w:t>91</w:t>
            </w:r>
          </w:p>
        </w:tc>
      </w:tr>
      <w:tr w:rsidR="00CC0985" w:rsidRPr="00357D69" w:rsidTr="00C402B1">
        <w:trPr>
          <w:trHeight w:val="59"/>
        </w:trPr>
        <w:tc>
          <w:tcPr>
            <w:tcW w:w="820" w:type="dxa"/>
            <w:shd w:val="clear" w:color="auto" w:fill="auto"/>
            <w:vAlign w:val="center"/>
          </w:tcPr>
          <w:p w:rsidR="00CC0985" w:rsidRPr="00357D69" w:rsidRDefault="00CC0985" w:rsidP="00C402B1">
            <w:pPr>
              <w:spacing w:line="0" w:lineRule="atLeast"/>
              <w:rPr>
                <w:rFonts w:ascii="Times New Roman" w:eastAsia="Times New Roman" w:hAnsi="Times New Roman"/>
                <w:sz w:val="5"/>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F81BF6">
        <w:trPr>
          <w:trHeight w:val="348"/>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OC-6</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Early Childhood Care and Education</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10</w:t>
            </w:r>
            <w:r w:rsidR="004C6091">
              <w:rPr>
                <w:rFonts w:ascii="Arial" w:eastAsia="Arial" w:hAnsi="Arial"/>
                <w:b/>
                <w:sz w:val="24"/>
              </w:rPr>
              <w:t>0</w:t>
            </w:r>
          </w:p>
        </w:tc>
      </w:tr>
      <w:tr w:rsidR="00CC0985" w:rsidRPr="00357D69" w:rsidTr="00F81BF6">
        <w:trPr>
          <w:trHeight w:val="58"/>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5"/>
              </w:rPr>
            </w:pPr>
          </w:p>
        </w:tc>
      </w:tr>
      <w:tr w:rsidR="00CC0985" w:rsidRPr="00357D69" w:rsidTr="00F81BF6">
        <w:trPr>
          <w:trHeight w:val="349"/>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OC-7</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Equity and Multicultural Education</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10</w:t>
            </w:r>
            <w:r w:rsidR="004C6091">
              <w:rPr>
                <w:rFonts w:ascii="Arial" w:eastAsia="Arial" w:hAnsi="Arial"/>
                <w:b/>
                <w:sz w:val="24"/>
              </w:rPr>
              <w:t>7</w:t>
            </w:r>
          </w:p>
        </w:tc>
      </w:tr>
      <w:tr w:rsidR="00CC0985" w:rsidRPr="00357D69" w:rsidTr="00F81BF6">
        <w:trPr>
          <w:trHeight w:val="57"/>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r>
      <w:tr w:rsidR="00CC0985" w:rsidRPr="00357D69" w:rsidTr="00F81BF6">
        <w:trPr>
          <w:trHeight w:val="350"/>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OC-8</w:t>
            </w:r>
          </w:p>
        </w:tc>
        <w:tc>
          <w:tcPr>
            <w:tcW w:w="6300" w:type="dxa"/>
            <w:shd w:val="clear" w:color="auto" w:fill="auto"/>
            <w:vAlign w:val="bottom"/>
          </w:tcPr>
          <w:p w:rsidR="00CC0985" w:rsidRPr="00357D69" w:rsidRDefault="006B4B42" w:rsidP="006B4B42">
            <w:pPr>
              <w:spacing w:line="0" w:lineRule="atLeast"/>
              <w:ind w:left="140"/>
              <w:rPr>
                <w:rFonts w:ascii="Arial" w:eastAsia="Arial" w:hAnsi="Arial"/>
                <w:sz w:val="22"/>
              </w:rPr>
            </w:pPr>
            <w:r>
              <w:rPr>
                <w:rFonts w:ascii="Arial" w:eastAsia="Arial" w:hAnsi="Arial"/>
                <w:sz w:val="22"/>
              </w:rPr>
              <w:t xml:space="preserve">Democracy, </w:t>
            </w:r>
            <w:r w:rsidR="00CC0985" w:rsidRPr="00357D69">
              <w:rPr>
                <w:rFonts w:ascii="Arial" w:eastAsia="Arial" w:hAnsi="Arial"/>
                <w:sz w:val="22"/>
              </w:rPr>
              <w:t>Human Rights</w:t>
            </w:r>
            <w:r>
              <w:rPr>
                <w:rFonts w:ascii="Arial" w:eastAsia="Arial" w:hAnsi="Arial"/>
                <w:sz w:val="22"/>
              </w:rPr>
              <w:t xml:space="preserve"> and</w:t>
            </w:r>
            <w:r w:rsidRPr="00357D69">
              <w:rPr>
                <w:rFonts w:ascii="Arial" w:eastAsia="Arial" w:hAnsi="Arial"/>
                <w:sz w:val="22"/>
              </w:rPr>
              <w:t xml:space="preserve"> Education</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11</w:t>
            </w:r>
            <w:r w:rsidR="004C6091">
              <w:rPr>
                <w:rFonts w:ascii="Arial" w:eastAsia="Arial" w:hAnsi="Arial"/>
                <w:b/>
                <w:sz w:val="24"/>
              </w:rPr>
              <w:t>3</w:t>
            </w:r>
          </w:p>
        </w:tc>
      </w:tr>
      <w:tr w:rsidR="00CC0985" w:rsidRPr="00357D69" w:rsidTr="00F81BF6">
        <w:trPr>
          <w:trHeight w:val="55"/>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r>
      <w:tr w:rsidR="00CC0985" w:rsidRPr="00357D69" w:rsidTr="00F81BF6">
        <w:trPr>
          <w:trHeight w:val="352"/>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OC-9</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Education, Gender and Development</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11</w:t>
            </w:r>
            <w:r w:rsidR="004C6091">
              <w:rPr>
                <w:rFonts w:ascii="Arial" w:eastAsia="Arial" w:hAnsi="Arial"/>
                <w:b/>
                <w:sz w:val="24"/>
              </w:rPr>
              <w:t>7</w:t>
            </w:r>
          </w:p>
        </w:tc>
      </w:tr>
      <w:tr w:rsidR="00CC0985" w:rsidRPr="00357D69" w:rsidTr="00F81BF6">
        <w:trPr>
          <w:trHeight w:val="54"/>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r>
      <w:tr w:rsidR="00CC0985" w:rsidRPr="00357D69" w:rsidTr="00F81BF6">
        <w:trPr>
          <w:trHeight w:val="353"/>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OC-10</w:t>
            </w:r>
          </w:p>
        </w:tc>
        <w:tc>
          <w:tcPr>
            <w:tcW w:w="6300" w:type="dxa"/>
            <w:shd w:val="clear" w:color="auto" w:fill="auto"/>
            <w:vAlign w:val="bottom"/>
          </w:tcPr>
          <w:p w:rsidR="00CC0985" w:rsidRPr="00357D69" w:rsidRDefault="00623231" w:rsidP="00623231">
            <w:pPr>
              <w:spacing w:line="0" w:lineRule="atLeast"/>
              <w:ind w:left="140"/>
              <w:rPr>
                <w:rFonts w:ascii="Arial" w:eastAsia="Arial" w:hAnsi="Arial"/>
                <w:sz w:val="22"/>
              </w:rPr>
            </w:pPr>
            <w:r>
              <w:rPr>
                <w:rFonts w:ascii="Arial" w:eastAsia="Arial" w:hAnsi="Arial"/>
                <w:sz w:val="22"/>
              </w:rPr>
              <w:t xml:space="preserve">Education, </w:t>
            </w:r>
            <w:r w:rsidR="00CC0985" w:rsidRPr="00357D69">
              <w:rPr>
                <w:rFonts w:ascii="Arial" w:eastAsia="Arial" w:hAnsi="Arial"/>
                <w:sz w:val="22"/>
              </w:rPr>
              <w:t>Literacy and Lifelong Learning</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12</w:t>
            </w:r>
            <w:r w:rsidR="004C6091">
              <w:rPr>
                <w:rFonts w:ascii="Arial" w:eastAsia="Arial" w:hAnsi="Arial"/>
                <w:b/>
                <w:sz w:val="24"/>
              </w:rPr>
              <w:t>3</w:t>
            </w:r>
          </w:p>
        </w:tc>
      </w:tr>
      <w:tr w:rsidR="00CC0985" w:rsidRPr="00357D69" w:rsidTr="00F81BF6">
        <w:trPr>
          <w:trHeight w:val="53"/>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r>
      <w:tr w:rsidR="00CC0985" w:rsidRPr="00357D69" w:rsidTr="00F81BF6">
        <w:trPr>
          <w:trHeight w:val="354"/>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OC-11</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Economics and Financing of Education</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12</w:t>
            </w:r>
            <w:r w:rsidR="004C6091">
              <w:rPr>
                <w:rFonts w:ascii="Arial" w:eastAsia="Arial" w:hAnsi="Arial"/>
                <w:b/>
                <w:sz w:val="24"/>
              </w:rPr>
              <w:t>8</w:t>
            </w:r>
          </w:p>
        </w:tc>
      </w:tr>
      <w:tr w:rsidR="00CC0985" w:rsidRPr="00357D69" w:rsidTr="00F81BF6">
        <w:trPr>
          <w:trHeight w:val="51"/>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r>
      <w:tr w:rsidR="00CC0985" w:rsidRPr="00357D69" w:rsidTr="00F81BF6">
        <w:trPr>
          <w:trHeight w:val="356"/>
        </w:trPr>
        <w:tc>
          <w:tcPr>
            <w:tcW w:w="820" w:type="dxa"/>
            <w:shd w:val="clear" w:color="auto" w:fill="auto"/>
            <w:vAlign w:val="bottom"/>
          </w:tcPr>
          <w:p w:rsidR="00CC0985" w:rsidRPr="00357D69" w:rsidRDefault="00CC0985" w:rsidP="00F81BF6">
            <w:pPr>
              <w:spacing w:line="0" w:lineRule="atLeast"/>
              <w:rPr>
                <w:rFonts w:ascii="Arial" w:eastAsia="Arial" w:hAnsi="Arial"/>
                <w:b/>
                <w:sz w:val="22"/>
              </w:rPr>
            </w:pPr>
            <w:r w:rsidRPr="00357D69">
              <w:rPr>
                <w:rFonts w:ascii="Arial" w:eastAsia="Arial" w:hAnsi="Arial"/>
                <w:b/>
                <w:sz w:val="22"/>
              </w:rPr>
              <w:t>OC-12</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Globalisation and Education</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13</w:t>
            </w:r>
            <w:r w:rsidR="004C6091">
              <w:rPr>
                <w:rFonts w:ascii="Arial" w:eastAsia="Arial" w:hAnsi="Arial"/>
                <w:b/>
                <w:sz w:val="24"/>
              </w:rPr>
              <w:t>3</w:t>
            </w:r>
          </w:p>
        </w:tc>
      </w:tr>
      <w:tr w:rsidR="00CC0985" w:rsidRPr="00357D69" w:rsidTr="00F81BF6">
        <w:trPr>
          <w:trHeight w:val="50"/>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r>
      <w:tr w:rsidR="00CC0985" w:rsidRPr="00357D69" w:rsidTr="00F81BF6">
        <w:trPr>
          <w:trHeight w:val="359"/>
        </w:trPr>
        <w:tc>
          <w:tcPr>
            <w:tcW w:w="820" w:type="dxa"/>
            <w:shd w:val="clear" w:color="auto" w:fill="auto"/>
            <w:vAlign w:val="bottom"/>
          </w:tcPr>
          <w:p w:rsidR="00CC0985" w:rsidRPr="00357D69" w:rsidRDefault="00455F4C" w:rsidP="00F81BF6">
            <w:pPr>
              <w:spacing w:line="0" w:lineRule="atLeast"/>
              <w:rPr>
                <w:rFonts w:ascii="Arial" w:eastAsia="Arial" w:hAnsi="Arial"/>
                <w:b/>
                <w:sz w:val="22"/>
              </w:rPr>
            </w:pPr>
            <w:r>
              <w:rPr>
                <w:rFonts w:ascii="Arial" w:eastAsia="Arial" w:hAnsi="Arial"/>
                <w:b/>
                <w:sz w:val="22"/>
              </w:rPr>
              <w:t>OC-13</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Inclusion in Education of Persons with Disabilities</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14</w:t>
            </w:r>
            <w:r w:rsidR="004C6091">
              <w:rPr>
                <w:rFonts w:ascii="Arial" w:eastAsia="Arial" w:hAnsi="Arial"/>
                <w:b/>
                <w:sz w:val="24"/>
              </w:rPr>
              <w:t>0</w:t>
            </w:r>
          </w:p>
        </w:tc>
      </w:tr>
      <w:tr w:rsidR="00CC0985" w:rsidRPr="00357D69" w:rsidTr="00F81BF6">
        <w:trPr>
          <w:trHeight w:val="47"/>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4"/>
              </w:rPr>
            </w:pPr>
          </w:p>
        </w:tc>
      </w:tr>
      <w:tr w:rsidR="00CC0985" w:rsidRPr="00357D69" w:rsidTr="00F81BF6">
        <w:trPr>
          <w:trHeight w:val="360"/>
        </w:trPr>
        <w:tc>
          <w:tcPr>
            <w:tcW w:w="820" w:type="dxa"/>
            <w:shd w:val="clear" w:color="auto" w:fill="auto"/>
            <w:vAlign w:val="bottom"/>
          </w:tcPr>
          <w:p w:rsidR="00CC0985" w:rsidRPr="00357D69" w:rsidRDefault="00455F4C" w:rsidP="00F81BF6">
            <w:pPr>
              <w:spacing w:line="0" w:lineRule="atLeast"/>
              <w:rPr>
                <w:rFonts w:ascii="Arial" w:eastAsia="Arial" w:hAnsi="Arial"/>
                <w:b/>
                <w:sz w:val="22"/>
              </w:rPr>
            </w:pPr>
            <w:r>
              <w:rPr>
                <w:rFonts w:ascii="Arial" w:eastAsia="Arial" w:hAnsi="Arial"/>
                <w:b/>
                <w:sz w:val="22"/>
              </w:rPr>
              <w:t>OC-14</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Professional Development and Management of Teachers</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w:t>
            </w:r>
            <w:r w:rsidR="004C6091">
              <w:rPr>
                <w:rFonts w:ascii="Arial" w:eastAsia="Arial" w:hAnsi="Arial"/>
                <w:b/>
                <w:sz w:val="24"/>
              </w:rPr>
              <w:t>47</w:t>
            </w:r>
          </w:p>
        </w:tc>
      </w:tr>
      <w:tr w:rsidR="00CC0985" w:rsidRPr="00357D69" w:rsidTr="00F81BF6">
        <w:trPr>
          <w:trHeight w:val="46"/>
        </w:trPr>
        <w:tc>
          <w:tcPr>
            <w:tcW w:w="820" w:type="dxa"/>
            <w:shd w:val="clear" w:color="auto" w:fill="auto"/>
            <w:vAlign w:val="bottom"/>
          </w:tcPr>
          <w:p w:rsidR="00CC0985" w:rsidRPr="00357D69" w:rsidRDefault="00CC0985" w:rsidP="00F81BF6">
            <w:pPr>
              <w:spacing w:line="0" w:lineRule="atLeast"/>
              <w:rPr>
                <w:rFonts w:ascii="Times New Roman" w:eastAsia="Times New Roman" w:hAnsi="Times New Roman"/>
                <w:sz w:val="3"/>
              </w:rPr>
            </w:pPr>
          </w:p>
        </w:tc>
        <w:tc>
          <w:tcPr>
            <w:tcW w:w="6300" w:type="dxa"/>
            <w:shd w:val="clear" w:color="auto" w:fill="auto"/>
            <w:vAlign w:val="bottom"/>
          </w:tcPr>
          <w:p w:rsidR="00CC0985" w:rsidRPr="00357D69" w:rsidRDefault="00CC0985" w:rsidP="00F81BF6">
            <w:pPr>
              <w:spacing w:line="0" w:lineRule="atLeast"/>
              <w:rPr>
                <w:rFonts w:ascii="Times New Roman" w:eastAsia="Times New Roman" w:hAnsi="Times New Roman"/>
                <w:sz w:val="3"/>
              </w:rPr>
            </w:pPr>
          </w:p>
        </w:tc>
        <w:tc>
          <w:tcPr>
            <w:tcW w:w="520" w:type="dxa"/>
            <w:shd w:val="clear" w:color="auto" w:fill="auto"/>
            <w:vAlign w:val="bottom"/>
          </w:tcPr>
          <w:p w:rsidR="00CC0985" w:rsidRPr="00357D69" w:rsidRDefault="00CC0985" w:rsidP="00F81BF6">
            <w:pPr>
              <w:spacing w:line="0" w:lineRule="atLeast"/>
              <w:rPr>
                <w:rFonts w:ascii="Times New Roman" w:eastAsia="Times New Roman" w:hAnsi="Times New Roman"/>
                <w:sz w:val="3"/>
              </w:rPr>
            </w:pPr>
          </w:p>
        </w:tc>
        <w:tc>
          <w:tcPr>
            <w:tcW w:w="960" w:type="dxa"/>
            <w:tcBorders>
              <w:bottom w:val="single" w:sz="8" w:space="0" w:color="808080"/>
            </w:tcBorders>
            <w:shd w:val="clear" w:color="auto" w:fill="auto"/>
            <w:vAlign w:val="bottom"/>
          </w:tcPr>
          <w:p w:rsidR="00CC0985" w:rsidRPr="00357D69" w:rsidRDefault="00CC0985" w:rsidP="00F81BF6">
            <w:pPr>
              <w:spacing w:line="0" w:lineRule="atLeast"/>
              <w:rPr>
                <w:rFonts w:ascii="Times New Roman" w:eastAsia="Times New Roman" w:hAnsi="Times New Roman"/>
                <w:sz w:val="3"/>
              </w:rPr>
            </w:pPr>
          </w:p>
        </w:tc>
      </w:tr>
      <w:tr w:rsidR="00CC0985" w:rsidRPr="00357D69" w:rsidTr="00F81BF6">
        <w:trPr>
          <w:trHeight w:val="315"/>
        </w:trPr>
        <w:tc>
          <w:tcPr>
            <w:tcW w:w="820" w:type="dxa"/>
            <w:shd w:val="clear" w:color="auto" w:fill="auto"/>
            <w:vAlign w:val="bottom"/>
          </w:tcPr>
          <w:p w:rsidR="00CC0985" w:rsidRPr="00357D69" w:rsidRDefault="00455F4C" w:rsidP="00F81BF6">
            <w:pPr>
              <w:spacing w:line="0" w:lineRule="atLeast"/>
              <w:rPr>
                <w:rFonts w:ascii="Arial" w:eastAsia="Arial" w:hAnsi="Arial"/>
                <w:b/>
                <w:sz w:val="22"/>
              </w:rPr>
            </w:pPr>
            <w:r>
              <w:rPr>
                <w:rFonts w:ascii="Arial" w:eastAsia="Arial" w:hAnsi="Arial"/>
                <w:b/>
                <w:sz w:val="22"/>
              </w:rPr>
              <w:t>OC-15</w:t>
            </w:r>
          </w:p>
        </w:tc>
        <w:tc>
          <w:tcPr>
            <w:tcW w:w="6300" w:type="dxa"/>
            <w:shd w:val="clear" w:color="auto" w:fill="auto"/>
            <w:vAlign w:val="bottom"/>
          </w:tcPr>
          <w:p w:rsidR="00CC0985" w:rsidRPr="00357D69" w:rsidRDefault="00CC0985" w:rsidP="00F81BF6">
            <w:pPr>
              <w:spacing w:line="0" w:lineRule="atLeast"/>
              <w:ind w:left="140"/>
              <w:rPr>
                <w:rFonts w:ascii="Arial" w:eastAsia="Arial" w:hAnsi="Arial"/>
                <w:sz w:val="22"/>
              </w:rPr>
            </w:pPr>
            <w:r w:rsidRPr="00357D69">
              <w:rPr>
                <w:rFonts w:ascii="Arial" w:eastAsia="Arial" w:hAnsi="Arial"/>
                <w:sz w:val="22"/>
              </w:rPr>
              <w:t>School Leadership</w:t>
            </w:r>
          </w:p>
        </w:tc>
        <w:tc>
          <w:tcPr>
            <w:tcW w:w="1480" w:type="dxa"/>
            <w:gridSpan w:val="2"/>
            <w:shd w:val="clear" w:color="auto" w:fill="auto"/>
            <w:vAlign w:val="bottom"/>
          </w:tcPr>
          <w:p w:rsidR="00CC0985" w:rsidRPr="00357D69" w:rsidRDefault="000721FD" w:rsidP="00F81BF6">
            <w:pPr>
              <w:spacing w:line="0" w:lineRule="atLeast"/>
              <w:ind w:right="220"/>
              <w:jc w:val="right"/>
              <w:rPr>
                <w:rFonts w:ascii="Arial" w:eastAsia="Arial" w:hAnsi="Arial"/>
                <w:b/>
                <w:sz w:val="24"/>
              </w:rPr>
            </w:pPr>
            <w:r>
              <w:rPr>
                <w:rFonts w:ascii="Arial" w:eastAsia="Arial" w:hAnsi="Arial"/>
                <w:b/>
                <w:sz w:val="24"/>
              </w:rPr>
              <w:t>15</w:t>
            </w:r>
            <w:r w:rsidR="00351407">
              <w:rPr>
                <w:rFonts w:ascii="Arial" w:eastAsia="Arial" w:hAnsi="Arial"/>
                <w:b/>
                <w:sz w:val="24"/>
              </w:rPr>
              <w:t>3</w:t>
            </w:r>
          </w:p>
        </w:tc>
      </w:tr>
    </w:tbl>
    <w:p w:rsidR="00CC0985" w:rsidRDefault="00CC0985" w:rsidP="00CC0985">
      <w:pPr>
        <w:rPr>
          <w:rFonts w:ascii="Arial" w:eastAsia="Arial" w:hAnsi="Arial"/>
          <w:b/>
          <w:sz w:val="24"/>
        </w:rPr>
        <w:sectPr w:rsidR="00CC0985">
          <w:headerReference w:type="default" r:id="rId9"/>
          <w:pgSz w:w="12600" w:h="16200"/>
          <w:pgMar w:top="1440" w:right="1440" w:bottom="1030" w:left="1440" w:header="0" w:footer="0" w:gutter="0"/>
          <w:cols w:space="0" w:equalWidth="0">
            <w:col w:w="9720"/>
          </w:cols>
          <w:docGrid w:linePitch="360"/>
        </w:sectPr>
      </w:pPr>
    </w:p>
    <w:p w:rsidR="00357D69" w:rsidRPr="00C908A8" w:rsidRDefault="00AC71CC" w:rsidP="002211FE">
      <w:pPr>
        <w:shd w:val="clear" w:color="auto" w:fill="000000" w:themeFill="text1"/>
        <w:spacing w:line="276" w:lineRule="auto"/>
        <w:ind w:left="360"/>
        <w:jc w:val="center"/>
        <w:rPr>
          <w:rFonts w:ascii="Times New Roman" w:eastAsia="Arial" w:hAnsi="Times New Roman" w:cs="Times New Roman"/>
          <w:b/>
          <w:bCs/>
          <w:sz w:val="36"/>
          <w:szCs w:val="22"/>
        </w:rPr>
      </w:pPr>
      <w:r w:rsidRPr="00C908A8">
        <w:rPr>
          <w:rFonts w:ascii="Times New Roman" w:eastAsia="Arial" w:hAnsi="Times New Roman" w:cs="Times New Roman"/>
          <w:b/>
          <w:bCs/>
          <w:sz w:val="36"/>
          <w:szCs w:val="22"/>
        </w:rPr>
        <w:lastRenderedPageBreak/>
        <w:t>BACKGROUND</w:t>
      </w:r>
    </w:p>
    <w:p w:rsidR="00357D69" w:rsidRPr="00357D69" w:rsidRDefault="00357D69" w:rsidP="00534CF3">
      <w:pPr>
        <w:spacing w:line="276" w:lineRule="auto"/>
        <w:ind w:left="360"/>
        <w:jc w:val="both"/>
        <w:rPr>
          <w:rFonts w:ascii="Times New Roman" w:eastAsia="Arial" w:hAnsi="Times New Roman" w:cs="Times New Roman"/>
          <w:b/>
          <w:bCs/>
          <w:sz w:val="36"/>
          <w:szCs w:val="22"/>
        </w:rPr>
      </w:pPr>
    </w:p>
    <w:p w:rsidR="00EF7E53" w:rsidRPr="00EF7E53" w:rsidRDefault="00EF7E53" w:rsidP="00534CF3">
      <w:pPr>
        <w:spacing w:line="276" w:lineRule="auto"/>
        <w:ind w:left="360"/>
        <w:jc w:val="both"/>
        <w:rPr>
          <w:rFonts w:ascii="Arial" w:eastAsia="Arial" w:hAnsi="Arial"/>
          <w:sz w:val="22"/>
          <w:szCs w:val="22"/>
        </w:rPr>
      </w:pPr>
      <w:r w:rsidRPr="00EF7E53">
        <w:rPr>
          <w:rFonts w:ascii="Arial" w:eastAsia="Arial" w:hAnsi="Arial"/>
          <w:sz w:val="22"/>
          <w:szCs w:val="22"/>
        </w:rPr>
        <w:t>M. Phil</w:t>
      </w:r>
      <w:r w:rsidR="00B611FF">
        <w:rPr>
          <w:rFonts w:ascii="Arial" w:eastAsia="Arial" w:hAnsi="Arial"/>
          <w:sz w:val="22"/>
          <w:szCs w:val="22"/>
        </w:rPr>
        <w:t>/Ph.D</w:t>
      </w:r>
      <w:r w:rsidRPr="00EF7E53">
        <w:rPr>
          <w:rFonts w:ascii="Arial" w:eastAsia="Arial" w:hAnsi="Arial"/>
          <w:sz w:val="22"/>
          <w:szCs w:val="22"/>
        </w:rPr>
        <w:t xml:space="preserve"> Programmes </w:t>
      </w:r>
      <w:r w:rsidR="00FB1450">
        <w:rPr>
          <w:rFonts w:ascii="Arial" w:eastAsia="Arial" w:hAnsi="Arial"/>
          <w:sz w:val="22"/>
          <w:szCs w:val="22"/>
        </w:rPr>
        <w:t>are</w:t>
      </w:r>
      <w:r w:rsidRPr="00EF7E53">
        <w:rPr>
          <w:rFonts w:ascii="Arial" w:eastAsia="Arial" w:hAnsi="Arial"/>
          <w:sz w:val="22"/>
          <w:szCs w:val="22"/>
        </w:rPr>
        <w:t xml:space="preserve"> offered in two parts: a) Course Work and b) Dissertation</w:t>
      </w:r>
      <w:r w:rsidR="005D0701">
        <w:rPr>
          <w:rFonts w:ascii="Arial" w:eastAsia="Arial" w:hAnsi="Arial"/>
          <w:sz w:val="22"/>
          <w:szCs w:val="22"/>
        </w:rPr>
        <w:t xml:space="preserve">. </w:t>
      </w:r>
      <w:r w:rsidRPr="00EF7E53">
        <w:rPr>
          <w:rFonts w:ascii="Arial" w:eastAsia="Arial" w:hAnsi="Arial"/>
          <w:sz w:val="22"/>
          <w:szCs w:val="22"/>
        </w:rPr>
        <w:t>The Course Work comprises of course transactio</w:t>
      </w:r>
      <w:r w:rsidR="002A01B5">
        <w:rPr>
          <w:rFonts w:ascii="Arial" w:eastAsia="Arial" w:hAnsi="Arial"/>
          <w:sz w:val="22"/>
          <w:szCs w:val="22"/>
        </w:rPr>
        <w:t>n spread over two semesters. Whi</w:t>
      </w:r>
      <w:r w:rsidRPr="00EF7E53">
        <w:rPr>
          <w:rFonts w:ascii="Arial" w:eastAsia="Arial" w:hAnsi="Arial"/>
          <w:sz w:val="22"/>
          <w:szCs w:val="22"/>
        </w:rPr>
        <w:t>le four Compulsory Courses of two credits are transacted in First Semester, in the second semester, three Compulsory Courses of two credits each and two Optional courses of one credit each, are transacted. Each scholar is required to choose tw</w:t>
      </w:r>
      <w:r w:rsidR="00131E0D">
        <w:rPr>
          <w:rFonts w:ascii="Arial" w:eastAsia="Arial" w:hAnsi="Arial"/>
          <w:sz w:val="22"/>
          <w:szCs w:val="22"/>
        </w:rPr>
        <w:t>o Optional Courses out of the 15</w:t>
      </w:r>
      <w:r w:rsidRPr="00EF7E53">
        <w:rPr>
          <w:rFonts w:ascii="Arial" w:eastAsia="Arial" w:hAnsi="Arial"/>
          <w:sz w:val="22"/>
          <w:szCs w:val="22"/>
        </w:rPr>
        <w:t xml:space="preserve"> Optional courses offered by the University. The courses offered are as follows:</w:t>
      </w:r>
    </w:p>
    <w:p w:rsidR="004150C2" w:rsidRPr="00C908A8" w:rsidRDefault="004150C2" w:rsidP="00DB7B47">
      <w:pPr>
        <w:spacing w:before="240" w:line="0" w:lineRule="atLeast"/>
        <w:jc w:val="center"/>
        <w:rPr>
          <w:rFonts w:ascii="Times New Roman" w:eastAsia="Times New Roman" w:hAnsi="Times New Roman"/>
          <w:b/>
          <w:sz w:val="36"/>
        </w:rPr>
      </w:pPr>
      <w:r w:rsidRPr="00C908A8">
        <w:rPr>
          <w:rFonts w:ascii="Times New Roman" w:eastAsia="Times New Roman" w:hAnsi="Times New Roman"/>
          <w:b/>
          <w:sz w:val="36"/>
        </w:rPr>
        <w:t>M.PHIL COURSE STRUCTURE</w:t>
      </w:r>
    </w:p>
    <w:p w:rsidR="004150C2" w:rsidRPr="001C2D49" w:rsidRDefault="004150C2" w:rsidP="009B518C">
      <w:pPr>
        <w:spacing w:line="0" w:lineRule="atLeast"/>
        <w:rPr>
          <w:rFonts w:ascii="Times New Roman" w:eastAsia="Times New Roman" w:hAnsi="Times New Roman"/>
          <w:b/>
          <w:sz w:val="36"/>
        </w:rPr>
      </w:pPr>
    </w:p>
    <w:tbl>
      <w:tblPr>
        <w:tblStyle w:val="TableGrid"/>
        <w:tblW w:w="4736" w:type="pct"/>
        <w:tblInd w:w="468" w:type="dxa"/>
        <w:tblLook w:val="04A0" w:firstRow="1" w:lastRow="0" w:firstColumn="1" w:lastColumn="0" w:noHBand="0" w:noVBand="1"/>
      </w:tblPr>
      <w:tblGrid>
        <w:gridCol w:w="852"/>
        <w:gridCol w:w="3150"/>
        <w:gridCol w:w="2501"/>
        <w:gridCol w:w="1055"/>
        <w:gridCol w:w="919"/>
      </w:tblGrid>
      <w:tr w:rsidR="001C2D49" w:rsidRPr="001C2D49" w:rsidTr="00DB7B47">
        <w:tc>
          <w:tcPr>
            <w:tcW w:w="2361" w:type="pct"/>
            <w:gridSpan w:val="2"/>
            <w:shd w:val="clear" w:color="auto" w:fill="000000" w:themeFill="text1"/>
            <w:vAlign w:val="bottom"/>
          </w:tcPr>
          <w:p w:rsidR="0089473C" w:rsidRPr="001C2D49" w:rsidRDefault="0089473C" w:rsidP="00A52422">
            <w:pPr>
              <w:spacing w:line="0" w:lineRule="atLeast"/>
              <w:ind w:left="160"/>
              <w:rPr>
                <w:rFonts w:ascii="Arial" w:eastAsia="Garamond" w:hAnsi="Arial"/>
                <w:b/>
                <w:sz w:val="24"/>
                <w:szCs w:val="24"/>
              </w:rPr>
            </w:pPr>
            <w:r w:rsidRPr="001C2D49">
              <w:rPr>
                <w:rFonts w:ascii="Arial" w:eastAsia="Garamond" w:hAnsi="Arial"/>
                <w:b/>
                <w:sz w:val="24"/>
                <w:szCs w:val="24"/>
              </w:rPr>
              <w:t>First Semester (16 credits)</w:t>
            </w:r>
          </w:p>
        </w:tc>
        <w:tc>
          <w:tcPr>
            <w:tcW w:w="2639" w:type="pct"/>
            <w:gridSpan w:val="3"/>
            <w:shd w:val="clear" w:color="auto" w:fill="000000" w:themeFill="text1"/>
            <w:vAlign w:val="bottom"/>
          </w:tcPr>
          <w:p w:rsidR="0089473C" w:rsidRPr="001C2D49" w:rsidRDefault="0089473C" w:rsidP="00A52422">
            <w:pPr>
              <w:spacing w:line="0" w:lineRule="atLeast"/>
              <w:rPr>
                <w:rFonts w:ascii="Arial" w:eastAsia="Times New Roman" w:hAnsi="Arial"/>
                <w:sz w:val="24"/>
                <w:szCs w:val="24"/>
              </w:rPr>
            </w:pPr>
            <w:r w:rsidRPr="001C2D49">
              <w:rPr>
                <w:rFonts w:ascii="Arial" w:eastAsia="Garamond" w:hAnsi="Arial"/>
                <w:b/>
                <w:sz w:val="24"/>
                <w:szCs w:val="24"/>
              </w:rPr>
              <w:t>Second Semester (16 credits)</w:t>
            </w:r>
          </w:p>
        </w:tc>
      </w:tr>
      <w:tr w:rsidR="001C2D49" w:rsidRPr="001C2D49" w:rsidTr="00DB7B47">
        <w:trPr>
          <w:trHeight w:val="3245"/>
        </w:trPr>
        <w:tc>
          <w:tcPr>
            <w:tcW w:w="2361" w:type="pct"/>
            <w:gridSpan w:val="2"/>
          </w:tcPr>
          <w:p w:rsidR="00970050" w:rsidRPr="001C2D49" w:rsidRDefault="00970050" w:rsidP="00970050">
            <w:pPr>
              <w:spacing w:before="240" w:line="360" w:lineRule="auto"/>
              <w:rPr>
                <w:rFonts w:ascii="Arial" w:eastAsia="Times New Roman" w:hAnsi="Arial"/>
                <w:bCs/>
                <w:sz w:val="24"/>
                <w:szCs w:val="24"/>
              </w:rPr>
            </w:pPr>
            <w:r w:rsidRPr="001C2D49">
              <w:rPr>
                <w:rFonts w:ascii="Arial" w:eastAsia="Times New Roman" w:hAnsi="Arial"/>
                <w:bCs/>
                <w:sz w:val="24"/>
                <w:szCs w:val="24"/>
              </w:rPr>
              <w:t>CC-1 Perspectives on Education (2 Credits)</w:t>
            </w:r>
          </w:p>
          <w:p w:rsidR="00970050" w:rsidRPr="001C2D49" w:rsidRDefault="00970050" w:rsidP="00876E81">
            <w:pPr>
              <w:spacing w:line="360" w:lineRule="auto"/>
              <w:rPr>
                <w:rFonts w:ascii="Arial" w:eastAsia="Times New Roman" w:hAnsi="Arial"/>
                <w:bCs/>
                <w:sz w:val="24"/>
                <w:szCs w:val="24"/>
              </w:rPr>
            </w:pPr>
            <w:r w:rsidRPr="001C2D49">
              <w:rPr>
                <w:rFonts w:ascii="Arial" w:eastAsia="Times New Roman" w:hAnsi="Arial"/>
                <w:bCs/>
                <w:sz w:val="24"/>
                <w:szCs w:val="24"/>
              </w:rPr>
              <w:t>CC-2 Education in India (2 Credits)</w:t>
            </w:r>
          </w:p>
          <w:p w:rsidR="00970050" w:rsidRPr="001C2D49" w:rsidRDefault="00970050" w:rsidP="00876E81">
            <w:pPr>
              <w:spacing w:line="360" w:lineRule="auto"/>
              <w:rPr>
                <w:rFonts w:ascii="Arial" w:eastAsia="Times New Roman" w:hAnsi="Arial"/>
                <w:bCs/>
                <w:sz w:val="24"/>
                <w:szCs w:val="24"/>
              </w:rPr>
            </w:pPr>
            <w:r w:rsidRPr="001C2D49">
              <w:rPr>
                <w:rFonts w:ascii="Arial" w:eastAsia="Times New Roman" w:hAnsi="Arial"/>
                <w:bCs/>
                <w:sz w:val="24"/>
                <w:szCs w:val="24"/>
              </w:rPr>
              <w:t>CC-3 Research Methodology I (2 Credits)</w:t>
            </w:r>
          </w:p>
          <w:p w:rsidR="00970050" w:rsidRPr="001C2D49" w:rsidRDefault="00F4041C" w:rsidP="00876E81">
            <w:pPr>
              <w:spacing w:line="360" w:lineRule="auto"/>
              <w:rPr>
                <w:rFonts w:ascii="Arial" w:eastAsia="Times New Roman" w:hAnsi="Arial"/>
                <w:bCs/>
                <w:sz w:val="24"/>
                <w:szCs w:val="24"/>
              </w:rPr>
            </w:pPr>
            <w:r>
              <w:rPr>
                <w:rFonts w:ascii="Arial" w:eastAsia="Times New Roman" w:hAnsi="Arial"/>
                <w:bCs/>
                <w:sz w:val="24"/>
                <w:szCs w:val="24"/>
              </w:rPr>
              <w:t>CC-4 Education</w:t>
            </w:r>
            <w:r w:rsidR="00131E0D">
              <w:rPr>
                <w:rFonts w:ascii="Arial" w:eastAsia="Times New Roman" w:hAnsi="Arial"/>
                <w:bCs/>
                <w:sz w:val="24"/>
                <w:szCs w:val="24"/>
              </w:rPr>
              <w:t>al</w:t>
            </w:r>
            <w:r>
              <w:rPr>
                <w:rFonts w:ascii="Arial" w:eastAsia="Times New Roman" w:hAnsi="Arial"/>
                <w:bCs/>
                <w:sz w:val="24"/>
                <w:szCs w:val="24"/>
              </w:rPr>
              <w:t xml:space="preserve"> </w:t>
            </w:r>
            <w:r w:rsidR="00970050" w:rsidRPr="001C2D49">
              <w:rPr>
                <w:rFonts w:ascii="Arial" w:eastAsia="Times New Roman" w:hAnsi="Arial"/>
                <w:bCs/>
                <w:sz w:val="24"/>
                <w:szCs w:val="24"/>
              </w:rPr>
              <w:t>Policy (2 Credits)</w:t>
            </w:r>
          </w:p>
        </w:tc>
        <w:tc>
          <w:tcPr>
            <w:tcW w:w="2639" w:type="pct"/>
            <w:gridSpan w:val="3"/>
            <w:tcBorders>
              <w:bottom w:val="single" w:sz="4" w:space="0" w:color="000000" w:themeColor="text1"/>
            </w:tcBorders>
          </w:tcPr>
          <w:p w:rsidR="00970050" w:rsidRPr="001C2D49" w:rsidRDefault="00970050" w:rsidP="00970050">
            <w:pPr>
              <w:spacing w:before="240" w:line="360" w:lineRule="auto"/>
              <w:rPr>
                <w:rFonts w:ascii="Arial" w:eastAsia="Times New Roman" w:hAnsi="Arial"/>
                <w:bCs/>
                <w:sz w:val="24"/>
                <w:szCs w:val="24"/>
              </w:rPr>
            </w:pPr>
            <w:r w:rsidRPr="001C2D49">
              <w:rPr>
                <w:rFonts w:ascii="Arial" w:eastAsia="Times New Roman" w:hAnsi="Arial"/>
                <w:bCs/>
                <w:sz w:val="24"/>
                <w:szCs w:val="24"/>
              </w:rPr>
              <w:t>CC-5 Research Methodology II (2 Credits)</w:t>
            </w:r>
          </w:p>
          <w:p w:rsidR="00970050" w:rsidRPr="001C2D49" w:rsidRDefault="00970050" w:rsidP="00876E81">
            <w:pPr>
              <w:spacing w:line="360" w:lineRule="auto"/>
              <w:rPr>
                <w:rFonts w:ascii="Arial" w:eastAsia="Times New Roman" w:hAnsi="Arial"/>
                <w:bCs/>
                <w:sz w:val="24"/>
                <w:szCs w:val="24"/>
              </w:rPr>
            </w:pPr>
            <w:r w:rsidRPr="001C2D49">
              <w:rPr>
                <w:rFonts w:ascii="Arial" w:eastAsia="Times New Roman" w:hAnsi="Arial"/>
                <w:bCs/>
                <w:sz w:val="24"/>
                <w:szCs w:val="24"/>
              </w:rPr>
              <w:t>CC-6 Educational Planning (2 Credits)</w:t>
            </w:r>
          </w:p>
          <w:p w:rsidR="00970050" w:rsidRPr="001C2D49" w:rsidRDefault="00970050" w:rsidP="00876E81">
            <w:pPr>
              <w:spacing w:line="360" w:lineRule="auto"/>
              <w:rPr>
                <w:rFonts w:ascii="Arial" w:eastAsia="Times New Roman" w:hAnsi="Arial"/>
                <w:bCs/>
                <w:sz w:val="24"/>
                <w:szCs w:val="24"/>
              </w:rPr>
            </w:pPr>
            <w:r w:rsidRPr="001C2D49">
              <w:rPr>
                <w:rFonts w:ascii="Arial" w:eastAsia="Times New Roman" w:hAnsi="Arial"/>
                <w:bCs/>
                <w:sz w:val="24"/>
                <w:szCs w:val="24"/>
              </w:rPr>
              <w:t>CC-7 Educational Administration and Management (2 Credits)</w:t>
            </w:r>
          </w:p>
          <w:p w:rsidR="00970050" w:rsidRPr="001C2D49" w:rsidRDefault="00970050" w:rsidP="00876E81">
            <w:pPr>
              <w:spacing w:line="360" w:lineRule="auto"/>
              <w:rPr>
                <w:rFonts w:ascii="Arial" w:eastAsia="Times New Roman" w:hAnsi="Arial"/>
                <w:bCs/>
                <w:sz w:val="24"/>
                <w:szCs w:val="24"/>
              </w:rPr>
            </w:pPr>
            <w:r w:rsidRPr="001C2D49">
              <w:rPr>
                <w:rFonts w:ascii="Arial" w:eastAsia="Times New Roman" w:hAnsi="Arial"/>
                <w:bCs/>
                <w:sz w:val="24"/>
                <w:szCs w:val="24"/>
              </w:rPr>
              <w:t>OC: Optional Course (1 credit each)</w:t>
            </w:r>
          </w:p>
          <w:p w:rsidR="00970050" w:rsidRPr="001C2D49" w:rsidRDefault="00970050" w:rsidP="00876E81">
            <w:pPr>
              <w:spacing w:line="360" w:lineRule="auto"/>
              <w:rPr>
                <w:rFonts w:ascii="Arial" w:eastAsia="Times New Roman" w:hAnsi="Arial"/>
                <w:bCs/>
                <w:sz w:val="24"/>
                <w:szCs w:val="24"/>
              </w:rPr>
            </w:pPr>
            <w:r w:rsidRPr="001C2D49">
              <w:rPr>
                <w:rFonts w:ascii="Arial" w:eastAsia="Times New Roman" w:hAnsi="Arial"/>
                <w:bCs/>
                <w:sz w:val="24"/>
                <w:szCs w:val="24"/>
              </w:rPr>
              <w:t>OC: Optional Course (1 credit each)</w:t>
            </w:r>
          </w:p>
          <w:p w:rsidR="00970050" w:rsidRPr="001C2D49" w:rsidRDefault="00970050" w:rsidP="00876E81">
            <w:pPr>
              <w:spacing w:line="360" w:lineRule="auto"/>
              <w:rPr>
                <w:rFonts w:ascii="Arial" w:eastAsia="Times New Roman" w:hAnsi="Arial"/>
                <w:bCs/>
                <w:sz w:val="24"/>
                <w:szCs w:val="24"/>
              </w:rPr>
            </w:pPr>
            <w:r w:rsidRPr="001C2D49">
              <w:rPr>
                <w:rFonts w:ascii="Arial" w:eastAsia="Times New Roman" w:hAnsi="Arial"/>
                <w:sz w:val="22"/>
              </w:rPr>
              <w:t xml:space="preserve">(* </w:t>
            </w:r>
            <w:r w:rsidRPr="001C2D49">
              <w:rPr>
                <w:rFonts w:ascii="Arial" w:eastAsia="Garamond" w:hAnsi="Arial"/>
                <w:i/>
                <w:sz w:val="22"/>
              </w:rPr>
              <w:t>2 Optional Courses to be selected by the student from the List of Optional Courses</w:t>
            </w:r>
          </w:p>
        </w:tc>
      </w:tr>
      <w:tr w:rsidR="001C2D49" w:rsidRPr="001C2D49" w:rsidTr="00DB7B47">
        <w:trPr>
          <w:trHeight w:val="422"/>
        </w:trPr>
        <w:tc>
          <w:tcPr>
            <w:tcW w:w="2361" w:type="pct"/>
            <w:gridSpan w:val="2"/>
          </w:tcPr>
          <w:p w:rsidR="0089473C" w:rsidRPr="001C2D49" w:rsidRDefault="0089473C" w:rsidP="009B518C">
            <w:pPr>
              <w:spacing w:line="0" w:lineRule="atLeast"/>
              <w:rPr>
                <w:rFonts w:ascii="Arial" w:eastAsia="Times New Roman" w:hAnsi="Arial"/>
                <w:bCs/>
                <w:sz w:val="24"/>
                <w:szCs w:val="24"/>
              </w:rPr>
            </w:pPr>
          </w:p>
        </w:tc>
        <w:tc>
          <w:tcPr>
            <w:tcW w:w="2639" w:type="pct"/>
            <w:gridSpan w:val="3"/>
          </w:tcPr>
          <w:p w:rsidR="0089473C" w:rsidRPr="001C2D49" w:rsidRDefault="00547E6A" w:rsidP="009B518C">
            <w:pPr>
              <w:spacing w:line="0" w:lineRule="atLeast"/>
              <w:rPr>
                <w:rFonts w:ascii="Arial" w:eastAsia="Times New Roman" w:hAnsi="Arial"/>
                <w:bCs/>
                <w:sz w:val="24"/>
                <w:szCs w:val="24"/>
              </w:rPr>
            </w:pPr>
            <w:r w:rsidRPr="001C2D49">
              <w:rPr>
                <w:rFonts w:ascii="Arial" w:eastAsia="Times New Roman" w:hAnsi="Arial"/>
                <w:bCs/>
                <w:sz w:val="24"/>
                <w:szCs w:val="24"/>
              </w:rPr>
              <w:t xml:space="preserve">Summer Internship </w:t>
            </w:r>
            <w:r w:rsidR="00131E0D">
              <w:rPr>
                <w:rFonts w:ascii="Arial" w:eastAsia="Times New Roman" w:hAnsi="Arial"/>
                <w:bCs/>
                <w:sz w:val="24"/>
                <w:szCs w:val="24"/>
              </w:rPr>
              <w:t xml:space="preserve">/ </w:t>
            </w:r>
            <w:r w:rsidRPr="001C2D49">
              <w:rPr>
                <w:rFonts w:ascii="Arial" w:eastAsia="Times New Roman" w:hAnsi="Arial"/>
                <w:bCs/>
                <w:sz w:val="24"/>
                <w:szCs w:val="24"/>
              </w:rPr>
              <w:t>Project Work (4 Credits)</w:t>
            </w:r>
          </w:p>
        </w:tc>
      </w:tr>
      <w:tr w:rsidR="001C2D49" w:rsidRPr="001C2D49" w:rsidTr="00DB7B47">
        <w:tc>
          <w:tcPr>
            <w:tcW w:w="2361" w:type="pct"/>
            <w:gridSpan w:val="2"/>
            <w:shd w:val="clear" w:color="auto" w:fill="000000" w:themeFill="text1"/>
          </w:tcPr>
          <w:p w:rsidR="001C2515" w:rsidRPr="001C2D49" w:rsidRDefault="00E11974" w:rsidP="00E11974">
            <w:pPr>
              <w:spacing w:line="0" w:lineRule="atLeast"/>
              <w:ind w:left="160"/>
              <w:rPr>
                <w:rFonts w:ascii="Arial" w:eastAsia="Garamond" w:hAnsi="Arial"/>
                <w:b/>
                <w:sz w:val="24"/>
                <w:szCs w:val="24"/>
              </w:rPr>
            </w:pPr>
            <w:r w:rsidRPr="001C2D49">
              <w:rPr>
                <w:rFonts w:ascii="Arial" w:eastAsia="Garamond" w:hAnsi="Arial"/>
                <w:b/>
                <w:sz w:val="24"/>
                <w:szCs w:val="24"/>
              </w:rPr>
              <w:t>Third Semester</w:t>
            </w:r>
          </w:p>
        </w:tc>
        <w:tc>
          <w:tcPr>
            <w:tcW w:w="2639" w:type="pct"/>
            <w:gridSpan w:val="3"/>
            <w:shd w:val="clear" w:color="auto" w:fill="000000" w:themeFill="text1"/>
          </w:tcPr>
          <w:p w:rsidR="001C2515" w:rsidRPr="001C2D49" w:rsidRDefault="00E11974" w:rsidP="00E11974">
            <w:pPr>
              <w:spacing w:line="0" w:lineRule="atLeast"/>
              <w:ind w:left="160"/>
              <w:rPr>
                <w:rFonts w:ascii="Arial" w:eastAsia="Garamond" w:hAnsi="Arial"/>
                <w:b/>
                <w:sz w:val="24"/>
                <w:szCs w:val="24"/>
              </w:rPr>
            </w:pPr>
            <w:r w:rsidRPr="001C2D49">
              <w:rPr>
                <w:rFonts w:ascii="Arial" w:eastAsia="Garamond" w:hAnsi="Arial"/>
                <w:b/>
                <w:sz w:val="24"/>
                <w:szCs w:val="24"/>
              </w:rPr>
              <w:t xml:space="preserve">Fourth Semester </w:t>
            </w:r>
          </w:p>
        </w:tc>
      </w:tr>
      <w:tr w:rsidR="001C2D49" w:rsidRPr="001C2D49" w:rsidTr="00DB7B47">
        <w:tc>
          <w:tcPr>
            <w:tcW w:w="2361" w:type="pct"/>
            <w:gridSpan w:val="2"/>
          </w:tcPr>
          <w:p w:rsidR="008712E7" w:rsidRPr="001C2D49" w:rsidRDefault="008712E7" w:rsidP="00970050">
            <w:pPr>
              <w:spacing w:before="240"/>
              <w:rPr>
                <w:rFonts w:ascii="Arial" w:eastAsia="Times New Roman" w:hAnsi="Arial"/>
                <w:sz w:val="22"/>
              </w:rPr>
            </w:pPr>
            <w:r w:rsidRPr="001C2D49">
              <w:rPr>
                <w:rFonts w:ascii="Arial" w:eastAsia="Times New Roman" w:hAnsi="Arial"/>
                <w:sz w:val="22"/>
              </w:rPr>
              <w:t>Workshop on the use of Software Application</w:t>
            </w:r>
            <w:r w:rsidR="00131E0D">
              <w:rPr>
                <w:rFonts w:ascii="Arial" w:eastAsia="Times New Roman" w:hAnsi="Arial"/>
                <w:sz w:val="22"/>
              </w:rPr>
              <w:t xml:space="preserve"> </w:t>
            </w:r>
            <w:r w:rsidRPr="001C2D49">
              <w:rPr>
                <w:rFonts w:ascii="Arial" w:eastAsia="Times New Roman" w:hAnsi="Arial"/>
                <w:sz w:val="22"/>
              </w:rPr>
              <w:t>in</w:t>
            </w:r>
            <w:r w:rsidR="00131E0D">
              <w:rPr>
                <w:rFonts w:ascii="Arial" w:eastAsia="Times New Roman" w:hAnsi="Arial"/>
                <w:sz w:val="22"/>
              </w:rPr>
              <w:t xml:space="preserve"> Educational</w:t>
            </w:r>
            <w:r w:rsidRPr="001C2D49">
              <w:rPr>
                <w:rFonts w:ascii="Arial" w:eastAsia="Times New Roman" w:hAnsi="Arial"/>
                <w:sz w:val="22"/>
              </w:rPr>
              <w:t xml:space="preserve"> Research</w:t>
            </w:r>
          </w:p>
          <w:p w:rsidR="00B9305A" w:rsidRDefault="00B9305A" w:rsidP="00876E81">
            <w:pPr>
              <w:rPr>
                <w:rFonts w:ascii="Arial" w:eastAsia="Times New Roman" w:hAnsi="Arial"/>
                <w:sz w:val="22"/>
              </w:rPr>
            </w:pPr>
          </w:p>
          <w:p w:rsidR="004152EA" w:rsidRPr="001C2D49" w:rsidRDefault="004152EA" w:rsidP="00876E81">
            <w:pPr>
              <w:rPr>
                <w:rFonts w:ascii="Arial" w:eastAsia="Times New Roman" w:hAnsi="Arial"/>
                <w:sz w:val="22"/>
              </w:rPr>
            </w:pPr>
            <w:r w:rsidRPr="001C2D49">
              <w:rPr>
                <w:rFonts w:ascii="Arial" w:eastAsia="Times New Roman" w:hAnsi="Arial"/>
                <w:sz w:val="22"/>
              </w:rPr>
              <w:t xml:space="preserve"> Workshop</w:t>
            </w:r>
            <w:r w:rsidR="00131E0D">
              <w:rPr>
                <w:rFonts w:ascii="Arial" w:eastAsia="Times New Roman" w:hAnsi="Arial"/>
                <w:sz w:val="22"/>
              </w:rPr>
              <w:t xml:space="preserve"> on Writing skill</w:t>
            </w:r>
            <w:r w:rsidR="009A4E36">
              <w:rPr>
                <w:rFonts w:ascii="Arial" w:eastAsia="Times New Roman" w:hAnsi="Arial"/>
                <w:sz w:val="22"/>
              </w:rPr>
              <w:t>s</w:t>
            </w:r>
          </w:p>
          <w:p w:rsidR="00876E81" w:rsidRPr="001C2D49" w:rsidRDefault="00876E81" w:rsidP="00876E81">
            <w:pPr>
              <w:rPr>
                <w:rFonts w:ascii="Arial" w:eastAsia="Times New Roman" w:hAnsi="Arial"/>
                <w:sz w:val="22"/>
              </w:rPr>
            </w:pPr>
          </w:p>
          <w:p w:rsidR="001C2515" w:rsidRPr="001C2D49" w:rsidRDefault="004152EA" w:rsidP="00876E81">
            <w:pPr>
              <w:rPr>
                <w:rFonts w:ascii="Arial" w:eastAsia="Times New Roman" w:hAnsi="Arial"/>
                <w:bCs/>
                <w:sz w:val="24"/>
                <w:szCs w:val="24"/>
              </w:rPr>
            </w:pPr>
            <w:r w:rsidRPr="001C2D49">
              <w:rPr>
                <w:rFonts w:ascii="Arial" w:eastAsia="Times New Roman" w:hAnsi="Arial"/>
                <w:sz w:val="22"/>
              </w:rPr>
              <w:t>Tutorials with Guide</w:t>
            </w:r>
          </w:p>
        </w:tc>
        <w:tc>
          <w:tcPr>
            <w:tcW w:w="2639" w:type="pct"/>
            <w:gridSpan w:val="3"/>
          </w:tcPr>
          <w:p w:rsidR="001C2515" w:rsidRPr="001C2D49" w:rsidRDefault="001C2515" w:rsidP="009B518C">
            <w:pPr>
              <w:spacing w:line="0" w:lineRule="atLeast"/>
              <w:rPr>
                <w:rFonts w:ascii="Arial" w:eastAsia="Times New Roman" w:hAnsi="Arial"/>
                <w:bCs/>
                <w:sz w:val="24"/>
                <w:szCs w:val="24"/>
              </w:rPr>
            </w:pPr>
          </w:p>
        </w:tc>
      </w:tr>
      <w:tr w:rsidR="001C2D49" w:rsidRPr="001C2D49" w:rsidTr="00DB7B47">
        <w:tc>
          <w:tcPr>
            <w:tcW w:w="5000" w:type="pct"/>
            <w:gridSpan w:val="5"/>
          </w:tcPr>
          <w:p w:rsidR="0084327F" w:rsidRPr="001C2D49" w:rsidRDefault="0084327F" w:rsidP="005E769C">
            <w:pPr>
              <w:spacing w:line="276" w:lineRule="auto"/>
              <w:ind w:right="-359"/>
              <w:jc w:val="center"/>
              <w:rPr>
                <w:rFonts w:ascii="Arial" w:eastAsia="Times New Roman" w:hAnsi="Arial"/>
                <w:sz w:val="22"/>
              </w:rPr>
            </w:pPr>
            <w:r w:rsidRPr="001C2D49">
              <w:rPr>
                <w:rFonts w:ascii="Arial" w:eastAsia="Times New Roman" w:hAnsi="Arial"/>
                <w:sz w:val="22"/>
              </w:rPr>
              <w:t>Dissertation and Viva Voce (16 Credits)</w:t>
            </w:r>
          </w:p>
          <w:p w:rsidR="005E769C" w:rsidRPr="001C2D49" w:rsidRDefault="0084327F" w:rsidP="005E769C">
            <w:pPr>
              <w:spacing w:line="276" w:lineRule="auto"/>
              <w:ind w:right="-359"/>
              <w:jc w:val="center"/>
              <w:rPr>
                <w:rFonts w:ascii="Arial" w:eastAsia="Times New Roman" w:hAnsi="Arial"/>
                <w:sz w:val="22"/>
              </w:rPr>
            </w:pPr>
            <w:r w:rsidRPr="001C2D49">
              <w:rPr>
                <w:rFonts w:ascii="Arial" w:eastAsia="Times New Roman" w:hAnsi="Arial"/>
                <w:sz w:val="22"/>
              </w:rPr>
              <w:t>One third weightage will be assigned for Viva Voce.</w:t>
            </w:r>
          </w:p>
        </w:tc>
      </w:tr>
      <w:tr w:rsidR="00F748E1" w:rsidRPr="001C2D49" w:rsidTr="00DB7B47">
        <w:tc>
          <w:tcPr>
            <w:tcW w:w="5000" w:type="pct"/>
            <w:gridSpan w:val="5"/>
          </w:tcPr>
          <w:p w:rsidR="00F748E1" w:rsidRPr="001C2D49" w:rsidRDefault="00F748E1" w:rsidP="004F50B1">
            <w:pPr>
              <w:spacing w:line="276" w:lineRule="auto"/>
              <w:ind w:right="-359"/>
              <w:jc w:val="center"/>
              <w:rPr>
                <w:rFonts w:ascii="Arial" w:eastAsia="Garamond" w:hAnsi="Arial"/>
                <w:b/>
                <w:sz w:val="22"/>
              </w:rPr>
            </w:pPr>
            <w:r w:rsidRPr="001C2D49">
              <w:rPr>
                <w:rFonts w:ascii="Arial" w:eastAsia="Garamond" w:hAnsi="Arial"/>
                <w:b/>
                <w:sz w:val="22"/>
              </w:rPr>
              <w:t>Total Credits = 36 Credits</w:t>
            </w:r>
          </w:p>
          <w:p w:rsidR="00F748E1" w:rsidRPr="001C2D49" w:rsidRDefault="00F748E1" w:rsidP="004F50B1">
            <w:pPr>
              <w:spacing w:line="276" w:lineRule="auto"/>
              <w:ind w:right="-359"/>
              <w:jc w:val="center"/>
              <w:rPr>
                <w:rFonts w:ascii="Arial" w:eastAsia="Garamond" w:hAnsi="Arial"/>
                <w:b/>
                <w:sz w:val="22"/>
              </w:rPr>
            </w:pPr>
            <w:r w:rsidRPr="001C2D49">
              <w:rPr>
                <w:rFonts w:ascii="Arial" w:eastAsia="Garamond" w:hAnsi="Arial"/>
                <w:b/>
                <w:sz w:val="22"/>
              </w:rPr>
              <w:t>(1 Credit = 18 hours)</w:t>
            </w:r>
          </w:p>
          <w:p w:rsidR="00F748E1" w:rsidRPr="001C2D49" w:rsidRDefault="00F748E1" w:rsidP="004F50B1">
            <w:pPr>
              <w:spacing w:line="276" w:lineRule="auto"/>
              <w:ind w:right="-359"/>
              <w:jc w:val="center"/>
              <w:rPr>
                <w:rFonts w:ascii="Arial" w:eastAsia="Garamond" w:hAnsi="Arial"/>
                <w:b/>
                <w:sz w:val="22"/>
              </w:rPr>
            </w:pPr>
            <w:r w:rsidRPr="001C2D49">
              <w:rPr>
                <w:rFonts w:ascii="Arial" w:eastAsia="Garamond" w:hAnsi="Arial"/>
                <w:b/>
                <w:sz w:val="22"/>
              </w:rPr>
              <w:t>Total Credit hours = 648 hours</w:t>
            </w:r>
          </w:p>
        </w:tc>
      </w:tr>
      <w:tr w:rsidR="001C2D49" w:rsidRPr="001C2D49" w:rsidTr="00DB7B47">
        <w:trPr>
          <w:trHeight w:val="440"/>
        </w:trPr>
        <w:tc>
          <w:tcPr>
            <w:tcW w:w="503" w:type="pct"/>
            <w:shd w:val="clear" w:color="auto" w:fill="000000" w:themeFill="text1"/>
            <w:vAlign w:val="center"/>
          </w:tcPr>
          <w:p w:rsidR="007E4BDB" w:rsidRPr="001C2D49" w:rsidRDefault="007E4BDB" w:rsidP="001F6524">
            <w:pPr>
              <w:spacing w:line="0" w:lineRule="atLeast"/>
              <w:jc w:val="center"/>
              <w:rPr>
                <w:rFonts w:ascii="Arial" w:eastAsia="Times New Roman" w:hAnsi="Arial"/>
                <w:b/>
                <w:sz w:val="24"/>
                <w:szCs w:val="24"/>
              </w:rPr>
            </w:pPr>
            <w:r w:rsidRPr="001C2D49">
              <w:rPr>
                <w:rFonts w:ascii="Times New Roman" w:eastAsia="Times New Roman" w:hAnsi="Times New Roman"/>
                <w:b/>
                <w:sz w:val="36"/>
              </w:rPr>
              <w:br w:type="page"/>
            </w:r>
            <w:r w:rsidR="00621D9C" w:rsidRPr="001C2D49">
              <w:rPr>
                <w:rFonts w:ascii="Arial" w:eastAsia="Times New Roman" w:hAnsi="Arial"/>
                <w:b/>
                <w:sz w:val="24"/>
                <w:szCs w:val="24"/>
              </w:rPr>
              <w:t>No.</w:t>
            </w:r>
          </w:p>
        </w:tc>
        <w:tc>
          <w:tcPr>
            <w:tcW w:w="3333" w:type="pct"/>
            <w:gridSpan w:val="2"/>
            <w:shd w:val="clear" w:color="auto" w:fill="000000" w:themeFill="text1"/>
            <w:vAlign w:val="center"/>
          </w:tcPr>
          <w:p w:rsidR="007E4BDB" w:rsidRPr="001C2D49" w:rsidRDefault="005254F6" w:rsidP="001F6524">
            <w:pPr>
              <w:spacing w:line="0" w:lineRule="atLeast"/>
              <w:jc w:val="center"/>
              <w:rPr>
                <w:rFonts w:ascii="Arial" w:eastAsia="Times New Roman" w:hAnsi="Arial"/>
                <w:b/>
                <w:sz w:val="24"/>
                <w:szCs w:val="24"/>
              </w:rPr>
            </w:pPr>
            <w:r w:rsidRPr="001C2D49">
              <w:rPr>
                <w:rFonts w:ascii="Arial" w:eastAsia="Times New Roman" w:hAnsi="Arial"/>
                <w:b/>
                <w:sz w:val="24"/>
                <w:szCs w:val="24"/>
              </w:rPr>
              <w:t>Title</w:t>
            </w:r>
          </w:p>
        </w:tc>
        <w:tc>
          <w:tcPr>
            <w:tcW w:w="622" w:type="pct"/>
            <w:shd w:val="clear" w:color="auto" w:fill="000000" w:themeFill="text1"/>
            <w:vAlign w:val="center"/>
          </w:tcPr>
          <w:p w:rsidR="007E4BDB" w:rsidRPr="001C2D49" w:rsidRDefault="00621D9C" w:rsidP="001F6524">
            <w:pPr>
              <w:spacing w:line="0" w:lineRule="atLeast"/>
              <w:jc w:val="center"/>
              <w:rPr>
                <w:rFonts w:ascii="Arial" w:eastAsia="Times New Roman" w:hAnsi="Arial"/>
                <w:b/>
                <w:sz w:val="24"/>
                <w:szCs w:val="24"/>
              </w:rPr>
            </w:pPr>
            <w:r w:rsidRPr="001C2D49">
              <w:rPr>
                <w:rFonts w:ascii="Arial" w:eastAsia="Times New Roman" w:hAnsi="Arial"/>
                <w:b/>
                <w:sz w:val="24"/>
                <w:szCs w:val="24"/>
              </w:rPr>
              <w:t>Credits</w:t>
            </w:r>
          </w:p>
        </w:tc>
        <w:tc>
          <w:tcPr>
            <w:tcW w:w="542" w:type="pct"/>
            <w:shd w:val="clear" w:color="auto" w:fill="000000" w:themeFill="text1"/>
            <w:vAlign w:val="center"/>
          </w:tcPr>
          <w:p w:rsidR="007E4BDB" w:rsidRPr="001C2D49" w:rsidRDefault="00621D9C" w:rsidP="001F6524">
            <w:pPr>
              <w:spacing w:line="0" w:lineRule="atLeast"/>
              <w:jc w:val="center"/>
              <w:rPr>
                <w:rFonts w:ascii="Arial" w:eastAsia="Times New Roman" w:hAnsi="Arial"/>
                <w:b/>
                <w:sz w:val="24"/>
                <w:szCs w:val="24"/>
              </w:rPr>
            </w:pPr>
            <w:r w:rsidRPr="001C2D49">
              <w:rPr>
                <w:rFonts w:ascii="Arial" w:eastAsia="Times New Roman" w:hAnsi="Arial"/>
                <w:b/>
                <w:sz w:val="24"/>
                <w:szCs w:val="24"/>
              </w:rPr>
              <w:t>Hours</w:t>
            </w:r>
          </w:p>
        </w:tc>
      </w:tr>
      <w:tr w:rsidR="001C2D49" w:rsidRPr="001C2D49" w:rsidTr="00DB7B47">
        <w:trPr>
          <w:trHeight w:val="408"/>
        </w:trPr>
        <w:tc>
          <w:tcPr>
            <w:tcW w:w="503" w:type="pct"/>
            <w:vAlign w:val="center"/>
          </w:tcPr>
          <w:p w:rsidR="007E4BDB" w:rsidRPr="00DB7B47" w:rsidRDefault="007E4BDB" w:rsidP="00295A79">
            <w:pPr>
              <w:spacing w:line="0" w:lineRule="atLeast"/>
              <w:jc w:val="center"/>
              <w:rPr>
                <w:rFonts w:ascii="Arial" w:eastAsia="Times New Roman" w:hAnsi="Arial"/>
                <w:bCs/>
              </w:rPr>
            </w:pPr>
            <w:r w:rsidRPr="00DB7B47">
              <w:rPr>
                <w:rFonts w:ascii="Arial" w:eastAsia="Times New Roman" w:hAnsi="Arial"/>
                <w:bCs/>
              </w:rPr>
              <w:t>CC-1</w:t>
            </w:r>
          </w:p>
        </w:tc>
        <w:tc>
          <w:tcPr>
            <w:tcW w:w="3333" w:type="pct"/>
            <w:gridSpan w:val="2"/>
            <w:vAlign w:val="center"/>
          </w:tcPr>
          <w:p w:rsidR="007E4BDB" w:rsidRPr="001C2D49" w:rsidRDefault="00186048" w:rsidP="00295A79">
            <w:pPr>
              <w:spacing w:line="0" w:lineRule="atLeast"/>
              <w:rPr>
                <w:rFonts w:ascii="Arial" w:eastAsia="Times New Roman" w:hAnsi="Arial"/>
                <w:bCs/>
                <w:sz w:val="24"/>
                <w:szCs w:val="24"/>
              </w:rPr>
            </w:pPr>
            <w:r w:rsidRPr="001C2D49">
              <w:rPr>
                <w:rFonts w:ascii="Arial" w:eastAsia="Times New Roman" w:hAnsi="Arial"/>
                <w:bCs/>
                <w:sz w:val="24"/>
                <w:szCs w:val="24"/>
              </w:rPr>
              <w:t>Perspectives on Education</w:t>
            </w:r>
          </w:p>
        </w:tc>
        <w:tc>
          <w:tcPr>
            <w:tcW w:w="622" w:type="pct"/>
            <w:vAlign w:val="center"/>
          </w:tcPr>
          <w:p w:rsidR="007E4BDB" w:rsidRPr="001C2D49" w:rsidRDefault="001841B7"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2</w:t>
            </w:r>
          </w:p>
        </w:tc>
        <w:tc>
          <w:tcPr>
            <w:tcW w:w="542" w:type="pct"/>
            <w:vAlign w:val="center"/>
          </w:tcPr>
          <w:p w:rsidR="007E4BDB"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36 hrs</w:t>
            </w:r>
          </w:p>
        </w:tc>
      </w:tr>
      <w:tr w:rsidR="001C2D49" w:rsidRPr="001C2D49" w:rsidTr="00DB7B47">
        <w:trPr>
          <w:trHeight w:val="408"/>
        </w:trPr>
        <w:tc>
          <w:tcPr>
            <w:tcW w:w="503" w:type="pct"/>
            <w:vAlign w:val="center"/>
          </w:tcPr>
          <w:p w:rsidR="00B2074A" w:rsidRPr="00DB7B47" w:rsidRDefault="00B2074A" w:rsidP="00295A79">
            <w:pPr>
              <w:spacing w:line="0" w:lineRule="atLeast"/>
              <w:jc w:val="center"/>
              <w:rPr>
                <w:rFonts w:ascii="Arial" w:eastAsia="Times New Roman" w:hAnsi="Arial"/>
                <w:bCs/>
              </w:rPr>
            </w:pPr>
            <w:r w:rsidRPr="00DB7B47">
              <w:rPr>
                <w:rFonts w:ascii="Arial" w:eastAsia="Times New Roman" w:hAnsi="Arial"/>
                <w:bCs/>
              </w:rPr>
              <w:t>CC-2</w:t>
            </w:r>
          </w:p>
        </w:tc>
        <w:tc>
          <w:tcPr>
            <w:tcW w:w="3333" w:type="pct"/>
            <w:gridSpan w:val="2"/>
            <w:vAlign w:val="center"/>
          </w:tcPr>
          <w:p w:rsidR="00B2074A" w:rsidRPr="001C2D49" w:rsidRDefault="00B2074A" w:rsidP="00295A79">
            <w:pPr>
              <w:spacing w:line="0" w:lineRule="atLeast"/>
              <w:rPr>
                <w:rFonts w:ascii="Arial" w:eastAsia="Times New Roman" w:hAnsi="Arial"/>
                <w:bCs/>
                <w:sz w:val="24"/>
                <w:szCs w:val="24"/>
              </w:rPr>
            </w:pPr>
            <w:r w:rsidRPr="001C2D49">
              <w:rPr>
                <w:rFonts w:ascii="Arial" w:eastAsia="Times New Roman" w:hAnsi="Arial"/>
                <w:bCs/>
                <w:sz w:val="24"/>
                <w:szCs w:val="24"/>
              </w:rPr>
              <w:t>Education in India</w:t>
            </w:r>
          </w:p>
        </w:tc>
        <w:tc>
          <w:tcPr>
            <w:tcW w:w="62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2</w:t>
            </w:r>
          </w:p>
        </w:tc>
        <w:tc>
          <w:tcPr>
            <w:tcW w:w="54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36 hrs</w:t>
            </w:r>
          </w:p>
        </w:tc>
      </w:tr>
      <w:tr w:rsidR="001C2D49" w:rsidRPr="001C2D49" w:rsidTr="00DB7B47">
        <w:trPr>
          <w:trHeight w:val="408"/>
        </w:trPr>
        <w:tc>
          <w:tcPr>
            <w:tcW w:w="503" w:type="pct"/>
            <w:vAlign w:val="center"/>
          </w:tcPr>
          <w:p w:rsidR="00B2074A" w:rsidRPr="00DB7B47" w:rsidRDefault="00B2074A" w:rsidP="00295A79">
            <w:pPr>
              <w:spacing w:line="0" w:lineRule="atLeast"/>
              <w:jc w:val="center"/>
              <w:rPr>
                <w:rFonts w:ascii="Arial" w:eastAsia="Times New Roman" w:hAnsi="Arial"/>
                <w:bCs/>
              </w:rPr>
            </w:pPr>
            <w:r w:rsidRPr="00DB7B47">
              <w:rPr>
                <w:rFonts w:ascii="Arial" w:eastAsia="Times New Roman" w:hAnsi="Arial"/>
                <w:bCs/>
              </w:rPr>
              <w:t>CC-3</w:t>
            </w:r>
          </w:p>
        </w:tc>
        <w:tc>
          <w:tcPr>
            <w:tcW w:w="3333" w:type="pct"/>
            <w:gridSpan w:val="2"/>
            <w:vAlign w:val="center"/>
          </w:tcPr>
          <w:p w:rsidR="00B2074A" w:rsidRPr="001C2D49" w:rsidRDefault="00B2074A" w:rsidP="00295A79">
            <w:pPr>
              <w:spacing w:line="0" w:lineRule="atLeast"/>
              <w:rPr>
                <w:rFonts w:ascii="Arial" w:eastAsia="Times New Roman" w:hAnsi="Arial"/>
                <w:bCs/>
                <w:sz w:val="24"/>
                <w:szCs w:val="24"/>
              </w:rPr>
            </w:pPr>
            <w:r w:rsidRPr="001C2D49">
              <w:rPr>
                <w:rFonts w:ascii="Arial" w:eastAsia="Times New Roman" w:hAnsi="Arial"/>
                <w:bCs/>
                <w:sz w:val="24"/>
                <w:szCs w:val="24"/>
              </w:rPr>
              <w:t>Research Methodology – I</w:t>
            </w:r>
          </w:p>
        </w:tc>
        <w:tc>
          <w:tcPr>
            <w:tcW w:w="62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2</w:t>
            </w:r>
          </w:p>
        </w:tc>
        <w:tc>
          <w:tcPr>
            <w:tcW w:w="54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36 hrs</w:t>
            </w:r>
          </w:p>
        </w:tc>
      </w:tr>
      <w:tr w:rsidR="001C2D49" w:rsidRPr="001C2D49" w:rsidTr="00DB7B47">
        <w:trPr>
          <w:trHeight w:val="408"/>
        </w:trPr>
        <w:tc>
          <w:tcPr>
            <w:tcW w:w="503" w:type="pct"/>
            <w:vAlign w:val="center"/>
          </w:tcPr>
          <w:p w:rsidR="00B2074A" w:rsidRPr="00DB7B47" w:rsidRDefault="00B2074A" w:rsidP="00295A79">
            <w:pPr>
              <w:spacing w:line="0" w:lineRule="atLeast"/>
              <w:jc w:val="center"/>
              <w:rPr>
                <w:rFonts w:ascii="Arial" w:eastAsia="Times New Roman" w:hAnsi="Arial"/>
                <w:bCs/>
              </w:rPr>
            </w:pPr>
            <w:r w:rsidRPr="00DB7B47">
              <w:rPr>
                <w:rFonts w:ascii="Arial" w:eastAsia="Times New Roman" w:hAnsi="Arial"/>
                <w:bCs/>
              </w:rPr>
              <w:t>CC-4</w:t>
            </w:r>
          </w:p>
        </w:tc>
        <w:tc>
          <w:tcPr>
            <w:tcW w:w="3333" w:type="pct"/>
            <w:gridSpan w:val="2"/>
            <w:vAlign w:val="center"/>
          </w:tcPr>
          <w:p w:rsidR="00B2074A" w:rsidRPr="001C2D49" w:rsidRDefault="00F4041C" w:rsidP="00295A79">
            <w:pPr>
              <w:spacing w:line="0" w:lineRule="atLeast"/>
              <w:rPr>
                <w:rFonts w:ascii="Arial" w:eastAsia="Times New Roman" w:hAnsi="Arial"/>
                <w:bCs/>
                <w:sz w:val="24"/>
                <w:szCs w:val="24"/>
              </w:rPr>
            </w:pPr>
            <w:r>
              <w:rPr>
                <w:rFonts w:ascii="Arial" w:eastAsia="Times New Roman" w:hAnsi="Arial"/>
                <w:bCs/>
                <w:sz w:val="24"/>
                <w:szCs w:val="24"/>
              </w:rPr>
              <w:t>Education</w:t>
            </w:r>
            <w:r w:rsidR="004F71C4">
              <w:rPr>
                <w:rFonts w:ascii="Arial" w:eastAsia="Times New Roman" w:hAnsi="Arial"/>
                <w:bCs/>
                <w:sz w:val="24"/>
                <w:szCs w:val="24"/>
              </w:rPr>
              <w:t xml:space="preserve">al </w:t>
            </w:r>
            <w:r w:rsidR="00B2074A" w:rsidRPr="001C2D49">
              <w:rPr>
                <w:rFonts w:ascii="Arial" w:eastAsia="Times New Roman" w:hAnsi="Arial"/>
                <w:bCs/>
                <w:sz w:val="24"/>
                <w:szCs w:val="24"/>
              </w:rPr>
              <w:t xml:space="preserve"> Policy</w:t>
            </w:r>
          </w:p>
        </w:tc>
        <w:tc>
          <w:tcPr>
            <w:tcW w:w="62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2</w:t>
            </w:r>
          </w:p>
        </w:tc>
        <w:tc>
          <w:tcPr>
            <w:tcW w:w="54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36 hrs</w:t>
            </w:r>
          </w:p>
        </w:tc>
      </w:tr>
      <w:tr w:rsidR="001C2D49" w:rsidRPr="001C2D49" w:rsidTr="00DB7B47">
        <w:trPr>
          <w:trHeight w:val="408"/>
        </w:trPr>
        <w:tc>
          <w:tcPr>
            <w:tcW w:w="503" w:type="pct"/>
            <w:vAlign w:val="center"/>
          </w:tcPr>
          <w:p w:rsidR="00B2074A" w:rsidRPr="00DB7B47" w:rsidRDefault="00B2074A" w:rsidP="00295A79">
            <w:pPr>
              <w:spacing w:line="0" w:lineRule="atLeast"/>
              <w:jc w:val="center"/>
              <w:rPr>
                <w:rFonts w:ascii="Arial" w:eastAsia="Times New Roman" w:hAnsi="Arial"/>
                <w:bCs/>
              </w:rPr>
            </w:pPr>
            <w:r w:rsidRPr="00DB7B47">
              <w:rPr>
                <w:rFonts w:ascii="Arial" w:eastAsia="Times New Roman" w:hAnsi="Arial"/>
                <w:bCs/>
              </w:rPr>
              <w:t>CC-5</w:t>
            </w:r>
          </w:p>
        </w:tc>
        <w:tc>
          <w:tcPr>
            <w:tcW w:w="3333" w:type="pct"/>
            <w:gridSpan w:val="2"/>
            <w:vAlign w:val="center"/>
          </w:tcPr>
          <w:p w:rsidR="00B2074A" w:rsidRPr="001C2D49" w:rsidRDefault="00B2074A" w:rsidP="00295A79">
            <w:pPr>
              <w:spacing w:line="0" w:lineRule="atLeast"/>
              <w:rPr>
                <w:rFonts w:ascii="Arial" w:eastAsia="Times New Roman" w:hAnsi="Arial"/>
                <w:bCs/>
                <w:sz w:val="24"/>
                <w:szCs w:val="24"/>
              </w:rPr>
            </w:pPr>
            <w:r w:rsidRPr="001C2D49">
              <w:rPr>
                <w:rFonts w:ascii="Arial" w:eastAsia="Times New Roman" w:hAnsi="Arial"/>
                <w:bCs/>
                <w:sz w:val="24"/>
                <w:szCs w:val="24"/>
              </w:rPr>
              <w:t>Research Methodology – II</w:t>
            </w:r>
          </w:p>
        </w:tc>
        <w:tc>
          <w:tcPr>
            <w:tcW w:w="62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2</w:t>
            </w:r>
          </w:p>
        </w:tc>
        <w:tc>
          <w:tcPr>
            <w:tcW w:w="54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36 hrs</w:t>
            </w:r>
          </w:p>
        </w:tc>
      </w:tr>
      <w:tr w:rsidR="001C2D49" w:rsidRPr="001C2D49" w:rsidTr="00DB7B47">
        <w:trPr>
          <w:trHeight w:val="408"/>
        </w:trPr>
        <w:tc>
          <w:tcPr>
            <w:tcW w:w="503" w:type="pct"/>
            <w:vAlign w:val="center"/>
          </w:tcPr>
          <w:p w:rsidR="00B2074A" w:rsidRPr="00DB7B47" w:rsidRDefault="00B2074A" w:rsidP="00295A79">
            <w:pPr>
              <w:spacing w:line="0" w:lineRule="atLeast"/>
              <w:jc w:val="center"/>
              <w:rPr>
                <w:rFonts w:ascii="Arial" w:eastAsia="Times New Roman" w:hAnsi="Arial"/>
                <w:bCs/>
              </w:rPr>
            </w:pPr>
            <w:r w:rsidRPr="00DB7B47">
              <w:rPr>
                <w:rFonts w:ascii="Arial" w:eastAsia="Times New Roman" w:hAnsi="Arial"/>
                <w:bCs/>
              </w:rPr>
              <w:t>CC-6</w:t>
            </w:r>
          </w:p>
        </w:tc>
        <w:tc>
          <w:tcPr>
            <w:tcW w:w="3333" w:type="pct"/>
            <w:gridSpan w:val="2"/>
            <w:vAlign w:val="center"/>
          </w:tcPr>
          <w:p w:rsidR="00B2074A" w:rsidRPr="001C2D49" w:rsidRDefault="00B2074A" w:rsidP="00295A79">
            <w:pPr>
              <w:spacing w:line="0" w:lineRule="atLeast"/>
              <w:rPr>
                <w:rFonts w:ascii="Arial" w:eastAsia="Times New Roman" w:hAnsi="Arial"/>
                <w:bCs/>
                <w:sz w:val="24"/>
                <w:szCs w:val="24"/>
              </w:rPr>
            </w:pPr>
            <w:r w:rsidRPr="001C2D49">
              <w:rPr>
                <w:rFonts w:ascii="Arial" w:eastAsia="Times New Roman" w:hAnsi="Arial"/>
                <w:bCs/>
                <w:sz w:val="24"/>
                <w:szCs w:val="24"/>
              </w:rPr>
              <w:t>Educational Planning</w:t>
            </w:r>
          </w:p>
        </w:tc>
        <w:tc>
          <w:tcPr>
            <w:tcW w:w="62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2</w:t>
            </w:r>
          </w:p>
        </w:tc>
        <w:tc>
          <w:tcPr>
            <w:tcW w:w="54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36 hrs</w:t>
            </w:r>
          </w:p>
        </w:tc>
      </w:tr>
      <w:tr w:rsidR="001C2D49" w:rsidRPr="001C2D49" w:rsidTr="00DB7B47">
        <w:trPr>
          <w:trHeight w:val="408"/>
        </w:trPr>
        <w:tc>
          <w:tcPr>
            <w:tcW w:w="503" w:type="pct"/>
            <w:vAlign w:val="center"/>
          </w:tcPr>
          <w:p w:rsidR="00B2074A" w:rsidRPr="00DB7B47" w:rsidRDefault="00B2074A" w:rsidP="00295A79">
            <w:pPr>
              <w:spacing w:line="0" w:lineRule="atLeast"/>
              <w:jc w:val="center"/>
              <w:rPr>
                <w:rFonts w:ascii="Arial" w:eastAsia="Times New Roman" w:hAnsi="Arial"/>
                <w:bCs/>
              </w:rPr>
            </w:pPr>
            <w:r w:rsidRPr="00DB7B47">
              <w:rPr>
                <w:rFonts w:ascii="Arial" w:eastAsia="Times New Roman" w:hAnsi="Arial"/>
                <w:bCs/>
              </w:rPr>
              <w:t>CC-7</w:t>
            </w:r>
          </w:p>
        </w:tc>
        <w:tc>
          <w:tcPr>
            <w:tcW w:w="3333" w:type="pct"/>
            <w:gridSpan w:val="2"/>
            <w:vAlign w:val="center"/>
          </w:tcPr>
          <w:p w:rsidR="00B2074A" w:rsidRPr="001C2D49" w:rsidRDefault="00B2074A" w:rsidP="00295A79">
            <w:pPr>
              <w:spacing w:line="0" w:lineRule="atLeast"/>
              <w:rPr>
                <w:rFonts w:ascii="Arial" w:eastAsia="Times New Roman" w:hAnsi="Arial"/>
                <w:bCs/>
                <w:sz w:val="24"/>
                <w:szCs w:val="24"/>
              </w:rPr>
            </w:pPr>
            <w:r w:rsidRPr="001C2D49">
              <w:rPr>
                <w:rFonts w:ascii="Arial" w:eastAsia="Times New Roman" w:hAnsi="Arial"/>
                <w:bCs/>
                <w:sz w:val="24"/>
                <w:szCs w:val="24"/>
              </w:rPr>
              <w:t>Educational Administration and Management</w:t>
            </w:r>
          </w:p>
        </w:tc>
        <w:tc>
          <w:tcPr>
            <w:tcW w:w="62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2</w:t>
            </w:r>
          </w:p>
        </w:tc>
        <w:tc>
          <w:tcPr>
            <w:tcW w:w="54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36 hrs</w:t>
            </w:r>
          </w:p>
        </w:tc>
      </w:tr>
      <w:tr w:rsidR="001C2D49" w:rsidRPr="001C2D49" w:rsidTr="00DB7B47">
        <w:trPr>
          <w:trHeight w:val="408"/>
        </w:trPr>
        <w:tc>
          <w:tcPr>
            <w:tcW w:w="503" w:type="pct"/>
            <w:vAlign w:val="center"/>
          </w:tcPr>
          <w:p w:rsidR="00B2074A" w:rsidRPr="00DB7B47" w:rsidRDefault="00B2074A" w:rsidP="00295A79">
            <w:pPr>
              <w:spacing w:line="0" w:lineRule="atLeast"/>
              <w:jc w:val="center"/>
              <w:rPr>
                <w:rFonts w:ascii="Arial" w:eastAsia="Times New Roman" w:hAnsi="Arial"/>
                <w:bCs/>
              </w:rPr>
            </w:pPr>
            <w:r w:rsidRPr="00DB7B47">
              <w:rPr>
                <w:rFonts w:ascii="Arial" w:eastAsia="Times New Roman" w:hAnsi="Arial"/>
                <w:bCs/>
              </w:rPr>
              <w:t>OC</w:t>
            </w:r>
          </w:p>
        </w:tc>
        <w:tc>
          <w:tcPr>
            <w:tcW w:w="3333" w:type="pct"/>
            <w:gridSpan w:val="2"/>
            <w:vAlign w:val="center"/>
          </w:tcPr>
          <w:p w:rsidR="00B2074A" w:rsidRPr="001C2D49" w:rsidRDefault="00B2074A" w:rsidP="00295A79">
            <w:pPr>
              <w:spacing w:line="0" w:lineRule="atLeast"/>
              <w:rPr>
                <w:rFonts w:ascii="Arial" w:eastAsia="Times New Roman" w:hAnsi="Arial"/>
                <w:bCs/>
                <w:sz w:val="24"/>
                <w:szCs w:val="24"/>
              </w:rPr>
            </w:pPr>
            <w:r w:rsidRPr="001C2D49">
              <w:rPr>
                <w:rFonts w:ascii="Arial" w:eastAsia="Times New Roman" w:hAnsi="Arial"/>
                <w:bCs/>
                <w:sz w:val="24"/>
                <w:szCs w:val="24"/>
              </w:rPr>
              <w:t>To be selected from the List of O</w:t>
            </w:r>
            <w:r w:rsidR="002A01B5" w:rsidRPr="001C2D49">
              <w:rPr>
                <w:rFonts w:ascii="Arial" w:eastAsia="Times New Roman" w:hAnsi="Arial"/>
                <w:bCs/>
                <w:sz w:val="24"/>
                <w:szCs w:val="24"/>
              </w:rPr>
              <w:t>c</w:t>
            </w:r>
            <w:r w:rsidRPr="001C2D49">
              <w:rPr>
                <w:rFonts w:ascii="Arial" w:eastAsia="Times New Roman" w:hAnsi="Arial"/>
                <w:bCs/>
                <w:sz w:val="24"/>
                <w:szCs w:val="24"/>
              </w:rPr>
              <w:t>s</w:t>
            </w:r>
          </w:p>
        </w:tc>
        <w:tc>
          <w:tcPr>
            <w:tcW w:w="62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B2074A" w:rsidRPr="00DB7B47" w:rsidRDefault="00B2074A" w:rsidP="00295A79">
            <w:pPr>
              <w:spacing w:line="0" w:lineRule="atLeast"/>
              <w:jc w:val="center"/>
              <w:rPr>
                <w:rFonts w:ascii="Arial" w:eastAsia="Times New Roman" w:hAnsi="Arial"/>
                <w:bCs/>
              </w:rPr>
            </w:pPr>
            <w:r w:rsidRPr="00DB7B47">
              <w:rPr>
                <w:rFonts w:ascii="Arial" w:eastAsia="Times New Roman" w:hAnsi="Arial"/>
                <w:bCs/>
              </w:rPr>
              <w:t>OC</w:t>
            </w:r>
          </w:p>
        </w:tc>
        <w:tc>
          <w:tcPr>
            <w:tcW w:w="3333" w:type="pct"/>
            <w:gridSpan w:val="2"/>
            <w:vAlign w:val="center"/>
          </w:tcPr>
          <w:p w:rsidR="00B2074A" w:rsidRPr="001C2D49" w:rsidRDefault="00B2074A" w:rsidP="00295A79">
            <w:pPr>
              <w:spacing w:line="0" w:lineRule="atLeast"/>
              <w:rPr>
                <w:rFonts w:ascii="Arial" w:eastAsia="Times New Roman" w:hAnsi="Arial"/>
                <w:bCs/>
                <w:sz w:val="24"/>
                <w:szCs w:val="24"/>
              </w:rPr>
            </w:pPr>
            <w:r w:rsidRPr="001C2D49">
              <w:rPr>
                <w:rFonts w:ascii="Arial" w:eastAsia="Times New Roman" w:hAnsi="Arial"/>
                <w:bCs/>
                <w:sz w:val="24"/>
                <w:szCs w:val="24"/>
              </w:rPr>
              <w:t>To be selected from the List of O</w:t>
            </w:r>
            <w:r w:rsidR="002A01B5" w:rsidRPr="001C2D49">
              <w:rPr>
                <w:rFonts w:ascii="Arial" w:eastAsia="Times New Roman" w:hAnsi="Arial"/>
                <w:bCs/>
                <w:sz w:val="24"/>
                <w:szCs w:val="24"/>
              </w:rPr>
              <w:t>c</w:t>
            </w:r>
            <w:r w:rsidRPr="001C2D49">
              <w:rPr>
                <w:rFonts w:ascii="Arial" w:eastAsia="Times New Roman" w:hAnsi="Arial"/>
                <w:bCs/>
                <w:sz w:val="24"/>
                <w:szCs w:val="24"/>
              </w:rPr>
              <w:t>s</w:t>
            </w:r>
          </w:p>
        </w:tc>
        <w:tc>
          <w:tcPr>
            <w:tcW w:w="62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B2074A" w:rsidRPr="001C2D49" w:rsidRDefault="00B2074A"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0641FD" w:rsidRPr="00DB7B47" w:rsidRDefault="000641FD" w:rsidP="00295A79">
            <w:pPr>
              <w:spacing w:line="0" w:lineRule="atLeast"/>
              <w:jc w:val="center"/>
              <w:rPr>
                <w:rFonts w:ascii="Arial" w:eastAsia="Times New Roman" w:hAnsi="Arial"/>
                <w:b/>
              </w:rPr>
            </w:pPr>
          </w:p>
        </w:tc>
        <w:tc>
          <w:tcPr>
            <w:tcW w:w="3333" w:type="pct"/>
            <w:gridSpan w:val="2"/>
            <w:vAlign w:val="center"/>
          </w:tcPr>
          <w:p w:rsidR="000641FD" w:rsidRPr="001C2D49" w:rsidRDefault="000641FD" w:rsidP="00295A79">
            <w:pPr>
              <w:spacing w:line="0" w:lineRule="atLeast"/>
              <w:rPr>
                <w:rFonts w:ascii="Arial" w:eastAsia="Times New Roman" w:hAnsi="Arial"/>
                <w:b/>
                <w:sz w:val="24"/>
                <w:szCs w:val="24"/>
              </w:rPr>
            </w:pPr>
            <w:r w:rsidRPr="001C2D49">
              <w:rPr>
                <w:rFonts w:ascii="Arial" w:eastAsia="Times New Roman" w:hAnsi="Arial"/>
                <w:b/>
                <w:sz w:val="24"/>
                <w:szCs w:val="24"/>
              </w:rPr>
              <w:t>Total Courses (9)</w:t>
            </w:r>
          </w:p>
        </w:tc>
        <w:tc>
          <w:tcPr>
            <w:tcW w:w="622" w:type="pct"/>
            <w:vAlign w:val="center"/>
          </w:tcPr>
          <w:p w:rsidR="000641FD" w:rsidRPr="001C2D49" w:rsidRDefault="000641FD" w:rsidP="00295A79">
            <w:pPr>
              <w:spacing w:line="0" w:lineRule="atLeast"/>
              <w:jc w:val="center"/>
              <w:rPr>
                <w:rFonts w:ascii="Arial" w:eastAsia="Times New Roman" w:hAnsi="Arial"/>
                <w:b/>
                <w:sz w:val="24"/>
                <w:szCs w:val="24"/>
              </w:rPr>
            </w:pPr>
            <w:r w:rsidRPr="001C2D49">
              <w:rPr>
                <w:rFonts w:ascii="Arial" w:eastAsia="Times New Roman" w:hAnsi="Arial"/>
                <w:b/>
                <w:sz w:val="24"/>
                <w:szCs w:val="24"/>
              </w:rPr>
              <w:t>16</w:t>
            </w:r>
          </w:p>
        </w:tc>
        <w:tc>
          <w:tcPr>
            <w:tcW w:w="542" w:type="pct"/>
            <w:vAlign w:val="center"/>
          </w:tcPr>
          <w:p w:rsidR="000641FD" w:rsidRPr="001C2D49" w:rsidRDefault="000641FD" w:rsidP="00295A79">
            <w:pPr>
              <w:spacing w:line="0" w:lineRule="atLeast"/>
              <w:jc w:val="center"/>
              <w:rPr>
                <w:rFonts w:ascii="Arial" w:eastAsia="Times New Roman" w:hAnsi="Arial"/>
                <w:b/>
                <w:sz w:val="24"/>
                <w:szCs w:val="24"/>
              </w:rPr>
            </w:pPr>
            <w:r w:rsidRPr="001C2D49">
              <w:rPr>
                <w:rFonts w:ascii="Arial" w:eastAsia="Times New Roman" w:hAnsi="Arial"/>
                <w:b/>
                <w:sz w:val="24"/>
                <w:szCs w:val="24"/>
              </w:rPr>
              <w:t>288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OC-1</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Higher Education</w:t>
            </w:r>
            <w:r w:rsidR="00B37D4D">
              <w:rPr>
                <w:rFonts w:ascii="Arial" w:eastAsia="Times New Roman" w:hAnsi="Arial"/>
                <w:bCs/>
                <w:sz w:val="24"/>
                <w:szCs w:val="24"/>
              </w:rPr>
              <w:t>: Issues and Perspectives</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OC-2</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Education and Skill Development</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OC-3</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International and Comparative Education</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OC-4</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Educational Management Information System</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OC-5</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Community Participation and Local Governance in Education</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OC-6</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Early Childhood Care and Education</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OC-7</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Equity and Multicultural Education</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OC-8</w:t>
            </w:r>
          </w:p>
        </w:tc>
        <w:tc>
          <w:tcPr>
            <w:tcW w:w="3333" w:type="pct"/>
            <w:gridSpan w:val="2"/>
            <w:vAlign w:val="center"/>
          </w:tcPr>
          <w:p w:rsidR="008F48B4" w:rsidRPr="001C2D49" w:rsidRDefault="00973274" w:rsidP="004D4CFF">
            <w:pPr>
              <w:spacing w:line="0" w:lineRule="atLeast"/>
              <w:rPr>
                <w:rFonts w:ascii="Arial" w:eastAsia="Times New Roman" w:hAnsi="Arial"/>
                <w:bCs/>
                <w:sz w:val="24"/>
                <w:szCs w:val="24"/>
              </w:rPr>
            </w:pPr>
            <w:r>
              <w:rPr>
                <w:rFonts w:ascii="Arial" w:eastAsia="Times New Roman" w:hAnsi="Arial"/>
                <w:bCs/>
                <w:sz w:val="24"/>
                <w:szCs w:val="24"/>
              </w:rPr>
              <w:t xml:space="preserve">Democracy, </w:t>
            </w:r>
            <w:r w:rsidR="008F48B4" w:rsidRPr="001C2D49">
              <w:rPr>
                <w:rFonts w:ascii="Arial" w:eastAsia="Times New Roman" w:hAnsi="Arial"/>
                <w:bCs/>
                <w:sz w:val="24"/>
                <w:szCs w:val="24"/>
              </w:rPr>
              <w:t>Human Rights</w:t>
            </w:r>
            <w:r>
              <w:rPr>
                <w:rFonts w:ascii="Arial" w:eastAsia="Times New Roman" w:hAnsi="Arial"/>
                <w:bCs/>
                <w:sz w:val="24"/>
                <w:szCs w:val="24"/>
              </w:rPr>
              <w:t xml:space="preserve"> and Education</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OC-9</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Education, Gender and Development</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OC-10</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Education, Literacy and Lifelong Learning</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OC-11</w:t>
            </w:r>
          </w:p>
        </w:tc>
        <w:tc>
          <w:tcPr>
            <w:tcW w:w="3333" w:type="pct"/>
            <w:gridSpan w:val="2"/>
            <w:vAlign w:val="center"/>
          </w:tcPr>
          <w:p w:rsidR="008F48B4" w:rsidRPr="001C2D49" w:rsidRDefault="004F71C4" w:rsidP="00295A79">
            <w:pPr>
              <w:spacing w:line="0" w:lineRule="atLeast"/>
              <w:rPr>
                <w:rFonts w:ascii="Arial" w:eastAsia="Times New Roman" w:hAnsi="Arial"/>
                <w:bCs/>
                <w:sz w:val="24"/>
                <w:szCs w:val="24"/>
              </w:rPr>
            </w:pPr>
            <w:r>
              <w:rPr>
                <w:rFonts w:ascii="Arial" w:eastAsia="Times New Roman" w:hAnsi="Arial"/>
                <w:bCs/>
                <w:sz w:val="24"/>
                <w:szCs w:val="24"/>
              </w:rPr>
              <w:t>Economic</w:t>
            </w:r>
            <w:r w:rsidR="008F48B4" w:rsidRPr="001C2D49">
              <w:rPr>
                <w:rFonts w:ascii="Arial" w:eastAsia="Times New Roman" w:hAnsi="Arial"/>
                <w:bCs/>
                <w:sz w:val="24"/>
                <w:szCs w:val="24"/>
              </w:rPr>
              <w:t>s and Financing of Education</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OC-12</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Globalization and Education</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C25EEC">
            <w:pPr>
              <w:spacing w:line="0" w:lineRule="atLeast"/>
              <w:jc w:val="center"/>
              <w:rPr>
                <w:rFonts w:ascii="Arial" w:eastAsia="Times New Roman" w:hAnsi="Arial"/>
                <w:bCs/>
              </w:rPr>
            </w:pPr>
            <w:r w:rsidRPr="00DB7B47">
              <w:rPr>
                <w:rFonts w:ascii="Arial" w:eastAsia="Times New Roman" w:hAnsi="Arial"/>
                <w:bCs/>
              </w:rPr>
              <w:t>OC-1</w:t>
            </w:r>
            <w:r w:rsidR="00C25EEC">
              <w:rPr>
                <w:rFonts w:ascii="Arial" w:eastAsia="Times New Roman" w:hAnsi="Arial"/>
                <w:bCs/>
              </w:rPr>
              <w:t>3</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Inclusion in Education of Persons with Disabilities</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1C2D49" w:rsidRPr="001C2D49" w:rsidTr="00DB7B47">
        <w:trPr>
          <w:trHeight w:val="408"/>
        </w:trPr>
        <w:tc>
          <w:tcPr>
            <w:tcW w:w="503" w:type="pct"/>
            <w:vAlign w:val="center"/>
          </w:tcPr>
          <w:p w:rsidR="008F48B4" w:rsidRPr="00DB7B47" w:rsidRDefault="008F48B4" w:rsidP="00295A79">
            <w:pPr>
              <w:spacing w:line="0" w:lineRule="atLeast"/>
              <w:jc w:val="center"/>
              <w:rPr>
                <w:rFonts w:ascii="Arial" w:eastAsia="Times New Roman" w:hAnsi="Arial"/>
                <w:bCs/>
              </w:rPr>
            </w:pPr>
            <w:r w:rsidRPr="00DB7B47">
              <w:rPr>
                <w:rFonts w:ascii="Arial" w:eastAsia="Times New Roman" w:hAnsi="Arial"/>
                <w:bCs/>
              </w:rPr>
              <w:t>OC-1</w:t>
            </w:r>
            <w:r w:rsidR="00C25EEC">
              <w:rPr>
                <w:rFonts w:ascii="Arial" w:eastAsia="Times New Roman" w:hAnsi="Arial"/>
                <w:bCs/>
              </w:rPr>
              <w:t>4</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Professional Development and Management of Teachers</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r w:rsidR="008F48B4" w:rsidRPr="001C2D49" w:rsidTr="00DB7B47">
        <w:trPr>
          <w:trHeight w:val="408"/>
        </w:trPr>
        <w:tc>
          <w:tcPr>
            <w:tcW w:w="503" w:type="pct"/>
            <w:vAlign w:val="center"/>
          </w:tcPr>
          <w:p w:rsidR="008F48B4" w:rsidRPr="001C2D49" w:rsidRDefault="008F48B4" w:rsidP="00295A79">
            <w:pPr>
              <w:spacing w:line="0" w:lineRule="atLeast"/>
              <w:jc w:val="center"/>
              <w:rPr>
                <w:rFonts w:ascii="Arial" w:eastAsia="Times New Roman" w:hAnsi="Arial"/>
                <w:bCs/>
                <w:sz w:val="24"/>
                <w:szCs w:val="24"/>
              </w:rPr>
            </w:pPr>
            <w:r w:rsidRPr="00DB7B47">
              <w:rPr>
                <w:rFonts w:ascii="Arial" w:eastAsia="Times New Roman" w:hAnsi="Arial"/>
                <w:bCs/>
              </w:rPr>
              <w:t>OC</w:t>
            </w:r>
            <w:r w:rsidR="00DB7B47" w:rsidRPr="00DB7B47">
              <w:rPr>
                <w:rFonts w:ascii="Arial" w:eastAsia="Times New Roman" w:hAnsi="Arial"/>
                <w:bCs/>
              </w:rPr>
              <w:t>-</w:t>
            </w:r>
            <w:r w:rsidRPr="00DB7B47">
              <w:rPr>
                <w:rFonts w:ascii="Arial" w:eastAsia="Times New Roman" w:hAnsi="Arial"/>
                <w:bCs/>
              </w:rPr>
              <w:t>1</w:t>
            </w:r>
            <w:r w:rsidR="00C25EEC">
              <w:rPr>
                <w:rFonts w:ascii="Arial" w:eastAsia="Times New Roman" w:hAnsi="Arial"/>
                <w:bCs/>
              </w:rPr>
              <w:t>5</w:t>
            </w:r>
          </w:p>
        </w:tc>
        <w:tc>
          <w:tcPr>
            <w:tcW w:w="3333" w:type="pct"/>
            <w:gridSpan w:val="2"/>
            <w:vAlign w:val="center"/>
          </w:tcPr>
          <w:p w:rsidR="008F48B4" w:rsidRPr="001C2D49" w:rsidRDefault="008F48B4" w:rsidP="00295A79">
            <w:pPr>
              <w:spacing w:line="0" w:lineRule="atLeast"/>
              <w:rPr>
                <w:rFonts w:ascii="Arial" w:eastAsia="Times New Roman" w:hAnsi="Arial"/>
                <w:bCs/>
                <w:sz w:val="24"/>
                <w:szCs w:val="24"/>
              </w:rPr>
            </w:pPr>
            <w:r w:rsidRPr="001C2D49">
              <w:rPr>
                <w:rFonts w:ascii="Arial" w:eastAsia="Times New Roman" w:hAnsi="Arial"/>
                <w:bCs/>
                <w:sz w:val="24"/>
                <w:szCs w:val="24"/>
              </w:rPr>
              <w:t>School Leadership</w:t>
            </w:r>
          </w:p>
        </w:tc>
        <w:tc>
          <w:tcPr>
            <w:tcW w:w="62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w:t>
            </w:r>
          </w:p>
        </w:tc>
        <w:tc>
          <w:tcPr>
            <w:tcW w:w="542" w:type="pct"/>
            <w:vAlign w:val="center"/>
          </w:tcPr>
          <w:p w:rsidR="008F48B4" w:rsidRPr="001C2D49" w:rsidRDefault="008F48B4" w:rsidP="00295A79">
            <w:pPr>
              <w:spacing w:line="0" w:lineRule="atLeast"/>
              <w:jc w:val="center"/>
              <w:rPr>
                <w:rFonts w:ascii="Arial" w:eastAsia="Times New Roman" w:hAnsi="Arial"/>
                <w:bCs/>
                <w:sz w:val="24"/>
                <w:szCs w:val="24"/>
              </w:rPr>
            </w:pPr>
            <w:r w:rsidRPr="001C2D49">
              <w:rPr>
                <w:rFonts w:ascii="Arial" w:eastAsia="Times New Roman" w:hAnsi="Arial"/>
                <w:bCs/>
                <w:sz w:val="24"/>
                <w:szCs w:val="24"/>
              </w:rPr>
              <w:t>18 hrs</w:t>
            </w:r>
          </w:p>
        </w:tc>
      </w:tr>
    </w:tbl>
    <w:p w:rsidR="00EE6040" w:rsidRDefault="00EE6040" w:rsidP="00E314C3">
      <w:pPr>
        <w:spacing w:line="0" w:lineRule="atLeast"/>
        <w:ind w:left="540"/>
        <w:rPr>
          <w:rFonts w:ascii="Arial" w:eastAsia="Arial" w:hAnsi="Arial"/>
          <w:b/>
          <w:sz w:val="24"/>
        </w:rPr>
      </w:pPr>
    </w:p>
    <w:p w:rsidR="00EE6040" w:rsidRDefault="00EE6040" w:rsidP="00E314C3">
      <w:pPr>
        <w:spacing w:line="0" w:lineRule="atLeast"/>
        <w:ind w:left="540"/>
        <w:rPr>
          <w:rFonts w:ascii="Arial" w:eastAsia="Arial" w:hAnsi="Arial"/>
          <w:b/>
          <w:sz w:val="24"/>
        </w:rPr>
      </w:pPr>
    </w:p>
    <w:p w:rsidR="00C25EEC" w:rsidRDefault="00C25EEC" w:rsidP="00E314C3">
      <w:pPr>
        <w:spacing w:line="0" w:lineRule="atLeast"/>
        <w:ind w:left="540"/>
        <w:rPr>
          <w:rFonts w:ascii="Arial" w:eastAsia="Arial" w:hAnsi="Arial"/>
          <w:b/>
          <w:sz w:val="24"/>
        </w:rPr>
      </w:pPr>
    </w:p>
    <w:p w:rsidR="00EE6040" w:rsidRDefault="00EE6040" w:rsidP="00E314C3">
      <w:pPr>
        <w:spacing w:line="0" w:lineRule="atLeast"/>
        <w:ind w:left="540"/>
        <w:rPr>
          <w:rFonts w:ascii="Arial" w:eastAsia="Arial" w:hAnsi="Arial"/>
          <w:b/>
          <w:sz w:val="24"/>
        </w:rPr>
      </w:pPr>
    </w:p>
    <w:p w:rsidR="00E314C3" w:rsidRPr="00C908A8" w:rsidRDefault="009C3A7E" w:rsidP="00893C2D">
      <w:pPr>
        <w:shd w:val="clear" w:color="auto" w:fill="000000" w:themeFill="text1"/>
        <w:spacing w:line="0" w:lineRule="atLeast"/>
        <w:ind w:left="360"/>
        <w:jc w:val="center"/>
        <w:rPr>
          <w:rFonts w:ascii="Arial" w:eastAsia="Arial" w:hAnsi="Arial"/>
          <w:b/>
          <w:sz w:val="36"/>
          <w:szCs w:val="28"/>
        </w:rPr>
      </w:pPr>
      <w:r w:rsidRPr="00C908A8">
        <w:rPr>
          <w:rFonts w:ascii="Arial" w:eastAsia="Arial" w:hAnsi="Arial"/>
          <w:b/>
          <w:sz w:val="36"/>
          <w:szCs w:val="28"/>
        </w:rPr>
        <w:t>EVALUATION OF THE COURSE WORK</w:t>
      </w:r>
    </w:p>
    <w:p w:rsidR="00E314C3" w:rsidRDefault="00E314C3" w:rsidP="00D54C45">
      <w:pPr>
        <w:spacing w:line="179" w:lineRule="exact"/>
        <w:ind w:left="360"/>
        <w:rPr>
          <w:rFonts w:ascii="Times New Roman" w:eastAsia="Times New Roman" w:hAnsi="Times New Roman"/>
        </w:rPr>
      </w:pPr>
    </w:p>
    <w:p w:rsidR="00893C2D" w:rsidRDefault="00893C2D" w:rsidP="00376A1B">
      <w:pPr>
        <w:spacing w:line="276" w:lineRule="auto"/>
        <w:ind w:left="360"/>
        <w:jc w:val="both"/>
        <w:rPr>
          <w:rFonts w:ascii="Arial" w:eastAsia="Arial" w:hAnsi="Arial"/>
          <w:sz w:val="22"/>
        </w:rPr>
      </w:pPr>
    </w:p>
    <w:p w:rsidR="00E314C3" w:rsidRPr="009B615B" w:rsidRDefault="00E314C3" w:rsidP="00376A1B">
      <w:pPr>
        <w:spacing w:line="276" w:lineRule="auto"/>
        <w:ind w:left="360"/>
        <w:jc w:val="both"/>
        <w:rPr>
          <w:rFonts w:ascii="Arial" w:eastAsia="Arial" w:hAnsi="Arial"/>
          <w:sz w:val="22"/>
          <w:szCs w:val="22"/>
        </w:rPr>
      </w:pPr>
      <w:r w:rsidRPr="009B615B">
        <w:rPr>
          <w:rFonts w:ascii="Arial" w:eastAsia="Arial" w:hAnsi="Arial"/>
          <w:sz w:val="22"/>
          <w:szCs w:val="22"/>
        </w:rPr>
        <w:t>The Course Work will be assessed through Continuous and Comprehensive Evaluation (CCE), which will be based on multiple sources, criteria and techniques of assessment. It would provide enough feedback and space for improvement. The inputs would be obtained from the faculty members about the aptitude, motivation and preparedness of each scholar for undertaking research.</w:t>
      </w:r>
    </w:p>
    <w:p w:rsidR="00E314C3" w:rsidRPr="009B615B" w:rsidRDefault="00E314C3" w:rsidP="00376A1B">
      <w:pPr>
        <w:spacing w:line="276" w:lineRule="auto"/>
        <w:ind w:left="360"/>
        <w:jc w:val="both"/>
        <w:rPr>
          <w:rFonts w:ascii="Times New Roman" w:eastAsia="Times New Roman" w:hAnsi="Times New Roman"/>
          <w:sz w:val="22"/>
          <w:szCs w:val="22"/>
        </w:rPr>
      </w:pPr>
    </w:p>
    <w:p w:rsidR="002A01B5" w:rsidRPr="009B615B" w:rsidRDefault="00E314C3" w:rsidP="00376A1B">
      <w:pPr>
        <w:spacing w:line="276" w:lineRule="auto"/>
        <w:ind w:left="360"/>
        <w:jc w:val="both"/>
        <w:rPr>
          <w:rFonts w:ascii="Arial" w:eastAsia="Arial" w:hAnsi="Arial"/>
          <w:sz w:val="22"/>
          <w:szCs w:val="22"/>
        </w:rPr>
      </w:pPr>
      <w:r w:rsidRPr="009B615B">
        <w:rPr>
          <w:rFonts w:ascii="Arial" w:eastAsia="Arial" w:hAnsi="Arial"/>
          <w:sz w:val="22"/>
          <w:szCs w:val="22"/>
        </w:rPr>
        <w:t>The Scheme of Evaluation will involve assessment on the basis of Semin</w:t>
      </w:r>
      <w:r w:rsidR="009A4E36">
        <w:rPr>
          <w:rFonts w:ascii="Arial" w:eastAsia="Arial" w:hAnsi="Arial"/>
          <w:sz w:val="22"/>
          <w:szCs w:val="22"/>
        </w:rPr>
        <w:t xml:space="preserve">ar Presentation, Term Paper and </w:t>
      </w:r>
      <w:r w:rsidRPr="009B615B">
        <w:rPr>
          <w:rFonts w:ascii="Arial" w:eastAsia="Arial" w:hAnsi="Arial"/>
          <w:sz w:val="22"/>
          <w:szCs w:val="22"/>
        </w:rPr>
        <w:t>Book Review evaluated through class / group presentation. All the three activities, namely book review, term paper and seminar</w:t>
      </w:r>
      <w:r w:rsidR="00B37986">
        <w:rPr>
          <w:rFonts w:ascii="Arial" w:eastAsia="Arial" w:hAnsi="Arial"/>
          <w:sz w:val="22"/>
          <w:szCs w:val="22"/>
        </w:rPr>
        <w:t xml:space="preserve"> presentation</w:t>
      </w:r>
      <w:r w:rsidRPr="009B615B">
        <w:rPr>
          <w:rFonts w:ascii="Arial" w:eastAsia="Arial" w:hAnsi="Arial"/>
          <w:sz w:val="22"/>
          <w:szCs w:val="22"/>
        </w:rPr>
        <w:t xml:space="preserve">, would </w:t>
      </w:r>
      <w:r w:rsidR="00783D21" w:rsidRPr="009B615B">
        <w:rPr>
          <w:rFonts w:ascii="Arial" w:eastAsia="Arial" w:hAnsi="Arial"/>
          <w:sz w:val="22"/>
          <w:szCs w:val="22"/>
        </w:rPr>
        <w:t>carry a weightage of 10, 20 and</w:t>
      </w:r>
      <w:r w:rsidRPr="009B615B">
        <w:rPr>
          <w:rFonts w:ascii="Arial" w:eastAsia="Arial" w:hAnsi="Arial"/>
          <w:sz w:val="22"/>
          <w:szCs w:val="22"/>
        </w:rPr>
        <w:t xml:space="preserve"> 20 respectively. These processes will, together, have 50 per cent weightage. There shall be a written examination in each course that will carry 50 per cent we</w:t>
      </w:r>
      <w:r w:rsidR="002A01B5" w:rsidRPr="009B615B">
        <w:rPr>
          <w:rFonts w:ascii="Arial" w:eastAsia="Arial" w:hAnsi="Arial"/>
          <w:sz w:val="22"/>
          <w:szCs w:val="22"/>
        </w:rPr>
        <w:t xml:space="preserve">ightage </w:t>
      </w:r>
      <w:r w:rsidR="000A1960">
        <w:rPr>
          <w:rFonts w:ascii="Arial" w:eastAsia="Arial" w:hAnsi="Arial"/>
          <w:sz w:val="22"/>
          <w:szCs w:val="22"/>
        </w:rPr>
        <w:t xml:space="preserve"> </w:t>
      </w:r>
    </w:p>
    <w:p w:rsidR="002A01B5" w:rsidRPr="009B615B" w:rsidRDefault="002A01B5" w:rsidP="00376A1B">
      <w:pPr>
        <w:spacing w:line="276" w:lineRule="auto"/>
        <w:ind w:left="360"/>
        <w:jc w:val="both"/>
        <w:rPr>
          <w:rFonts w:ascii="Arial" w:eastAsia="Arial" w:hAnsi="Arial"/>
          <w:sz w:val="22"/>
          <w:szCs w:val="22"/>
        </w:rPr>
      </w:pPr>
    </w:p>
    <w:p w:rsidR="002A01B5" w:rsidRPr="009B615B" w:rsidRDefault="002A01B5" w:rsidP="00376A1B">
      <w:pPr>
        <w:shd w:val="clear" w:color="auto" w:fill="FFFFFF"/>
        <w:spacing w:line="276" w:lineRule="auto"/>
        <w:ind w:left="360"/>
        <w:jc w:val="both"/>
        <w:rPr>
          <w:rFonts w:ascii="Arial" w:eastAsia="Times New Roman" w:hAnsi="Arial"/>
          <w:color w:val="222222"/>
          <w:sz w:val="22"/>
          <w:szCs w:val="22"/>
          <w:lang w:bidi="ar-SA"/>
        </w:rPr>
      </w:pPr>
      <w:r w:rsidRPr="009B615B">
        <w:rPr>
          <w:rFonts w:ascii="Arial" w:eastAsia="Times New Roman" w:hAnsi="Arial"/>
          <w:color w:val="222222"/>
          <w:sz w:val="22"/>
          <w:szCs w:val="22"/>
          <w:lang w:bidi="ar-SA"/>
        </w:rPr>
        <w:t>Compulsory courses: F</w:t>
      </w:r>
      <w:r w:rsidR="00B37986">
        <w:rPr>
          <w:rFonts w:ascii="Arial" w:eastAsia="Times New Roman" w:hAnsi="Arial"/>
          <w:color w:val="222222"/>
          <w:sz w:val="22"/>
          <w:szCs w:val="22"/>
          <w:lang w:bidi="ar-SA"/>
        </w:rPr>
        <w:t xml:space="preserve">or the Compulsory Courses, the </w:t>
      </w:r>
      <w:r w:rsidR="00665BF2">
        <w:rPr>
          <w:rFonts w:ascii="Arial" w:eastAsia="Times New Roman" w:hAnsi="Arial"/>
          <w:color w:val="222222"/>
          <w:sz w:val="22"/>
          <w:szCs w:val="22"/>
          <w:lang w:bidi="ar-SA"/>
        </w:rPr>
        <w:t>s</w:t>
      </w:r>
      <w:r w:rsidR="00B37986">
        <w:rPr>
          <w:rFonts w:ascii="Arial" w:eastAsia="Times New Roman" w:hAnsi="Arial"/>
          <w:color w:val="222222"/>
          <w:sz w:val="22"/>
          <w:szCs w:val="22"/>
          <w:lang w:bidi="ar-SA"/>
        </w:rPr>
        <w:t>c</w:t>
      </w:r>
      <w:r w:rsidRPr="009B615B">
        <w:rPr>
          <w:rFonts w:ascii="Arial" w:eastAsia="Times New Roman" w:hAnsi="Arial"/>
          <w:color w:val="222222"/>
          <w:sz w:val="22"/>
          <w:szCs w:val="22"/>
          <w:lang w:bidi="ar-SA"/>
        </w:rPr>
        <w:t>heme of evaluation will involve assessment giving 50 percent weightage to internal assignments consisting of Book Review (10), Term paper (20) and Seminar Presentation (20) and 50 percent weightage to the term end written examination.  </w:t>
      </w:r>
    </w:p>
    <w:p w:rsidR="002A01B5" w:rsidRPr="009B615B" w:rsidRDefault="002A01B5" w:rsidP="00376A1B">
      <w:pPr>
        <w:shd w:val="clear" w:color="auto" w:fill="FFFFFF"/>
        <w:spacing w:line="276" w:lineRule="auto"/>
        <w:ind w:left="360"/>
        <w:jc w:val="both"/>
        <w:rPr>
          <w:rFonts w:ascii="Arial" w:eastAsia="Times New Roman" w:hAnsi="Arial"/>
          <w:color w:val="222222"/>
          <w:sz w:val="22"/>
          <w:szCs w:val="22"/>
          <w:lang w:bidi="ar-SA"/>
        </w:rPr>
      </w:pPr>
      <w:r w:rsidRPr="009B615B">
        <w:rPr>
          <w:rFonts w:ascii="Arial" w:eastAsia="Times New Roman" w:hAnsi="Arial"/>
          <w:color w:val="222222"/>
          <w:sz w:val="22"/>
          <w:szCs w:val="22"/>
          <w:lang w:bidi="ar-SA"/>
        </w:rPr>
        <w:t> </w:t>
      </w:r>
    </w:p>
    <w:p w:rsidR="002A01B5" w:rsidRPr="009B615B" w:rsidRDefault="002A01B5" w:rsidP="00376A1B">
      <w:pPr>
        <w:spacing w:line="276" w:lineRule="auto"/>
        <w:ind w:left="360"/>
        <w:jc w:val="both"/>
        <w:rPr>
          <w:rFonts w:ascii="Arial" w:eastAsia="Arial" w:hAnsi="Arial"/>
          <w:sz w:val="22"/>
          <w:szCs w:val="22"/>
        </w:rPr>
      </w:pPr>
      <w:r w:rsidRPr="009B615B">
        <w:rPr>
          <w:rFonts w:ascii="Arial" w:eastAsia="Times New Roman" w:hAnsi="Arial"/>
          <w:color w:val="222222"/>
          <w:sz w:val="22"/>
          <w:szCs w:val="22"/>
          <w:lang w:bidi="ar-SA"/>
        </w:rPr>
        <w:t xml:space="preserve">Optional Courses: </w:t>
      </w:r>
      <w:r w:rsidR="00B37986">
        <w:rPr>
          <w:rFonts w:ascii="Arial" w:eastAsia="Times New Roman" w:hAnsi="Arial"/>
          <w:color w:val="222222"/>
          <w:sz w:val="22"/>
          <w:szCs w:val="22"/>
          <w:lang w:bidi="ar-SA"/>
        </w:rPr>
        <w:tab/>
        <w:t xml:space="preserve">For the Optional Courses, the </w:t>
      </w:r>
      <w:r w:rsidR="00665BF2">
        <w:rPr>
          <w:rFonts w:ascii="Arial" w:eastAsia="Times New Roman" w:hAnsi="Arial"/>
          <w:color w:val="222222"/>
          <w:sz w:val="22"/>
          <w:szCs w:val="22"/>
          <w:lang w:bidi="ar-SA"/>
        </w:rPr>
        <w:t>s</w:t>
      </w:r>
      <w:r w:rsidR="00B37986">
        <w:rPr>
          <w:rFonts w:ascii="Arial" w:eastAsia="Times New Roman" w:hAnsi="Arial"/>
          <w:color w:val="222222"/>
          <w:sz w:val="22"/>
          <w:szCs w:val="22"/>
          <w:lang w:bidi="ar-SA"/>
        </w:rPr>
        <w:t>c</w:t>
      </w:r>
      <w:r w:rsidRPr="009B615B">
        <w:rPr>
          <w:rFonts w:ascii="Arial" w:eastAsia="Times New Roman" w:hAnsi="Arial"/>
          <w:color w:val="222222"/>
          <w:sz w:val="22"/>
          <w:szCs w:val="22"/>
          <w:lang w:bidi="ar-SA"/>
        </w:rPr>
        <w:t>heme of evaluation will involve assessment giving 40 percent weightage to internal assignment consisting of Term Paper/Seminar Presentation and 60 percent weightage to the term end written examination.</w:t>
      </w:r>
    </w:p>
    <w:p w:rsidR="002A01B5" w:rsidRPr="009B615B" w:rsidRDefault="002A01B5" w:rsidP="00376A1B">
      <w:pPr>
        <w:spacing w:line="276" w:lineRule="auto"/>
        <w:ind w:left="360"/>
        <w:jc w:val="both"/>
        <w:rPr>
          <w:rFonts w:ascii="Arial" w:eastAsia="Arial" w:hAnsi="Arial"/>
          <w:sz w:val="22"/>
          <w:szCs w:val="22"/>
        </w:rPr>
      </w:pPr>
    </w:p>
    <w:p w:rsidR="00E314C3" w:rsidRPr="009B615B" w:rsidRDefault="00E314C3" w:rsidP="00376A1B">
      <w:pPr>
        <w:spacing w:line="276" w:lineRule="auto"/>
        <w:ind w:left="360"/>
        <w:jc w:val="both"/>
        <w:rPr>
          <w:rFonts w:ascii="Arial" w:eastAsia="Arial" w:hAnsi="Arial"/>
          <w:sz w:val="22"/>
          <w:szCs w:val="22"/>
        </w:rPr>
      </w:pPr>
      <w:r w:rsidRPr="009B615B">
        <w:rPr>
          <w:rFonts w:ascii="Arial" w:eastAsia="Arial" w:hAnsi="Arial"/>
          <w:sz w:val="22"/>
          <w:szCs w:val="22"/>
        </w:rPr>
        <w:t xml:space="preserve">The University follows the 10-point grading system as under: </w:t>
      </w:r>
    </w:p>
    <w:p w:rsidR="002A01B5" w:rsidRPr="00783D21" w:rsidRDefault="002A01B5" w:rsidP="00376A1B">
      <w:pPr>
        <w:spacing w:line="276" w:lineRule="auto"/>
        <w:ind w:left="360"/>
        <w:jc w:val="both"/>
        <w:rPr>
          <w:rFonts w:ascii="Arial" w:eastAsia="Arial" w:hAnsi="Arial"/>
          <w:sz w:val="24"/>
          <w:szCs w:val="24"/>
        </w:rPr>
      </w:pPr>
    </w:p>
    <w:p w:rsidR="00E314C3" w:rsidRDefault="00E314C3" w:rsidP="00E314C3">
      <w:pPr>
        <w:spacing w:line="200" w:lineRule="exact"/>
        <w:rPr>
          <w:rFonts w:ascii="Times New Roman" w:eastAsia="Times New Roman" w:hAnsi="Times New Roman"/>
        </w:rPr>
      </w:pPr>
    </w:p>
    <w:p w:rsidR="00C908A8" w:rsidRDefault="00C908A8" w:rsidP="00E314C3">
      <w:pPr>
        <w:spacing w:line="200" w:lineRule="exact"/>
        <w:rPr>
          <w:rFonts w:ascii="Times New Roman" w:eastAsia="Times New Roman" w:hAnsi="Times New Roman"/>
        </w:rPr>
      </w:pPr>
    </w:p>
    <w:p w:rsidR="009B615B" w:rsidRDefault="009B615B" w:rsidP="00E314C3">
      <w:pPr>
        <w:spacing w:line="200" w:lineRule="exact"/>
        <w:rPr>
          <w:rFonts w:ascii="Times New Roman" w:eastAsia="Times New Roman" w:hAnsi="Times New Roman"/>
        </w:rPr>
      </w:pPr>
    </w:p>
    <w:p w:rsidR="00893C2D" w:rsidRDefault="00893C2D" w:rsidP="00E314C3">
      <w:pPr>
        <w:spacing w:line="200" w:lineRule="exact"/>
        <w:rPr>
          <w:rFonts w:ascii="Times New Roman" w:eastAsia="Times New Roman" w:hAnsi="Times New Roman"/>
        </w:rPr>
      </w:pPr>
    </w:p>
    <w:p w:rsidR="00E314C3" w:rsidRDefault="00E314C3" w:rsidP="00E314C3">
      <w:pPr>
        <w:spacing w:line="200" w:lineRule="exact"/>
        <w:rPr>
          <w:rFonts w:ascii="Times New Roman" w:eastAsia="Times New Roman" w:hAnsi="Times New Roman"/>
        </w:rPr>
      </w:pPr>
    </w:p>
    <w:tbl>
      <w:tblPr>
        <w:tblpPr w:leftFromText="180" w:rightFromText="180" w:vertAnchor="text" w:horzAnchor="margin" w:tblpXSpec="center" w:tblpY="-28"/>
        <w:tblW w:w="4786" w:type="pct"/>
        <w:tblCellMar>
          <w:left w:w="0" w:type="dxa"/>
          <w:right w:w="0" w:type="dxa"/>
        </w:tblCellMar>
        <w:tblLook w:val="0000" w:firstRow="0" w:lastRow="0" w:firstColumn="0" w:lastColumn="0" w:noHBand="0" w:noVBand="0"/>
      </w:tblPr>
      <w:tblGrid>
        <w:gridCol w:w="2415"/>
        <w:gridCol w:w="2571"/>
        <w:gridCol w:w="3393"/>
      </w:tblGrid>
      <w:tr w:rsidR="00E314C3" w:rsidRPr="00271A38" w:rsidTr="007A1329">
        <w:trPr>
          <w:trHeight w:val="388"/>
        </w:trPr>
        <w:tc>
          <w:tcPr>
            <w:tcW w:w="1441" w:type="pct"/>
            <w:tcBorders>
              <w:top w:val="single" w:sz="8" w:space="0" w:color="999999"/>
              <w:left w:val="single" w:sz="8" w:space="0" w:color="999999"/>
              <w:right w:val="single" w:sz="8" w:space="0" w:color="999999"/>
            </w:tcBorders>
            <w:shd w:val="clear" w:color="auto" w:fill="000000" w:themeFill="text1"/>
            <w:vAlign w:val="center"/>
          </w:tcPr>
          <w:p w:rsidR="00E314C3" w:rsidRPr="00623E54" w:rsidRDefault="00E314C3" w:rsidP="00DE6065">
            <w:pPr>
              <w:spacing w:line="0" w:lineRule="atLeast"/>
              <w:jc w:val="center"/>
              <w:rPr>
                <w:rFonts w:ascii="Arial" w:eastAsia="Garamond" w:hAnsi="Arial"/>
                <w:b/>
                <w:sz w:val="24"/>
                <w:szCs w:val="24"/>
              </w:rPr>
            </w:pPr>
            <w:r w:rsidRPr="00623E54">
              <w:rPr>
                <w:rFonts w:ascii="Arial" w:eastAsia="Garamond" w:hAnsi="Arial"/>
                <w:b/>
                <w:sz w:val="24"/>
                <w:szCs w:val="24"/>
              </w:rPr>
              <w:t xml:space="preserve">Range </w:t>
            </w:r>
          </w:p>
        </w:tc>
        <w:tc>
          <w:tcPr>
            <w:tcW w:w="1534" w:type="pct"/>
            <w:tcBorders>
              <w:top w:val="single" w:sz="8" w:space="0" w:color="999999"/>
              <w:right w:val="single" w:sz="8" w:space="0" w:color="999999"/>
            </w:tcBorders>
            <w:shd w:val="clear" w:color="auto" w:fill="000000" w:themeFill="text1"/>
            <w:vAlign w:val="center"/>
          </w:tcPr>
          <w:p w:rsidR="00E314C3" w:rsidRPr="00623E54" w:rsidRDefault="00271A38" w:rsidP="00DE6065">
            <w:pPr>
              <w:spacing w:line="0" w:lineRule="atLeast"/>
              <w:ind w:left="51"/>
              <w:jc w:val="center"/>
              <w:rPr>
                <w:rFonts w:ascii="Arial" w:eastAsia="Garamond" w:hAnsi="Arial"/>
                <w:b/>
                <w:sz w:val="24"/>
                <w:szCs w:val="24"/>
              </w:rPr>
            </w:pPr>
            <w:r w:rsidRPr="00623E54">
              <w:rPr>
                <w:rFonts w:ascii="Arial" w:eastAsia="Garamond" w:hAnsi="Arial"/>
                <w:b/>
                <w:sz w:val="24"/>
                <w:szCs w:val="24"/>
              </w:rPr>
              <w:t>Letter Grade</w:t>
            </w:r>
          </w:p>
        </w:tc>
        <w:tc>
          <w:tcPr>
            <w:tcW w:w="2025" w:type="pct"/>
            <w:tcBorders>
              <w:top w:val="single" w:sz="8" w:space="0" w:color="999999"/>
              <w:right w:val="single" w:sz="8" w:space="0" w:color="999999"/>
            </w:tcBorders>
            <w:shd w:val="clear" w:color="auto" w:fill="000000" w:themeFill="text1"/>
            <w:vAlign w:val="center"/>
          </w:tcPr>
          <w:p w:rsidR="00E314C3" w:rsidRPr="00623E54" w:rsidRDefault="00271A38" w:rsidP="003B79AC">
            <w:pPr>
              <w:spacing w:line="0" w:lineRule="atLeast"/>
              <w:jc w:val="center"/>
              <w:rPr>
                <w:rFonts w:ascii="Arial" w:eastAsia="Garamond" w:hAnsi="Arial"/>
                <w:b/>
                <w:sz w:val="24"/>
                <w:szCs w:val="24"/>
              </w:rPr>
            </w:pPr>
            <w:r w:rsidRPr="00623E54">
              <w:rPr>
                <w:rFonts w:ascii="Arial" w:eastAsia="Garamond" w:hAnsi="Arial"/>
                <w:b/>
                <w:sz w:val="24"/>
                <w:szCs w:val="24"/>
              </w:rPr>
              <w:t>Grade Point</w:t>
            </w:r>
          </w:p>
        </w:tc>
      </w:tr>
      <w:tr w:rsidR="00E314C3" w:rsidRPr="00271A38" w:rsidTr="007A1329">
        <w:trPr>
          <w:trHeight w:val="64"/>
        </w:trPr>
        <w:tc>
          <w:tcPr>
            <w:tcW w:w="1441" w:type="pct"/>
            <w:tcBorders>
              <w:left w:val="single" w:sz="8" w:space="0" w:color="999999"/>
              <w:bottom w:val="single" w:sz="8" w:space="0" w:color="999999"/>
              <w:right w:val="single" w:sz="8" w:space="0" w:color="999999"/>
            </w:tcBorders>
            <w:shd w:val="clear" w:color="auto" w:fill="000000" w:themeFill="text1"/>
            <w:vAlign w:val="center"/>
          </w:tcPr>
          <w:p w:rsidR="00E314C3" w:rsidRPr="00623E54" w:rsidRDefault="00E314C3" w:rsidP="003B79AC">
            <w:pPr>
              <w:spacing w:line="0" w:lineRule="atLeast"/>
              <w:jc w:val="center"/>
              <w:rPr>
                <w:rFonts w:ascii="Arial" w:eastAsia="Times New Roman" w:hAnsi="Arial"/>
                <w:b/>
                <w:sz w:val="24"/>
                <w:szCs w:val="24"/>
              </w:rPr>
            </w:pPr>
          </w:p>
        </w:tc>
        <w:tc>
          <w:tcPr>
            <w:tcW w:w="1534" w:type="pct"/>
            <w:tcBorders>
              <w:bottom w:val="single" w:sz="8" w:space="0" w:color="999999"/>
              <w:right w:val="single" w:sz="8" w:space="0" w:color="999999"/>
            </w:tcBorders>
            <w:shd w:val="clear" w:color="auto" w:fill="000000" w:themeFill="text1"/>
            <w:vAlign w:val="center"/>
          </w:tcPr>
          <w:p w:rsidR="00E314C3" w:rsidRPr="00623E54" w:rsidRDefault="00E314C3" w:rsidP="00DE6065">
            <w:pPr>
              <w:spacing w:line="0" w:lineRule="atLeast"/>
              <w:ind w:left="51"/>
              <w:jc w:val="center"/>
              <w:rPr>
                <w:rFonts w:ascii="Arial" w:eastAsia="Times New Roman" w:hAnsi="Arial"/>
                <w:b/>
                <w:sz w:val="24"/>
                <w:szCs w:val="24"/>
              </w:rPr>
            </w:pPr>
          </w:p>
        </w:tc>
        <w:tc>
          <w:tcPr>
            <w:tcW w:w="2025" w:type="pct"/>
            <w:tcBorders>
              <w:bottom w:val="single" w:sz="8" w:space="0" w:color="999999"/>
              <w:right w:val="single" w:sz="8" w:space="0" w:color="999999"/>
            </w:tcBorders>
            <w:shd w:val="clear" w:color="auto" w:fill="000000" w:themeFill="text1"/>
            <w:vAlign w:val="center"/>
          </w:tcPr>
          <w:p w:rsidR="00E314C3" w:rsidRPr="00623E54" w:rsidRDefault="00E314C3" w:rsidP="003B79AC">
            <w:pPr>
              <w:spacing w:line="0" w:lineRule="atLeast"/>
              <w:jc w:val="center"/>
              <w:rPr>
                <w:rFonts w:ascii="Arial" w:eastAsia="Times New Roman" w:hAnsi="Arial"/>
                <w:b/>
                <w:sz w:val="24"/>
                <w:szCs w:val="24"/>
              </w:rPr>
            </w:pPr>
          </w:p>
        </w:tc>
      </w:tr>
      <w:tr w:rsidR="00E314C3" w:rsidRPr="00271A38" w:rsidTr="003B79AC">
        <w:trPr>
          <w:trHeight w:val="334"/>
        </w:trPr>
        <w:tc>
          <w:tcPr>
            <w:tcW w:w="1441" w:type="pct"/>
            <w:tcBorders>
              <w:left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8"/>
                <w:sz w:val="22"/>
                <w:szCs w:val="22"/>
              </w:rPr>
            </w:pPr>
            <w:r w:rsidRPr="00271A38">
              <w:rPr>
                <w:rFonts w:ascii="Arial" w:eastAsia="Garamond" w:hAnsi="Arial"/>
                <w:w w:val="98"/>
                <w:sz w:val="22"/>
                <w:szCs w:val="22"/>
              </w:rPr>
              <w:t>85 and above</w:t>
            </w:r>
          </w:p>
        </w:tc>
        <w:tc>
          <w:tcPr>
            <w:tcW w:w="1534" w:type="pct"/>
            <w:tcBorders>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Garamond" w:hAnsi="Arial"/>
                <w:sz w:val="22"/>
                <w:szCs w:val="22"/>
              </w:rPr>
            </w:pPr>
            <w:r w:rsidRPr="00271A38">
              <w:rPr>
                <w:rFonts w:ascii="Arial" w:eastAsia="Garamond" w:hAnsi="Arial"/>
                <w:sz w:val="22"/>
                <w:szCs w:val="22"/>
              </w:rPr>
              <w:t>0</w:t>
            </w:r>
          </w:p>
        </w:tc>
        <w:tc>
          <w:tcPr>
            <w:tcW w:w="2025" w:type="pct"/>
            <w:tcBorders>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9</w:t>
            </w:r>
          </w:p>
        </w:tc>
      </w:tr>
      <w:tr w:rsidR="00E314C3" w:rsidRPr="00271A38" w:rsidTr="003B79AC">
        <w:trPr>
          <w:trHeight w:val="78"/>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c>
          <w:tcPr>
            <w:tcW w:w="1534" w:type="pct"/>
            <w:tcBorders>
              <w:bottom w:val="single" w:sz="8" w:space="0" w:color="999999"/>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Times New Roman" w:hAnsi="Arial"/>
                <w:sz w:val="22"/>
                <w:szCs w:val="22"/>
              </w:rPr>
            </w:pPr>
          </w:p>
        </w:tc>
        <w:tc>
          <w:tcPr>
            <w:tcW w:w="2025" w:type="pct"/>
            <w:tcBorders>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r>
      <w:tr w:rsidR="00E314C3" w:rsidRPr="00271A38" w:rsidTr="003B79AC">
        <w:trPr>
          <w:trHeight w:val="334"/>
        </w:trPr>
        <w:tc>
          <w:tcPr>
            <w:tcW w:w="1441" w:type="pct"/>
            <w:tcBorders>
              <w:left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9"/>
                <w:sz w:val="22"/>
                <w:szCs w:val="22"/>
              </w:rPr>
            </w:pPr>
            <w:r w:rsidRPr="00271A38">
              <w:rPr>
                <w:rFonts w:ascii="Arial" w:eastAsia="Garamond" w:hAnsi="Arial"/>
                <w:w w:val="99"/>
                <w:sz w:val="22"/>
                <w:szCs w:val="22"/>
              </w:rPr>
              <w:t>75-84</w:t>
            </w:r>
          </w:p>
        </w:tc>
        <w:tc>
          <w:tcPr>
            <w:tcW w:w="1534" w:type="pct"/>
            <w:tcBorders>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Garamond" w:hAnsi="Arial"/>
                <w:sz w:val="22"/>
                <w:szCs w:val="22"/>
              </w:rPr>
            </w:pPr>
            <w:r w:rsidRPr="00271A38">
              <w:rPr>
                <w:rFonts w:ascii="Arial" w:eastAsia="Garamond" w:hAnsi="Arial"/>
                <w:sz w:val="22"/>
                <w:szCs w:val="22"/>
              </w:rPr>
              <w:t>A+</w:t>
            </w:r>
          </w:p>
        </w:tc>
        <w:tc>
          <w:tcPr>
            <w:tcW w:w="2025" w:type="pct"/>
            <w:tcBorders>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8</w:t>
            </w:r>
          </w:p>
        </w:tc>
      </w:tr>
      <w:tr w:rsidR="00E314C3" w:rsidRPr="00271A38" w:rsidTr="003B79AC">
        <w:trPr>
          <w:trHeight w:val="78"/>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c>
          <w:tcPr>
            <w:tcW w:w="1534" w:type="pct"/>
            <w:tcBorders>
              <w:bottom w:val="single" w:sz="8" w:space="0" w:color="999999"/>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Times New Roman" w:hAnsi="Arial"/>
                <w:sz w:val="22"/>
                <w:szCs w:val="22"/>
              </w:rPr>
            </w:pPr>
          </w:p>
        </w:tc>
        <w:tc>
          <w:tcPr>
            <w:tcW w:w="2025" w:type="pct"/>
            <w:tcBorders>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r>
      <w:tr w:rsidR="00E314C3" w:rsidRPr="00271A38" w:rsidTr="003B79AC">
        <w:trPr>
          <w:trHeight w:val="334"/>
        </w:trPr>
        <w:tc>
          <w:tcPr>
            <w:tcW w:w="1441" w:type="pct"/>
            <w:tcBorders>
              <w:left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9"/>
                <w:sz w:val="22"/>
                <w:szCs w:val="22"/>
              </w:rPr>
            </w:pPr>
            <w:r w:rsidRPr="00271A38">
              <w:rPr>
                <w:rFonts w:ascii="Arial" w:eastAsia="Garamond" w:hAnsi="Arial"/>
                <w:w w:val="99"/>
                <w:sz w:val="22"/>
                <w:szCs w:val="22"/>
              </w:rPr>
              <w:t>70-74</w:t>
            </w:r>
          </w:p>
        </w:tc>
        <w:tc>
          <w:tcPr>
            <w:tcW w:w="1534" w:type="pct"/>
            <w:tcBorders>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Garamond" w:hAnsi="Arial"/>
                <w:sz w:val="22"/>
                <w:szCs w:val="22"/>
              </w:rPr>
            </w:pPr>
            <w:r w:rsidRPr="00271A38">
              <w:rPr>
                <w:rFonts w:ascii="Arial" w:eastAsia="Garamond" w:hAnsi="Arial"/>
                <w:sz w:val="22"/>
                <w:szCs w:val="22"/>
              </w:rPr>
              <w:t>A</w:t>
            </w:r>
          </w:p>
        </w:tc>
        <w:tc>
          <w:tcPr>
            <w:tcW w:w="2025" w:type="pct"/>
            <w:tcBorders>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7</w:t>
            </w:r>
          </w:p>
        </w:tc>
      </w:tr>
      <w:tr w:rsidR="00E314C3" w:rsidRPr="00271A38" w:rsidTr="003B79AC">
        <w:trPr>
          <w:trHeight w:val="78"/>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c>
          <w:tcPr>
            <w:tcW w:w="1534" w:type="pct"/>
            <w:tcBorders>
              <w:bottom w:val="single" w:sz="8" w:space="0" w:color="999999"/>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Times New Roman" w:hAnsi="Arial"/>
                <w:sz w:val="22"/>
                <w:szCs w:val="22"/>
              </w:rPr>
            </w:pPr>
          </w:p>
        </w:tc>
        <w:tc>
          <w:tcPr>
            <w:tcW w:w="2025" w:type="pct"/>
            <w:tcBorders>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r>
      <w:tr w:rsidR="00E314C3" w:rsidRPr="00271A38" w:rsidTr="003B79AC">
        <w:trPr>
          <w:trHeight w:val="412"/>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9"/>
                <w:sz w:val="22"/>
                <w:szCs w:val="22"/>
              </w:rPr>
            </w:pPr>
            <w:r w:rsidRPr="00271A38">
              <w:rPr>
                <w:rFonts w:ascii="Arial" w:eastAsia="Garamond" w:hAnsi="Arial"/>
                <w:w w:val="99"/>
                <w:sz w:val="22"/>
                <w:szCs w:val="22"/>
              </w:rPr>
              <w:t>65-69</w:t>
            </w:r>
          </w:p>
        </w:tc>
        <w:tc>
          <w:tcPr>
            <w:tcW w:w="1534" w:type="pct"/>
            <w:tcBorders>
              <w:bottom w:val="single" w:sz="8" w:space="0" w:color="999999"/>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Garamond" w:hAnsi="Arial"/>
                <w:sz w:val="22"/>
                <w:szCs w:val="22"/>
                <w:vertAlign w:val="superscript"/>
              </w:rPr>
            </w:pPr>
            <w:r w:rsidRPr="00271A38">
              <w:rPr>
                <w:rFonts w:ascii="Arial" w:eastAsia="Garamond" w:hAnsi="Arial"/>
                <w:sz w:val="22"/>
                <w:szCs w:val="22"/>
              </w:rPr>
              <w:t>A</w:t>
            </w:r>
            <w:r w:rsidRPr="00271A38">
              <w:rPr>
                <w:rFonts w:ascii="Arial" w:eastAsia="Garamond" w:hAnsi="Arial"/>
                <w:sz w:val="22"/>
                <w:szCs w:val="22"/>
                <w:vertAlign w:val="superscript"/>
              </w:rPr>
              <w:t>–</w:t>
            </w:r>
          </w:p>
        </w:tc>
        <w:tc>
          <w:tcPr>
            <w:tcW w:w="2025" w:type="pct"/>
            <w:tcBorders>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6</w:t>
            </w:r>
          </w:p>
        </w:tc>
      </w:tr>
      <w:tr w:rsidR="00E314C3" w:rsidRPr="00271A38" w:rsidTr="003B79AC">
        <w:trPr>
          <w:trHeight w:val="412"/>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9"/>
                <w:sz w:val="22"/>
                <w:szCs w:val="22"/>
              </w:rPr>
            </w:pPr>
            <w:r w:rsidRPr="00271A38">
              <w:rPr>
                <w:rFonts w:ascii="Arial" w:eastAsia="Garamond" w:hAnsi="Arial"/>
                <w:w w:val="99"/>
                <w:sz w:val="22"/>
                <w:szCs w:val="22"/>
              </w:rPr>
              <w:t>60-64</w:t>
            </w:r>
          </w:p>
        </w:tc>
        <w:tc>
          <w:tcPr>
            <w:tcW w:w="1534" w:type="pct"/>
            <w:tcBorders>
              <w:bottom w:val="single" w:sz="8" w:space="0" w:color="999999"/>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Garamond" w:hAnsi="Arial"/>
                <w:sz w:val="22"/>
                <w:szCs w:val="22"/>
                <w:vertAlign w:val="superscript"/>
              </w:rPr>
            </w:pPr>
            <w:r w:rsidRPr="00271A38">
              <w:rPr>
                <w:rFonts w:ascii="Arial" w:eastAsia="Garamond" w:hAnsi="Arial"/>
                <w:sz w:val="22"/>
                <w:szCs w:val="22"/>
              </w:rPr>
              <w:t>B</w:t>
            </w:r>
            <w:r w:rsidRPr="00271A38">
              <w:rPr>
                <w:rFonts w:ascii="Arial" w:eastAsia="Garamond" w:hAnsi="Arial"/>
                <w:sz w:val="22"/>
                <w:szCs w:val="22"/>
                <w:vertAlign w:val="superscript"/>
              </w:rPr>
              <w:t>+</w:t>
            </w:r>
          </w:p>
        </w:tc>
        <w:tc>
          <w:tcPr>
            <w:tcW w:w="2025" w:type="pct"/>
            <w:tcBorders>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5</w:t>
            </w:r>
          </w:p>
        </w:tc>
      </w:tr>
      <w:tr w:rsidR="00E314C3" w:rsidRPr="00271A38" w:rsidTr="003B79AC">
        <w:trPr>
          <w:trHeight w:val="334"/>
        </w:trPr>
        <w:tc>
          <w:tcPr>
            <w:tcW w:w="1441" w:type="pct"/>
            <w:tcBorders>
              <w:left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9"/>
                <w:sz w:val="22"/>
                <w:szCs w:val="22"/>
              </w:rPr>
            </w:pPr>
            <w:r w:rsidRPr="00271A38">
              <w:rPr>
                <w:rFonts w:ascii="Arial" w:eastAsia="Garamond" w:hAnsi="Arial"/>
                <w:w w:val="99"/>
                <w:sz w:val="22"/>
                <w:szCs w:val="22"/>
              </w:rPr>
              <w:t>55-59</w:t>
            </w:r>
          </w:p>
        </w:tc>
        <w:tc>
          <w:tcPr>
            <w:tcW w:w="1534" w:type="pct"/>
            <w:tcBorders>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Garamond" w:hAnsi="Arial"/>
                <w:sz w:val="22"/>
                <w:szCs w:val="22"/>
              </w:rPr>
            </w:pPr>
            <w:r w:rsidRPr="00271A38">
              <w:rPr>
                <w:rFonts w:ascii="Arial" w:eastAsia="Garamond" w:hAnsi="Arial"/>
                <w:sz w:val="22"/>
                <w:szCs w:val="22"/>
              </w:rPr>
              <w:t>B</w:t>
            </w:r>
          </w:p>
        </w:tc>
        <w:tc>
          <w:tcPr>
            <w:tcW w:w="2025" w:type="pct"/>
            <w:tcBorders>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4</w:t>
            </w:r>
          </w:p>
        </w:tc>
      </w:tr>
      <w:tr w:rsidR="00E314C3" w:rsidRPr="00271A38" w:rsidTr="003B79AC">
        <w:trPr>
          <w:trHeight w:val="78"/>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c>
          <w:tcPr>
            <w:tcW w:w="1534" w:type="pct"/>
            <w:tcBorders>
              <w:bottom w:val="single" w:sz="8" w:space="0" w:color="999999"/>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Times New Roman" w:hAnsi="Arial"/>
                <w:sz w:val="22"/>
                <w:szCs w:val="22"/>
              </w:rPr>
            </w:pPr>
          </w:p>
        </w:tc>
        <w:tc>
          <w:tcPr>
            <w:tcW w:w="2025" w:type="pct"/>
            <w:tcBorders>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r>
      <w:tr w:rsidR="00E314C3" w:rsidRPr="00271A38" w:rsidTr="003B79AC">
        <w:trPr>
          <w:trHeight w:val="412"/>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9"/>
                <w:sz w:val="22"/>
                <w:szCs w:val="22"/>
              </w:rPr>
            </w:pPr>
            <w:r w:rsidRPr="00271A38">
              <w:rPr>
                <w:rFonts w:ascii="Arial" w:eastAsia="Garamond" w:hAnsi="Arial"/>
                <w:w w:val="99"/>
                <w:sz w:val="22"/>
                <w:szCs w:val="22"/>
              </w:rPr>
              <w:t>50-54</w:t>
            </w:r>
          </w:p>
        </w:tc>
        <w:tc>
          <w:tcPr>
            <w:tcW w:w="1534" w:type="pct"/>
            <w:tcBorders>
              <w:bottom w:val="single" w:sz="8" w:space="0" w:color="999999"/>
              <w:right w:val="single" w:sz="8" w:space="0" w:color="999999"/>
            </w:tcBorders>
            <w:shd w:val="clear" w:color="auto" w:fill="auto"/>
            <w:vAlign w:val="center"/>
          </w:tcPr>
          <w:p w:rsidR="00E314C3" w:rsidRPr="00271A38" w:rsidRDefault="00271A38" w:rsidP="00DE6065">
            <w:pPr>
              <w:spacing w:line="390" w:lineRule="exact"/>
              <w:ind w:left="51"/>
              <w:jc w:val="center"/>
              <w:rPr>
                <w:rFonts w:ascii="Arial" w:eastAsia="Garamond" w:hAnsi="Arial"/>
                <w:sz w:val="22"/>
                <w:szCs w:val="22"/>
              </w:rPr>
            </w:pPr>
            <w:r w:rsidRPr="00271A38">
              <w:rPr>
                <w:rFonts w:ascii="Arial" w:eastAsia="Garamond" w:hAnsi="Arial"/>
                <w:sz w:val="22"/>
                <w:szCs w:val="22"/>
              </w:rPr>
              <w:t>B</w:t>
            </w:r>
            <w:r>
              <w:rPr>
                <w:rFonts w:ascii="Arial" w:eastAsia="Garamond" w:hAnsi="Arial"/>
                <w:sz w:val="22"/>
                <w:szCs w:val="22"/>
              </w:rPr>
              <w:t>-</w:t>
            </w:r>
          </w:p>
        </w:tc>
        <w:tc>
          <w:tcPr>
            <w:tcW w:w="2025" w:type="pct"/>
            <w:tcBorders>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3</w:t>
            </w:r>
          </w:p>
        </w:tc>
      </w:tr>
      <w:tr w:rsidR="00E314C3" w:rsidRPr="00271A38" w:rsidTr="003B79AC">
        <w:trPr>
          <w:trHeight w:val="334"/>
        </w:trPr>
        <w:tc>
          <w:tcPr>
            <w:tcW w:w="1441" w:type="pct"/>
            <w:tcBorders>
              <w:left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9"/>
                <w:sz w:val="22"/>
                <w:szCs w:val="22"/>
              </w:rPr>
            </w:pPr>
            <w:r w:rsidRPr="00271A38">
              <w:rPr>
                <w:rFonts w:ascii="Arial" w:eastAsia="Garamond" w:hAnsi="Arial"/>
                <w:w w:val="99"/>
                <w:sz w:val="22"/>
                <w:szCs w:val="22"/>
              </w:rPr>
              <w:t>45-49</w:t>
            </w:r>
          </w:p>
        </w:tc>
        <w:tc>
          <w:tcPr>
            <w:tcW w:w="1534" w:type="pct"/>
            <w:tcBorders>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Garamond" w:hAnsi="Arial"/>
                <w:sz w:val="22"/>
                <w:szCs w:val="22"/>
              </w:rPr>
            </w:pPr>
            <w:r w:rsidRPr="00271A38">
              <w:rPr>
                <w:rFonts w:ascii="Arial" w:eastAsia="Garamond" w:hAnsi="Arial"/>
                <w:sz w:val="22"/>
                <w:szCs w:val="22"/>
              </w:rPr>
              <w:t>C+</w:t>
            </w:r>
          </w:p>
        </w:tc>
        <w:tc>
          <w:tcPr>
            <w:tcW w:w="2025" w:type="pct"/>
            <w:tcBorders>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2</w:t>
            </w:r>
          </w:p>
        </w:tc>
      </w:tr>
      <w:tr w:rsidR="00E314C3" w:rsidRPr="00271A38" w:rsidTr="003B79AC">
        <w:trPr>
          <w:trHeight w:val="78"/>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c>
          <w:tcPr>
            <w:tcW w:w="1534" w:type="pct"/>
            <w:tcBorders>
              <w:bottom w:val="single" w:sz="8" w:space="0" w:color="999999"/>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Times New Roman" w:hAnsi="Arial"/>
                <w:sz w:val="22"/>
                <w:szCs w:val="22"/>
              </w:rPr>
            </w:pPr>
          </w:p>
        </w:tc>
        <w:tc>
          <w:tcPr>
            <w:tcW w:w="2025" w:type="pct"/>
            <w:tcBorders>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r>
      <w:tr w:rsidR="00E314C3" w:rsidRPr="00271A38" w:rsidTr="003B79AC">
        <w:trPr>
          <w:trHeight w:val="334"/>
        </w:trPr>
        <w:tc>
          <w:tcPr>
            <w:tcW w:w="1441" w:type="pct"/>
            <w:tcBorders>
              <w:left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9"/>
                <w:sz w:val="22"/>
                <w:szCs w:val="22"/>
              </w:rPr>
            </w:pPr>
            <w:r w:rsidRPr="00271A38">
              <w:rPr>
                <w:rFonts w:ascii="Arial" w:eastAsia="Garamond" w:hAnsi="Arial"/>
                <w:w w:val="99"/>
                <w:sz w:val="22"/>
                <w:szCs w:val="22"/>
              </w:rPr>
              <w:t>40-44</w:t>
            </w:r>
          </w:p>
        </w:tc>
        <w:tc>
          <w:tcPr>
            <w:tcW w:w="1534" w:type="pct"/>
            <w:tcBorders>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Garamond" w:hAnsi="Arial"/>
                <w:sz w:val="22"/>
                <w:szCs w:val="22"/>
              </w:rPr>
            </w:pPr>
            <w:r w:rsidRPr="00271A38">
              <w:rPr>
                <w:rFonts w:ascii="Arial" w:eastAsia="Garamond" w:hAnsi="Arial"/>
                <w:sz w:val="22"/>
                <w:szCs w:val="22"/>
              </w:rPr>
              <w:t>C</w:t>
            </w:r>
          </w:p>
        </w:tc>
        <w:tc>
          <w:tcPr>
            <w:tcW w:w="2025" w:type="pct"/>
            <w:tcBorders>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1</w:t>
            </w:r>
          </w:p>
        </w:tc>
      </w:tr>
      <w:tr w:rsidR="00E314C3" w:rsidRPr="00271A38" w:rsidTr="003B79AC">
        <w:trPr>
          <w:trHeight w:val="78"/>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c>
          <w:tcPr>
            <w:tcW w:w="1534" w:type="pct"/>
            <w:tcBorders>
              <w:bottom w:val="single" w:sz="8" w:space="0" w:color="999999"/>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Times New Roman" w:hAnsi="Arial"/>
                <w:sz w:val="22"/>
                <w:szCs w:val="22"/>
              </w:rPr>
            </w:pPr>
          </w:p>
        </w:tc>
        <w:tc>
          <w:tcPr>
            <w:tcW w:w="2025" w:type="pct"/>
            <w:tcBorders>
              <w:bottom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Times New Roman" w:hAnsi="Arial"/>
                <w:sz w:val="22"/>
                <w:szCs w:val="22"/>
              </w:rPr>
            </w:pPr>
          </w:p>
        </w:tc>
      </w:tr>
      <w:tr w:rsidR="00E314C3" w:rsidRPr="00271A38" w:rsidTr="003B79AC">
        <w:trPr>
          <w:trHeight w:val="334"/>
        </w:trPr>
        <w:tc>
          <w:tcPr>
            <w:tcW w:w="1441" w:type="pct"/>
            <w:tcBorders>
              <w:left w:val="single" w:sz="8" w:space="0" w:color="999999"/>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sz w:val="22"/>
                <w:szCs w:val="22"/>
              </w:rPr>
            </w:pPr>
            <w:r w:rsidRPr="00271A38">
              <w:rPr>
                <w:rFonts w:ascii="Arial" w:eastAsia="Garamond" w:hAnsi="Arial"/>
                <w:sz w:val="22"/>
                <w:szCs w:val="22"/>
              </w:rPr>
              <w:t>Below 40</w:t>
            </w:r>
          </w:p>
        </w:tc>
        <w:tc>
          <w:tcPr>
            <w:tcW w:w="1534" w:type="pct"/>
            <w:tcBorders>
              <w:right w:val="single" w:sz="8" w:space="0" w:color="999999"/>
            </w:tcBorders>
            <w:shd w:val="clear" w:color="auto" w:fill="auto"/>
            <w:vAlign w:val="center"/>
          </w:tcPr>
          <w:p w:rsidR="00E314C3" w:rsidRPr="00271A38" w:rsidRDefault="00E314C3" w:rsidP="00DE6065">
            <w:pPr>
              <w:spacing w:line="0" w:lineRule="atLeast"/>
              <w:ind w:left="51"/>
              <w:jc w:val="center"/>
              <w:rPr>
                <w:rFonts w:ascii="Arial" w:eastAsia="Garamond" w:hAnsi="Arial"/>
                <w:sz w:val="22"/>
                <w:szCs w:val="22"/>
              </w:rPr>
            </w:pPr>
            <w:r w:rsidRPr="00271A38">
              <w:rPr>
                <w:rFonts w:ascii="Arial" w:eastAsia="Garamond" w:hAnsi="Arial"/>
                <w:sz w:val="22"/>
                <w:szCs w:val="22"/>
              </w:rPr>
              <w:t>C–</w:t>
            </w:r>
          </w:p>
        </w:tc>
        <w:tc>
          <w:tcPr>
            <w:tcW w:w="2025" w:type="pct"/>
            <w:tcBorders>
              <w:right w:val="single" w:sz="8" w:space="0" w:color="999999"/>
            </w:tcBorders>
            <w:shd w:val="clear" w:color="auto" w:fill="auto"/>
            <w:vAlign w:val="center"/>
          </w:tcPr>
          <w:p w:rsidR="00E314C3" w:rsidRPr="00271A38" w:rsidRDefault="00E314C3" w:rsidP="003B79AC">
            <w:pPr>
              <w:spacing w:line="0" w:lineRule="atLeast"/>
              <w:jc w:val="center"/>
              <w:rPr>
                <w:rFonts w:ascii="Arial" w:eastAsia="Garamond" w:hAnsi="Arial"/>
                <w:w w:val="96"/>
                <w:sz w:val="22"/>
                <w:szCs w:val="22"/>
              </w:rPr>
            </w:pPr>
            <w:r w:rsidRPr="00271A38">
              <w:rPr>
                <w:rFonts w:ascii="Arial" w:eastAsia="Garamond" w:hAnsi="Arial"/>
                <w:w w:val="96"/>
                <w:sz w:val="22"/>
                <w:szCs w:val="22"/>
              </w:rPr>
              <w:t>0</w:t>
            </w:r>
          </w:p>
        </w:tc>
      </w:tr>
      <w:tr w:rsidR="00E314C3" w:rsidRPr="00271A38" w:rsidTr="003B79AC">
        <w:trPr>
          <w:trHeight w:val="78"/>
        </w:trPr>
        <w:tc>
          <w:tcPr>
            <w:tcW w:w="1441" w:type="pct"/>
            <w:tcBorders>
              <w:left w:val="single" w:sz="8" w:space="0" w:color="999999"/>
              <w:bottom w:val="single" w:sz="8" w:space="0" w:color="999999"/>
              <w:right w:val="single" w:sz="8" w:space="0" w:color="999999"/>
            </w:tcBorders>
            <w:shd w:val="clear" w:color="auto" w:fill="auto"/>
            <w:vAlign w:val="center"/>
          </w:tcPr>
          <w:p w:rsidR="00E314C3" w:rsidRPr="00271A38" w:rsidRDefault="00E314C3" w:rsidP="00271A38">
            <w:pPr>
              <w:spacing w:line="0" w:lineRule="atLeast"/>
              <w:rPr>
                <w:rFonts w:ascii="Arial" w:eastAsia="Times New Roman" w:hAnsi="Arial"/>
                <w:sz w:val="22"/>
                <w:szCs w:val="22"/>
              </w:rPr>
            </w:pPr>
          </w:p>
        </w:tc>
        <w:tc>
          <w:tcPr>
            <w:tcW w:w="1534" w:type="pct"/>
            <w:tcBorders>
              <w:bottom w:val="single" w:sz="8" w:space="0" w:color="999999"/>
              <w:right w:val="single" w:sz="8" w:space="0" w:color="999999"/>
            </w:tcBorders>
            <w:shd w:val="clear" w:color="auto" w:fill="auto"/>
            <w:vAlign w:val="center"/>
          </w:tcPr>
          <w:p w:rsidR="00E314C3" w:rsidRPr="00271A38" w:rsidRDefault="00E314C3" w:rsidP="00DE6065">
            <w:pPr>
              <w:spacing w:line="0" w:lineRule="atLeast"/>
              <w:ind w:left="51"/>
              <w:rPr>
                <w:rFonts w:ascii="Arial" w:eastAsia="Times New Roman" w:hAnsi="Arial"/>
                <w:sz w:val="22"/>
                <w:szCs w:val="22"/>
              </w:rPr>
            </w:pPr>
          </w:p>
        </w:tc>
        <w:tc>
          <w:tcPr>
            <w:tcW w:w="2025" w:type="pct"/>
            <w:tcBorders>
              <w:bottom w:val="single" w:sz="8" w:space="0" w:color="999999"/>
              <w:right w:val="single" w:sz="8" w:space="0" w:color="999999"/>
            </w:tcBorders>
            <w:shd w:val="clear" w:color="auto" w:fill="auto"/>
            <w:vAlign w:val="center"/>
          </w:tcPr>
          <w:p w:rsidR="00E314C3" w:rsidRPr="00271A38" w:rsidRDefault="00E314C3" w:rsidP="00271A38">
            <w:pPr>
              <w:spacing w:line="0" w:lineRule="atLeast"/>
              <w:rPr>
                <w:rFonts w:ascii="Arial" w:eastAsia="Times New Roman" w:hAnsi="Arial"/>
                <w:sz w:val="22"/>
                <w:szCs w:val="22"/>
              </w:rPr>
            </w:pPr>
          </w:p>
        </w:tc>
      </w:tr>
    </w:tbl>
    <w:p w:rsidR="003B79AC" w:rsidRDefault="003B79AC" w:rsidP="003B79AC">
      <w:pPr>
        <w:spacing w:line="248" w:lineRule="auto"/>
        <w:ind w:left="360"/>
        <w:rPr>
          <w:rFonts w:ascii="Arial" w:eastAsia="Arial" w:hAnsi="Arial"/>
          <w:sz w:val="22"/>
        </w:rPr>
      </w:pPr>
      <w:bookmarkStart w:id="1" w:name="page13"/>
      <w:bookmarkEnd w:id="1"/>
    </w:p>
    <w:p w:rsidR="00E314C3" w:rsidRDefault="00E314C3" w:rsidP="003B79AC">
      <w:pPr>
        <w:spacing w:line="248" w:lineRule="auto"/>
        <w:ind w:left="360"/>
        <w:jc w:val="both"/>
        <w:rPr>
          <w:rFonts w:ascii="Arial" w:eastAsia="Arial" w:hAnsi="Arial"/>
          <w:sz w:val="22"/>
        </w:rPr>
      </w:pPr>
      <w:r>
        <w:rPr>
          <w:rFonts w:ascii="Arial" w:eastAsia="Arial" w:hAnsi="Arial"/>
          <w:sz w:val="22"/>
        </w:rPr>
        <w:t>Grade point Average (GPA) of 0.5 and above to be rounded off to the next number for the purposes of awarding the final grade.</w:t>
      </w:r>
    </w:p>
    <w:p w:rsidR="00E314C3" w:rsidRDefault="00E314C3" w:rsidP="00E314C3">
      <w:pPr>
        <w:spacing w:line="20" w:lineRule="exact"/>
        <w:rPr>
          <w:rFonts w:ascii="Times New Roman" w:eastAsia="Times New Roman" w:hAnsi="Times New Roman"/>
        </w:rPr>
      </w:pPr>
    </w:p>
    <w:p w:rsidR="00E314C3" w:rsidRDefault="00E314C3" w:rsidP="00E314C3">
      <w:pPr>
        <w:spacing w:line="0" w:lineRule="atLeast"/>
        <w:ind w:left="1580"/>
        <w:rPr>
          <w:rFonts w:ascii="Arial" w:eastAsia="Arial" w:hAnsi="Arial"/>
          <w:b/>
          <w:sz w:val="22"/>
        </w:rPr>
      </w:pPr>
    </w:p>
    <w:p w:rsidR="00E314C3" w:rsidRDefault="00E314C3" w:rsidP="003B79AC">
      <w:pPr>
        <w:spacing w:line="276" w:lineRule="auto"/>
        <w:ind w:left="360"/>
        <w:jc w:val="both"/>
        <w:rPr>
          <w:rFonts w:ascii="Arial" w:eastAsia="Arial" w:hAnsi="Arial"/>
          <w:sz w:val="22"/>
        </w:rPr>
      </w:pPr>
      <w:r>
        <w:rPr>
          <w:rFonts w:ascii="Arial" w:eastAsia="Arial" w:hAnsi="Arial"/>
          <w:sz w:val="22"/>
        </w:rPr>
        <w:t>It is mandatory for al</w:t>
      </w:r>
      <w:r w:rsidR="00EC0AD9">
        <w:rPr>
          <w:rFonts w:ascii="Arial" w:eastAsia="Arial" w:hAnsi="Arial"/>
          <w:sz w:val="22"/>
        </w:rPr>
        <w:t>l the M. Phil., Ph. D. and part</w:t>
      </w:r>
      <w:r>
        <w:rPr>
          <w:rFonts w:ascii="Arial" w:eastAsia="Arial" w:hAnsi="Arial"/>
          <w:sz w:val="22"/>
        </w:rPr>
        <w:t>-time Ph. D. scholars to clear the course work. In case the M. Phil scholar is unable to clear the course work in the first year, he/she may be allowed to proceed for the dissertation work. However, clearing the course work is mandatory before the final submission of the Dissertation. The Ph. D. and part-time Ph.D scholars will also need to complete course work prior to their registration for Ph. D.</w:t>
      </w:r>
    </w:p>
    <w:p w:rsidR="00E314C3" w:rsidRDefault="00E314C3" w:rsidP="003B79AC">
      <w:pPr>
        <w:spacing w:line="0" w:lineRule="atLeast"/>
        <w:ind w:left="360"/>
        <w:rPr>
          <w:rFonts w:ascii="Arial" w:eastAsia="Arial" w:hAnsi="Arial"/>
          <w:b/>
          <w:i/>
          <w:sz w:val="24"/>
        </w:rPr>
      </w:pPr>
    </w:p>
    <w:p w:rsidR="00B510E0" w:rsidRPr="001C2D49" w:rsidRDefault="00B510E0" w:rsidP="00CE4C60">
      <w:pPr>
        <w:spacing w:line="0" w:lineRule="atLeast"/>
        <w:ind w:left="360"/>
        <w:rPr>
          <w:rFonts w:ascii="Times New Roman" w:eastAsia="Times New Roman" w:hAnsi="Times New Roman"/>
          <w:b/>
          <w:sz w:val="144"/>
          <w:szCs w:val="48"/>
        </w:rPr>
      </w:pPr>
    </w:p>
    <w:p w:rsidR="005A363C" w:rsidRDefault="005A363C" w:rsidP="00CE4C60">
      <w:pPr>
        <w:spacing w:line="0" w:lineRule="atLeast"/>
        <w:ind w:left="360"/>
        <w:rPr>
          <w:rFonts w:ascii="Arial" w:eastAsia="Times New Roman" w:hAnsi="Arial"/>
          <w:b/>
          <w:sz w:val="22"/>
          <w:szCs w:val="22"/>
        </w:rPr>
      </w:pPr>
    </w:p>
    <w:p w:rsidR="005A363C" w:rsidRDefault="005A363C" w:rsidP="005A363C">
      <w:pPr>
        <w:rPr>
          <w:rFonts w:ascii="Arial" w:eastAsia="Times New Roman" w:hAnsi="Arial"/>
          <w:sz w:val="22"/>
          <w:szCs w:val="22"/>
        </w:rPr>
      </w:pPr>
    </w:p>
    <w:p w:rsidR="00B510E0" w:rsidRPr="005A363C" w:rsidRDefault="005A363C" w:rsidP="005A363C">
      <w:pPr>
        <w:tabs>
          <w:tab w:val="left" w:pos="1317"/>
        </w:tabs>
        <w:rPr>
          <w:rFonts w:ascii="Arial" w:eastAsia="Times New Roman" w:hAnsi="Arial"/>
          <w:sz w:val="22"/>
          <w:szCs w:val="22"/>
        </w:rPr>
      </w:pPr>
      <w:r>
        <w:rPr>
          <w:rFonts w:ascii="Arial" w:eastAsia="Times New Roman" w:hAnsi="Arial"/>
          <w:sz w:val="22"/>
          <w:szCs w:val="22"/>
        </w:rPr>
        <w:tab/>
      </w:r>
    </w:p>
    <w:p w:rsidR="00B510E0" w:rsidRPr="001C2D49" w:rsidRDefault="00B510E0" w:rsidP="00CE4C60">
      <w:pPr>
        <w:spacing w:line="0" w:lineRule="atLeast"/>
        <w:ind w:left="360"/>
        <w:rPr>
          <w:rFonts w:ascii="Times New Roman" w:eastAsia="Times New Roman" w:hAnsi="Times New Roman"/>
          <w:b/>
          <w:sz w:val="144"/>
          <w:szCs w:val="48"/>
        </w:rPr>
      </w:pPr>
    </w:p>
    <w:p w:rsidR="003B79AC" w:rsidRDefault="003B79AC" w:rsidP="003B79AC">
      <w:pPr>
        <w:spacing w:line="0" w:lineRule="atLeast"/>
        <w:ind w:left="360"/>
        <w:jc w:val="center"/>
        <w:rPr>
          <w:rFonts w:ascii="Times New Roman" w:eastAsia="Times New Roman" w:hAnsi="Times New Roman"/>
          <w:b/>
          <w:sz w:val="72"/>
          <w:szCs w:val="48"/>
        </w:rPr>
      </w:pPr>
    </w:p>
    <w:p w:rsidR="003B79AC" w:rsidRDefault="003B79AC" w:rsidP="003B79AC">
      <w:pPr>
        <w:spacing w:line="0" w:lineRule="atLeast"/>
        <w:ind w:left="360"/>
        <w:jc w:val="center"/>
        <w:rPr>
          <w:rFonts w:ascii="Times New Roman" w:eastAsia="Times New Roman" w:hAnsi="Times New Roman"/>
          <w:b/>
          <w:sz w:val="72"/>
          <w:szCs w:val="48"/>
        </w:rPr>
      </w:pPr>
    </w:p>
    <w:p w:rsidR="003B79AC" w:rsidRDefault="003B79AC" w:rsidP="003B79AC">
      <w:pPr>
        <w:spacing w:line="0" w:lineRule="atLeast"/>
        <w:ind w:left="360"/>
        <w:jc w:val="center"/>
        <w:rPr>
          <w:rFonts w:ascii="Times New Roman" w:eastAsia="Times New Roman" w:hAnsi="Times New Roman"/>
          <w:b/>
          <w:sz w:val="72"/>
          <w:szCs w:val="48"/>
        </w:rPr>
      </w:pPr>
    </w:p>
    <w:p w:rsidR="00B510E0" w:rsidRPr="001C2D49" w:rsidRDefault="001F5E60" w:rsidP="003B79AC">
      <w:pPr>
        <w:spacing w:line="0" w:lineRule="atLeast"/>
        <w:ind w:left="360"/>
        <w:jc w:val="center"/>
        <w:rPr>
          <w:rFonts w:ascii="Times New Roman" w:eastAsia="Times New Roman" w:hAnsi="Times New Roman"/>
          <w:b/>
          <w:sz w:val="72"/>
          <w:szCs w:val="48"/>
        </w:rPr>
      </w:pPr>
      <w:r w:rsidRPr="001C2D49">
        <w:rPr>
          <w:rFonts w:ascii="Times New Roman" w:eastAsia="Times New Roman" w:hAnsi="Times New Roman"/>
          <w:b/>
          <w:sz w:val="72"/>
          <w:szCs w:val="48"/>
        </w:rPr>
        <w:t>Compulsory</w:t>
      </w:r>
      <w:r w:rsidR="00B510E0" w:rsidRPr="001C2D49">
        <w:rPr>
          <w:rFonts w:ascii="Times New Roman" w:eastAsia="Times New Roman" w:hAnsi="Times New Roman"/>
          <w:b/>
          <w:sz w:val="72"/>
          <w:szCs w:val="48"/>
        </w:rPr>
        <w:t xml:space="preserve"> Courses</w:t>
      </w:r>
    </w:p>
    <w:p w:rsidR="005B08DC" w:rsidRDefault="005B08DC">
      <w:pPr>
        <w:spacing w:after="200" w:line="276" w:lineRule="auto"/>
        <w:rPr>
          <w:rFonts w:ascii="Arial" w:eastAsia="Times New Roman" w:hAnsi="Arial"/>
          <w:b/>
          <w:sz w:val="22"/>
          <w:szCs w:val="12"/>
        </w:rPr>
      </w:pPr>
      <w:r w:rsidRPr="005A363C">
        <w:rPr>
          <w:rFonts w:ascii="Arial" w:eastAsia="Times New Roman" w:hAnsi="Arial"/>
          <w:b/>
          <w:sz w:val="22"/>
          <w:szCs w:val="12"/>
        </w:rPr>
        <w:br w:type="page"/>
      </w:r>
    </w:p>
    <w:p w:rsidR="004E5DDD" w:rsidRPr="005A363C" w:rsidRDefault="004E5DDD">
      <w:pPr>
        <w:spacing w:after="200" w:line="276" w:lineRule="auto"/>
        <w:rPr>
          <w:rFonts w:ascii="Arial" w:eastAsia="Times New Roman" w:hAnsi="Arial"/>
          <w:b/>
          <w:sz w:val="22"/>
          <w:szCs w:val="12"/>
        </w:rPr>
      </w:pPr>
    </w:p>
    <w:p w:rsidR="005E4433" w:rsidRPr="001C2D49" w:rsidRDefault="005E4433" w:rsidP="001C2D49">
      <w:pPr>
        <w:shd w:val="clear" w:color="auto" w:fill="000000" w:themeFill="text1"/>
        <w:spacing w:line="0" w:lineRule="atLeast"/>
        <w:ind w:left="340" w:firstLine="380"/>
        <w:rPr>
          <w:rFonts w:ascii="Times New Roman" w:eastAsia="Times New Roman" w:hAnsi="Times New Roman"/>
          <w:b/>
          <w:sz w:val="36"/>
        </w:rPr>
      </w:pPr>
      <w:r w:rsidRPr="001C2D49">
        <w:rPr>
          <w:rFonts w:ascii="Times New Roman" w:eastAsia="Times New Roman" w:hAnsi="Times New Roman"/>
          <w:b/>
          <w:sz w:val="36"/>
        </w:rPr>
        <w:t>CC-1: Perspectives on Education</w:t>
      </w:r>
    </w:p>
    <w:p w:rsidR="005E4433" w:rsidRPr="005A363C" w:rsidRDefault="005E4433" w:rsidP="001C2D49">
      <w:pPr>
        <w:shd w:val="clear" w:color="auto" w:fill="000000" w:themeFill="text1"/>
        <w:spacing w:line="0" w:lineRule="atLeast"/>
        <w:ind w:left="340" w:firstLine="20"/>
        <w:rPr>
          <w:rFonts w:ascii="Arial" w:eastAsia="Times New Roman" w:hAnsi="Arial"/>
          <w:b/>
          <w:sz w:val="22"/>
          <w:szCs w:val="22"/>
        </w:rPr>
      </w:pP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1C2D49">
      <w:pPr>
        <w:shd w:val="clear" w:color="auto" w:fill="000000" w:themeFill="text1"/>
        <w:spacing w:line="276" w:lineRule="auto"/>
        <w:ind w:left="360" w:firstLine="1080"/>
        <w:rPr>
          <w:rFonts w:ascii="Arial" w:eastAsia="Times New Roman" w:hAnsi="Arial"/>
          <w:b/>
          <w:sz w:val="22"/>
          <w:szCs w:val="22"/>
        </w:rPr>
      </w:pPr>
      <w:r w:rsidRPr="001C2D49">
        <w:rPr>
          <w:rFonts w:ascii="Arial" w:eastAsia="Times New Roman" w:hAnsi="Arial"/>
          <w:b/>
          <w:sz w:val="22"/>
          <w:szCs w:val="22"/>
        </w:rPr>
        <w:t xml:space="preserve">Title: </w:t>
      </w:r>
      <w:r w:rsidRPr="001C2D49">
        <w:rPr>
          <w:rFonts w:ascii="Arial" w:eastAsia="Times New Roman" w:hAnsi="Arial"/>
          <w:b/>
          <w:sz w:val="22"/>
          <w:szCs w:val="22"/>
        </w:rPr>
        <w:tab/>
      </w:r>
      <w:r w:rsidRPr="001C2D49">
        <w:rPr>
          <w:rFonts w:ascii="Arial" w:eastAsia="Times New Roman" w:hAnsi="Arial"/>
          <w:b/>
          <w:sz w:val="22"/>
          <w:szCs w:val="22"/>
        </w:rPr>
        <w:tab/>
      </w:r>
      <w:r w:rsidRPr="001C2D49">
        <w:rPr>
          <w:rFonts w:ascii="Arial" w:eastAsia="Times New Roman" w:hAnsi="Arial"/>
          <w:b/>
          <w:sz w:val="22"/>
          <w:szCs w:val="22"/>
        </w:rPr>
        <w:tab/>
        <w:t>Perspectives on Education</w:t>
      </w:r>
    </w:p>
    <w:p w:rsidR="005E4433" w:rsidRPr="001C2D49" w:rsidRDefault="005E4433" w:rsidP="001C2D49">
      <w:pPr>
        <w:shd w:val="clear" w:color="auto" w:fill="000000" w:themeFill="text1"/>
        <w:spacing w:line="276" w:lineRule="auto"/>
        <w:ind w:left="360" w:firstLine="1080"/>
        <w:rPr>
          <w:rFonts w:ascii="Arial" w:eastAsia="Times New Roman" w:hAnsi="Arial"/>
          <w:b/>
          <w:sz w:val="22"/>
          <w:szCs w:val="22"/>
        </w:rPr>
      </w:pPr>
      <w:r w:rsidRPr="001C2D49">
        <w:rPr>
          <w:rFonts w:ascii="Arial" w:eastAsia="Times New Roman" w:hAnsi="Arial"/>
          <w:b/>
          <w:sz w:val="22"/>
          <w:szCs w:val="22"/>
        </w:rPr>
        <w:t xml:space="preserve">Credits: </w:t>
      </w:r>
      <w:r w:rsidRPr="001C2D49">
        <w:rPr>
          <w:rFonts w:ascii="Arial" w:eastAsia="Times New Roman" w:hAnsi="Arial"/>
          <w:b/>
          <w:sz w:val="22"/>
          <w:szCs w:val="22"/>
        </w:rPr>
        <w:tab/>
      </w:r>
      <w:r w:rsidRPr="001C2D49">
        <w:rPr>
          <w:rFonts w:ascii="Arial" w:eastAsia="Times New Roman" w:hAnsi="Arial"/>
          <w:b/>
          <w:sz w:val="22"/>
          <w:szCs w:val="22"/>
        </w:rPr>
        <w:tab/>
        <w:t>2</w:t>
      </w:r>
    </w:p>
    <w:p w:rsidR="005E4433" w:rsidRPr="001C2D49" w:rsidRDefault="005E4433" w:rsidP="001C2D49">
      <w:pPr>
        <w:shd w:val="clear" w:color="auto" w:fill="000000" w:themeFill="text1"/>
        <w:spacing w:line="276" w:lineRule="auto"/>
        <w:ind w:left="360" w:firstLine="1080"/>
        <w:rPr>
          <w:rFonts w:ascii="Arial" w:eastAsia="Times New Roman" w:hAnsi="Arial"/>
          <w:b/>
          <w:sz w:val="22"/>
          <w:szCs w:val="22"/>
        </w:rPr>
      </w:pPr>
      <w:r w:rsidRPr="001C2D49">
        <w:rPr>
          <w:rFonts w:ascii="Arial" w:eastAsia="Times New Roman" w:hAnsi="Arial"/>
          <w:b/>
          <w:sz w:val="22"/>
          <w:szCs w:val="22"/>
        </w:rPr>
        <w:t xml:space="preserve">Sessions: </w:t>
      </w:r>
      <w:r w:rsidRPr="001C2D49">
        <w:rPr>
          <w:rFonts w:ascii="Arial" w:eastAsia="Times New Roman" w:hAnsi="Arial"/>
          <w:b/>
          <w:sz w:val="22"/>
          <w:szCs w:val="22"/>
        </w:rPr>
        <w:tab/>
      </w:r>
      <w:r w:rsidRPr="001C2D49">
        <w:rPr>
          <w:rFonts w:ascii="Arial" w:eastAsia="Times New Roman" w:hAnsi="Arial"/>
          <w:b/>
          <w:sz w:val="22"/>
          <w:szCs w:val="22"/>
        </w:rPr>
        <w:tab/>
        <w:t>36</w:t>
      </w:r>
    </w:p>
    <w:p w:rsidR="005E4433" w:rsidRPr="001C2D49" w:rsidRDefault="005E4433" w:rsidP="001C2D49">
      <w:pPr>
        <w:shd w:val="clear" w:color="auto" w:fill="000000" w:themeFill="text1"/>
        <w:spacing w:line="276" w:lineRule="auto"/>
        <w:ind w:left="360" w:firstLine="1080"/>
        <w:rPr>
          <w:rFonts w:ascii="Arial" w:eastAsia="Times New Roman" w:hAnsi="Arial"/>
          <w:b/>
          <w:sz w:val="22"/>
          <w:szCs w:val="22"/>
        </w:rPr>
      </w:pPr>
      <w:r w:rsidRPr="001C2D49">
        <w:rPr>
          <w:rFonts w:ascii="Arial" w:eastAsia="Times New Roman" w:hAnsi="Arial"/>
          <w:b/>
          <w:sz w:val="22"/>
          <w:szCs w:val="22"/>
        </w:rPr>
        <w:t xml:space="preserve">Credit Hours: </w:t>
      </w:r>
      <w:r w:rsidRPr="001C2D49">
        <w:rPr>
          <w:rFonts w:ascii="Arial" w:eastAsia="Times New Roman" w:hAnsi="Arial"/>
          <w:b/>
          <w:sz w:val="22"/>
          <w:szCs w:val="22"/>
        </w:rPr>
        <w:tab/>
        <w:t>36</w:t>
      </w:r>
    </w:p>
    <w:p w:rsidR="005E4433" w:rsidRPr="001C2D49" w:rsidRDefault="005E4433" w:rsidP="005E4433">
      <w:pPr>
        <w:spacing w:line="276" w:lineRule="auto"/>
        <w:ind w:left="360" w:firstLine="1080"/>
        <w:rPr>
          <w:rFonts w:ascii="Arial" w:eastAsia="Times New Roman" w:hAnsi="Arial"/>
          <w:b/>
          <w:sz w:val="22"/>
          <w:szCs w:val="22"/>
        </w:rPr>
      </w:pPr>
    </w:p>
    <w:p w:rsidR="005E4433" w:rsidRPr="001C2D49" w:rsidRDefault="00AC5220" w:rsidP="005E4433">
      <w:pPr>
        <w:spacing w:line="276" w:lineRule="auto"/>
        <w:ind w:left="360" w:firstLine="20"/>
        <w:rPr>
          <w:rFonts w:ascii="Arial" w:eastAsia="Times New Roman" w:hAnsi="Arial"/>
          <w:sz w:val="22"/>
          <w:szCs w:val="22"/>
        </w:rPr>
      </w:pPr>
      <w:r>
        <w:rPr>
          <w:rFonts w:ascii="Arial" w:eastAsia="Times New Roman" w:hAnsi="Arial"/>
          <w:b/>
          <w:sz w:val="22"/>
          <w:szCs w:val="22"/>
          <w:lang w:eastAsia="en-IN"/>
        </w:rPr>
        <w:t xml:space="preserve"> </w:t>
      </w:r>
    </w:p>
    <w:p w:rsidR="005E4433" w:rsidRPr="001C2D49" w:rsidRDefault="005E4433" w:rsidP="005E4433">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INTRODUCTION</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This course aims at introducing the scholars to the basic concepts, ideas and theories related to `Education and Development’ from multiple perspectives. Under each perspective, the scholars will be exposed initially to key concepts and theories as the basic postulates for understanding contemporary educational problems and issues. It will aim at developing in-depth understanding of the relationship between education and development from the multiple perspectives of social sciences (including sociology, economics, political science and psychology).</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LEARNING OBJECTIVES</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8F7C83">
      <w:pPr>
        <w:pStyle w:val="ListParagraph"/>
        <w:numPr>
          <w:ilvl w:val="0"/>
          <w:numId w:val="1"/>
        </w:numPr>
        <w:spacing w:line="276" w:lineRule="auto"/>
        <w:jc w:val="both"/>
        <w:rPr>
          <w:rFonts w:ascii="Arial" w:eastAsia="Arial" w:hAnsi="Arial"/>
          <w:b/>
          <w:sz w:val="22"/>
          <w:szCs w:val="22"/>
        </w:rPr>
      </w:pPr>
      <w:r w:rsidRPr="001C2D49">
        <w:rPr>
          <w:rFonts w:ascii="Arial" w:eastAsia="Arial" w:hAnsi="Arial"/>
          <w:sz w:val="22"/>
          <w:szCs w:val="22"/>
        </w:rPr>
        <w:t>To acquire knowledge and understanding of key concepts, ideas and theories related to education and development</w:t>
      </w:r>
    </w:p>
    <w:p w:rsidR="005E4433" w:rsidRPr="001C2D49" w:rsidRDefault="005E4433" w:rsidP="005E4433">
      <w:pPr>
        <w:spacing w:line="276" w:lineRule="auto"/>
        <w:ind w:left="360" w:hanging="360"/>
        <w:jc w:val="both"/>
        <w:rPr>
          <w:rFonts w:ascii="Arial" w:eastAsia="Arial" w:hAnsi="Arial"/>
          <w:b/>
          <w:sz w:val="22"/>
          <w:szCs w:val="22"/>
        </w:rPr>
      </w:pPr>
    </w:p>
    <w:p w:rsidR="005E4433" w:rsidRPr="001C2D49" w:rsidRDefault="005E4433" w:rsidP="008F7C83">
      <w:pPr>
        <w:pStyle w:val="ListParagraph"/>
        <w:numPr>
          <w:ilvl w:val="0"/>
          <w:numId w:val="1"/>
        </w:numPr>
        <w:tabs>
          <w:tab w:val="left" w:pos="900"/>
        </w:tabs>
        <w:spacing w:line="276" w:lineRule="auto"/>
        <w:jc w:val="both"/>
        <w:rPr>
          <w:rFonts w:ascii="Arial" w:eastAsia="Arial" w:hAnsi="Arial"/>
          <w:b/>
          <w:sz w:val="22"/>
          <w:szCs w:val="22"/>
        </w:rPr>
      </w:pPr>
      <w:r w:rsidRPr="001C2D49">
        <w:rPr>
          <w:rFonts w:ascii="Arial" w:eastAsia="Arial" w:hAnsi="Arial"/>
          <w:sz w:val="22"/>
          <w:szCs w:val="22"/>
        </w:rPr>
        <w:t>To critically reflect on contemporary educational issues from multiple perspectives of social science disciplines.</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0" w:lineRule="atLeast"/>
        <w:ind w:firstLine="346"/>
        <w:rPr>
          <w:rFonts w:ascii="Times New Roman" w:eastAsia="Times New Roman" w:hAnsi="Times New Roman"/>
          <w:b/>
          <w:sz w:val="36"/>
        </w:rPr>
      </w:pPr>
      <w:r w:rsidRPr="001C2D49">
        <w:rPr>
          <w:rFonts w:ascii="Times New Roman" w:eastAsia="Times New Roman" w:hAnsi="Times New Roman"/>
          <w:b/>
          <w:sz w:val="36"/>
        </w:rPr>
        <w:t>COURSE CONTENTS</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D842C3">
      <w:pPr>
        <w:tabs>
          <w:tab w:val="left" w:pos="8910"/>
        </w:tabs>
        <w:spacing w:line="0" w:lineRule="atLeast"/>
        <w:ind w:left="346" w:firstLine="20"/>
        <w:rPr>
          <w:rFonts w:ascii="Arial" w:eastAsia="Arial" w:hAnsi="Arial"/>
          <w:b/>
          <w:sz w:val="22"/>
          <w:szCs w:val="22"/>
        </w:rPr>
      </w:pPr>
      <w:r w:rsidRPr="001C2D49">
        <w:rPr>
          <w:rFonts w:ascii="Arial" w:eastAsia="Arial" w:hAnsi="Arial"/>
          <w:b/>
          <w:sz w:val="24"/>
        </w:rPr>
        <w:t>Unit I. Conceptualizing Education and Development (04 Sessions)</w:t>
      </w:r>
    </w:p>
    <w:p w:rsidR="005E4433" w:rsidRPr="001C2D49" w:rsidRDefault="005E4433" w:rsidP="00D842C3">
      <w:pPr>
        <w:tabs>
          <w:tab w:val="left" w:pos="8910"/>
        </w:tabs>
        <w:spacing w:line="276" w:lineRule="auto"/>
        <w:ind w:left="360" w:firstLine="20"/>
        <w:rPr>
          <w:rFonts w:ascii="Arial" w:eastAsia="Times New Roman" w:hAnsi="Arial"/>
          <w:sz w:val="22"/>
          <w:szCs w:val="22"/>
        </w:rPr>
      </w:pPr>
    </w:p>
    <w:p w:rsidR="00783D21" w:rsidRDefault="005E4433" w:rsidP="00D842C3">
      <w:pPr>
        <w:tabs>
          <w:tab w:val="left" w:pos="8910"/>
        </w:tabs>
        <w:spacing w:line="276" w:lineRule="auto"/>
        <w:ind w:left="360"/>
        <w:jc w:val="both"/>
        <w:rPr>
          <w:rFonts w:ascii="Arial" w:eastAsia="Arial" w:hAnsi="Arial"/>
          <w:sz w:val="22"/>
          <w:szCs w:val="22"/>
        </w:rPr>
      </w:pPr>
      <w:r w:rsidRPr="001C2D49">
        <w:rPr>
          <w:rFonts w:ascii="Arial" w:eastAsia="Arial" w:hAnsi="Arial"/>
          <w:sz w:val="22"/>
          <w:szCs w:val="22"/>
        </w:rPr>
        <w:t xml:space="preserve">The course will begin with introduction to key concepts and definitions of the terms relating to Education and Development and expose the scholars to the broad </w:t>
      </w:r>
      <w:r w:rsidR="00DD7B03">
        <w:rPr>
          <w:rFonts w:ascii="Arial" w:eastAsia="Arial" w:hAnsi="Arial"/>
          <w:sz w:val="22"/>
          <w:szCs w:val="22"/>
        </w:rPr>
        <w:t xml:space="preserve">inter-disciplinary </w:t>
      </w:r>
      <w:r w:rsidRPr="001C2D49">
        <w:rPr>
          <w:rFonts w:ascii="Arial" w:eastAsia="Arial" w:hAnsi="Arial"/>
          <w:sz w:val="22"/>
          <w:szCs w:val="22"/>
        </w:rPr>
        <w:t xml:space="preserve">framework of social science perspectives critical for developing holistic understanding of educational policy, planning and administration. </w:t>
      </w:r>
    </w:p>
    <w:p w:rsidR="00783D21" w:rsidRDefault="00783D21" w:rsidP="00D842C3">
      <w:pPr>
        <w:tabs>
          <w:tab w:val="left" w:pos="8910"/>
        </w:tabs>
        <w:spacing w:line="276" w:lineRule="auto"/>
        <w:ind w:left="360"/>
        <w:jc w:val="both"/>
        <w:rPr>
          <w:rFonts w:ascii="Arial" w:eastAsia="Arial" w:hAnsi="Arial"/>
          <w:sz w:val="22"/>
          <w:szCs w:val="22"/>
        </w:rPr>
      </w:pPr>
    </w:p>
    <w:p w:rsidR="005E4433" w:rsidRPr="001C2D49" w:rsidRDefault="005E4433" w:rsidP="00D842C3">
      <w:pPr>
        <w:tabs>
          <w:tab w:val="left" w:pos="8910"/>
        </w:tabs>
        <w:spacing w:line="276" w:lineRule="auto"/>
        <w:ind w:left="360"/>
        <w:jc w:val="both"/>
        <w:rPr>
          <w:rFonts w:ascii="Arial" w:eastAsia="Arial" w:hAnsi="Arial"/>
          <w:sz w:val="22"/>
          <w:szCs w:val="22"/>
        </w:rPr>
      </w:pPr>
      <w:r w:rsidRPr="001C2D49">
        <w:rPr>
          <w:rFonts w:ascii="Arial" w:eastAsia="Arial" w:hAnsi="Arial"/>
          <w:sz w:val="22"/>
          <w:szCs w:val="22"/>
        </w:rPr>
        <w:t xml:space="preserve">Out of the four sessions earmarked for conceptual and theoretical aspects, </w:t>
      </w:r>
      <w:r w:rsidR="001C2D49" w:rsidRPr="001C2D49">
        <w:rPr>
          <w:rFonts w:ascii="Arial" w:eastAsia="Arial" w:hAnsi="Arial"/>
          <w:sz w:val="22"/>
          <w:szCs w:val="22"/>
        </w:rPr>
        <w:t>two sessions</w:t>
      </w:r>
      <w:r w:rsidRPr="001C2D49">
        <w:rPr>
          <w:rFonts w:ascii="Arial" w:eastAsia="Arial" w:hAnsi="Arial"/>
          <w:sz w:val="22"/>
          <w:szCs w:val="22"/>
        </w:rPr>
        <w:t xml:space="preserve"> will be devoted at the beginning as Introduction, while two sessions will be used as Synthesis at the end. </w:t>
      </w:r>
    </w:p>
    <w:p w:rsidR="005E4433" w:rsidRPr="001C2D49" w:rsidRDefault="005E4433" w:rsidP="005E4433">
      <w:pPr>
        <w:spacing w:line="0" w:lineRule="atLeast"/>
        <w:ind w:left="346" w:firstLine="20"/>
        <w:rPr>
          <w:rFonts w:ascii="Arial" w:eastAsia="Arial" w:hAnsi="Arial"/>
          <w:b/>
          <w:sz w:val="24"/>
        </w:rPr>
      </w:pPr>
      <w:bookmarkStart w:id="2" w:name="page19"/>
      <w:bookmarkEnd w:id="2"/>
      <w:r w:rsidRPr="001C2D49">
        <w:rPr>
          <w:rFonts w:ascii="Arial" w:eastAsia="Arial" w:hAnsi="Arial"/>
          <w:b/>
          <w:sz w:val="24"/>
        </w:rPr>
        <w:t>Unit II. Perspectives on Education and Development (32 Sessions)</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D079DB">
      <w:pPr>
        <w:tabs>
          <w:tab w:val="left" w:pos="8910"/>
        </w:tabs>
        <w:spacing w:line="276" w:lineRule="auto"/>
        <w:ind w:left="360" w:firstLine="20"/>
        <w:jc w:val="both"/>
        <w:rPr>
          <w:rFonts w:ascii="Arial" w:eastAsia="Arial" w:hAnsi="Arial"/>
          <w:sz w:val="22"/>
          <w:szCs w:val="22"/>
        </w:rPr>
      </w:pPr>
      <w:r w:rsidRPr="001C2D49">
        <w:rPr>
          <w:rFonts w:ascii="Arial" w:eastAsia="Arial" w:hAnsi="Arial"/>
          <w:sz w:val="22"/>
          <w:szCs w:val="22"/>
        </w:rPr>
        <w:t>After the introductory sessions, the course would dwell upon the Socio-cultural, Econom</w:t>
      </w:r>
      <w:r w:rsidR="004D3D58">
        <w:rPr>
          <w:rFonts w:ascii="Arial" w:eastAsia="Arial" w:hAnsi="Arial"/>
          <w:sz w:val="22"/>
          <w:szCs w:val="22"/>
        </w:rPr>
        <w:t>ic, Political and Psychological</w:t>
      </w:r>
      <w:r w:rsidR="00665BF2">
        <w:rPr>
          <w:rFonts w:ascii="Arial" w:eastAsia="Arial" w:hAnsi="Arial"/>
          <w:sz w:val="22"/>
          <w:szCs w:val="22"/>
        </w:rPr>
        <w:t xml:space="preserve"> </w:t>
      </w:r>
      <w:r w:rsidRPr="001C2D49">
        <w:rPr>
          <w:rFonts w:ascii="Arial" w:eastAsia="Arial" w:hAnsi="Arial"/>
          <w:sz w:val="22"/>
          <w:szCs w:val="22"/>
        </w:rPr>
        <w:t>perspectives on education and development.</w:t>
      </w:r>
    </w:p>
    <w:p w:rsidR="005E4433" w:rsidRDefault="005E4433" w:rsidP="00D079DB">
      <w:pPr>
        <w:spacing w:line="276" w:lineRule="auto"/>
        <w:ind w:left="360" w:firstLine="20"/>
        <w:jc w:val="both"/>
        <w:rPr>
          <w:rFonts w:ascii="Arial" w:eastAsia="Times New Roman" w:hAnsi="Arial"/>
          <w:sz w:val="22"/>
          <w:szCs w:val="22"/>
        </w:rPr>
      </w:pPr>
    </w:p>
    <w:p w:rsidR="00783D21" w:rsidRPr="002E4690" w:rsidRDefault="00783D21" w:rsidP="00783D21">
      <w:pPr>
        <w:spacing w:line="0" w:lineRule="atLeast"/>
        <w:ind w:left="900" w:hanging="540"/>
        <w:rPr>
          <w:rFonts w:ascii="Arial" w:eastAsia="Arial" w:hAnsi="Arial"/>
          <w:b/>
          <w:sz w:val="24"/>
        </w:rPr>
      </w:pPr>
      <w:r>
        <w:rPr>
          <w:rFonts w:ascii="Arial" w:eastAsia="Arial" w:hAnsi="Arial"/>
          <w:b/>
          <w:sz w:val="24"/>
        </w:rPr>
        <w:t>Unit II a. Socio-cultural</w:t>
      </w:r>
      <w:r w:rsidRPr="002E4690">
        <w:rPr>
          <w:rFonts w:ascii="Arial" w:eastAsia="Arial" w:hAnsi="Arial"/>
          <w:b/>
          <w:sz w:val="24"/>
        </w:rPr>
        <w:t xml:space="preserve"> Perspective (08 Sessions)</w:t>
      </w:r>
    </w:p>
    <w:p w:rsidR="00783D21" w:rsidRPr="001C2D49" w:rsidRDefault="00783D21" w:rsidP="00D079DB">
      <w:pPr>
        <w:spacing w:line="276" w:lineRule="auto"/>
        <w:ind w:left="360" w:firstLine="20"/>
        <w:jc w:val="both"/>
        <w:rPr>
          <w:rFonts w:ascii="Arial" w:eastAsia="Times New Roman" w:hAnsi="Arial"/>
          <w:sz w:val="22"/>
          <w:szCs w:val="22"/>
        </w:rPr>
      </w:pPr>
    </w:p>
    <w:p w:rsidR="00F53EF9" w:rsidRPr="009E71B0" w:rsidRDefault="00F53EF9" w:rsidP="00D079DB">
      <w:pPr>
        <w:spacing w:line="276" w:lineRule="auto"/>
        <w:ind w:left="360" w:firstLine="20"/>
        <w:jc w:val="both"/>
        <w:rPr>
          <w:rFonts w:ascii="Arial" w:eastAsia="Arial" w:hAnsi="Arial"/>
          <w:sz w:val="22"/>
          <w:szCs w:val="22"/>
        </w:rPr>
      </w:pPr>
      <w:r w:rsidRPr="009E71B0">
        <w:rPr>
          <w:rFonts w:ascii="Arial" w:eastAsia="Arial" w:hAnsi="Arial"/>
          <w:sz w:val="22"/>
          <w:szCs w:val="22"/>
        </w:rPr>
        <w:t>Under the Socio-cultural perspective, the educational themes and issues will be covered from the sociological and anthropological points of view. The scholars will be exposed to key concepts, theoretical frameworks from sociology and anthropology as applied to educational studies.</w:t>
      </w:r>
    </w:p>
    <w:p w:rsidR="00F53EF9" w:rsidRPr="009E71B0" w:rsidRDefault="00F53EF9" w:rsidP="00F53EF9">
      <w:pPr>
        <w:spacing w:line="276" w:lineRule="auto"/>
        <w:ind w:left="360" w:firstLine="20"/>
        <w:rPr>
          <w:rFonts w:ascii="Arial" w:eastAsia="Times New Roman" w:hAnsi="Arial"/>
          <w:sz w:val="22"/>
          <w:szCs w:val="22"/>
        </w:rPr>
      </w:pPr>
    </w:p>
    <w:p w:rsidR="00F53EF9" w:rsidRPr="00481B49" w:rsidRDefault="00F53EF9" w:rsidP="008F7C83">
      <w:pPr>
        <w:pStyle w:val="ListParagraph"/>
        <w:numPr>
          <w:ilvl w:val="0"/>
          <w:numId w:val="2"/>
        </w:numPr>
        <w:tabs>
          <w:tab w:val="left" w:pos="1260"/>
        </w:tabs>
        <w:spacing w:line="276" w:lineRule="auto"/>
        <w:rPr>
          <w:rFonts w:ascii="Arial" w:eastAsia="Arial" w:hAnsi="Arial"/>
          <w:b/>
          <w:color w:val="666666"/>
          <w:sz w:val="22"/>
          <w:szCs w:val="22"/>
        </w:rPr>
      </w:pPr>
      <w:r w:rsidRPr="00481B49">
        <w:rPr>
          <w:rFonts w:ascii="Arial" w:eastAsia="Arial" w:hAnsi="Arial"/>
          <w:sz w:val="22"/>
          <w:szCs w:val="22"/>
        </w:rPr>
        <w:t>Sociological Imagination and Education</w:t>
      </w:r>
    </w:p>
    <w:p w:rsidR="00F53EF9" w:rsidRPr="009E71B0" w:rsidRDefault="00F53EF9" w:rsidP="00F53EF9">
      <w:pPr>
        <w:spacing w:line="276" w:lineRule="auto"/>
        <w:ind w:left="360" w:firstLine="20"/>
        <w:rPr>
          <w:rFonts w:ascii="Arial" w:eastAsia="Arial" w:hAnsi="Arial"/>
          <w:b/>
          <w:color w:val="666666"/>
          <w:sz w:val="22"/>
          <w:szCs w:val="22"/>
        </w:rPr>
      </w:pPr>
    </w:p>
    <w:p w:rsidR="00F53EF9" w:rsidRPr="00481B49" w:rsidRDefault="00F53EF9" w:rsidP="008F7C83">
      <w:pPr>
        <w:pStyle w:val="ListParagraph"/>
        <w:numPr>
          <w:ilvl w:val="0"/>
          <w:numId w:val="2"/>
        </w:numPr>
        <w:tabs>
          <w:tab w:val="left" w:pos="1260"/>
        </w:tabs>
        <w:spacing w:line="276" w:lineRule="auto"/>
        <w:ind w:right="540"/>
        <w:rPr>
          <w:rFonts w:ascii="Arial" w:eastAsia="Arial" w:hAnsi="Arial"/>
          <w:b/>
          <w:color w:val="666666"/>
          <w:sz w:val="22"/>
          <w:szCs w:val="22"/>
        </w:rPr>
      </w:pPr>
      <w:r w:rsidRPr="00481B49">
        <w:rPr>
          <w:rFonts w:ascii="Arial" w:eastAsia="Arial" w:hAnsi="Arial"/>
          <w:sz w:val="22"/>
          <w:szCs w:val="22"/>
        </w:rPr>
        <w:t>Education, Social Stratification and Change: Theoretical Perspectives (Structural-functional, Conflict, Interactions, Liberal);</w:t>
      </w:r>
      <w:r>
        <w:rPr>
          <w:rFonts w:ascii="Arial" w:eastAsia="Arial" w:hAnsi="Arial"/>
          <w:sz w:val="22"/>
          <w:szCs w:val="22"/>
        </w:rPr>
        <w:t xml:space="preserve"> - Paulo Freire, P. Bourdieu and Basil Bernstein</w:t>
      </w:r>
    </w:p>
    <w:p w:rsidR="00F53EF9" w:rsidRPr="009E71B0" w:rsidRDefault="00F53EF9" w:rsidP="00F53EF9">
      <w:pPr>
        <w:spacing w:line="276" w:lineRule="auto"/>
        <w:ind w:left="360" w:firstLine="20"/>
        <w:rPr>
          <w:rFonts w:ascii="Arial" w:eastAsia="Arial" w:hAnsi="Arial"/>
          <w:b/>
          <w:color w:val="666666"/>
          <w:sz w:val="22"/>
          <w:szCs w:val="22"/>
        </w:rPr>
      </w:pPr>
    </w:p>
    <w:p w:rsidR="00F53EF9" w:rsidRPr="00481B49" w:rsidRDefault="00F53EF9" w:rsidP="008F7C83">
      <w:pPr>
        <w:pStyle w:val="ListParagraph"/>
        <w:numPr>
          <w:ilvl w:val="0"/>
          <w:numId w:val="2"/>
        </w:numPr>
        <w:tabs>
          <w:tab w:val="left" w:pos="1260"/>
        </w:tabs>
        <w:spacing w:line="276" w:lineRule="auto"/>
        <w:ind w:right="540"/>
        <w:rPr>
          <w:rFonts w:ascii="Arial" w:eastAsia="Arial" w:hAnsi="Arial"/>
          <w:b/>
          <w:color w:val="666666"/>
          <w:sz w:val="22"/>
          <w:szCs w:val="22"/>
        </w:rPr>
      </w:pPr>
      <w:r w:rsidRPr="00481B49">
        <w:rPr>
          <w:rFonts w:ascii="Arial" w:eastAsia="Arial" w:hAnsi="Arial"/>
          <w:sz w:val="22"/>
          <w:szCs w:val="22"/>
        </w:rPr>
        <w:t>Culture, Socialization and Education: Home and School linkages and dichotomies</w:t>
      </w:r>
      <w:r w:rsidR="00E6147D">
        <w:rPr>
          <w:rFonts w:ascii="Arial" w:eastAsia="Arial" w:hAnsi="Arial"/>
          <w:sz w:val="22"/>
          <w:szCs w:val="22"/>
        </w:rPr>
        <w:t>, School as Social Organisation</w:t>
      </w:r>
    </w:p>
    <w:p w:rsidR="00F53EF9" w:rsidRPr="009E71B0" w:rsidRDefault="00F53EF9" w:rsidP="00F53EF9">
      <w:pPr>
        <w:spacing w:line="276" w:lineRule="auto"/>
        <w:ind w:left="360" w:firstLine="20"/>
        <w:rPr>
          <w:rFonts w:ascii="Arial" w:eastAsia="Arial" w:hAnsi="Arial"/>
          <w:b/>
          <w:color w:val="666666"/>
          <w:sz w:val="22"/>
          <w:szCs w:val="22"/>
        </w:rPr>
      </w:pPr>
    </w:p>
    <w:p w:rsidR="00F53EF9" w:rsidRPr="00481B49" w:rsidRDefault="00F53EF9" w:rsidP="008F7C83">
      <w:pPr>
        <w:pStyle w:val="ListParagraph"/>
        <w:numPr>
          <w:ilvl w:val="0"/>
          <w:numId w:val="2"/>
        </w:numPr>
        <w:tabs>
          <w:tab w:val="left" w:pos="1260"/>
        </w:tabs>
        <w:spacing w:line="276" w:lineRule="auto"/>
        <w:rPr>
          <w:rFonts w:ascii="Arial" w:eastAsia="Arial" w:hAnsi="Arial"/>
          <w:b/>
          <w:color w:val="666666"/>
          <w:sz w:val="22"/>
          <w:szCs w:val="22"/>
        </w:rPr>
      </w:pPr>
      <w:r w:rsidRPr="00481B49">
        <w:rPr>
          <w:rFonts w:ascii="Arial" w:eastAsia="Arial" w:hAnsi="Arial"/>
          <w:sz w:val="22"/>
          <w:szCs w:val="22"/>
        </w:rPr>
        <w:t>Education and Social Inequality: Caste, Class, Tribe, Gender, Religion</w:t>
      </w:r>
    </w:p>
    <w:p w:rsidR="00F53EF9" w:rsidRPr="009E71B0" w:rsidRDefault="00F53EF9" w:rsidP="00F53EF9">
      <w:pPr>
        <w:spacing w:line="276" w:lineRule="auto"/>
        <w:ind w:left="360" w:firstLine="20"/>
        <w:rPr>
          <w:rFonts w:ascii="Arial" w:eastAsia="Arial" w:hAnsi="Arial"/>
          <w:b/>
          <w:color w:val="666666"/>
          <w:sz w:val="22"/>
          <w:szCs w:val="22"/>
        </w:rPr>
      </w:pPr>
    </w:p>
    <w:p w:rsidR="00F53EF9" w:rsidRPr="009E71B0" w:rsidRDefault="00F53EF9" w:rsidP="00F53EF9">
      <w:pPr>
        <w:spacing w:line="276" w:lineRule="auto"/>
        <w:ind w:left="360" w:firstLine="360"/>
        <w:rPr>
          <w:rFonts w:ascii="Arial" w:eastAsia="Arial" w:hAnsi="Arial"/>
          <w:b/>
          <w:sz w:val="22"/>
          <w:szCs w:val="22"/>
        </w:rPr>
      </w:pPr>
      <w:r w:rsidRPr="009E71B0">
        <w:rPr>
          <w:rFonts w:ascii="Arial" w:eastAsia="Arial" w:hAnsi="Arial"/>
          <w:b/>
          <w:sz w:val="22"/>
          <w:szCs w:val="22"/>
        </w:rPr>
        <w:t>Essential Readings</w:t>
      </w:r>
    </w:p>
    <w:p w:rsidR="00F53EF9" w:rsidRPr="009E71B0" w:rsidRDefault="00F53EF9" w:rsidP="00F53EF9">
      <w:pPr>
        <w:spacing w:line="276" w:lineRule="auto"/>
        <w:ind w:left="360" w:firstLine="20"/>
        <w:rPr>
          <w:rFonts w:ascii="Arial" w:eastAsia="Arial" w:hAnsi="Arial"/>
          <w:b/>
          <w:color w:val="666666"/>
          <w:sz w:val="22"/>
          <w:szCs w:val="22"/>
        </w:rPr>
      </w:pPr>
    </w:p>
    <w:p w:rsidR="00F53EF9" w:rsidRPr="00C84BB2" w:rsidRDefault="00F53EF9" w:rsidP="008F7C83">
      <w:pPr>
        <w:pStyle w:val="ListParagraph"/>
        <w:numPr>
          <w:ilvl w:val="0"/>
          <w:numId w:val="3"/>
        </w:numPr>
        <w:spacing w:line="276" w:lineRule="auto"/>
        <w:ind w:left="1080" w:right="540"/>
        <w:rPr>
          <w:rFonts w:ascii="Arial" w:eastAsia="Arial" w:hAnsi="Arial"/>
          <w:b/>
        </w:rPr>
      </w:pPr>
      <w:r w:rsidRPr="00C84BB2">
        <w:rPr>
          <w:rFonts w:ascii="Arial" w:eastAsia="Arial" w:hAnsi="Arial"/>
        </w:rPr>
        <w:t>Bernstein, Basil (1977): `Social Class and Linguistic Development: A Theory of Social Learning’ in A.H. Halsey</w:t>
      </w:r>
      <w:r w:rsidR="000A1960">
        <w:rPr>
          <w:rFonts w:ascii="Arial" w:eastAsia="Arial" w:hAnsi="Arial"/>
        </w:rPr>
        <w:t xml:space="preserve"> et.al. </w:t>
      </w:r>
      <w:r w:rsidRPr="00C84BB2">
        <w:rPr>
          <w:rFonts w:ascii="Arial" w:eastAsia="Arial" w:hAnsi="Arial"/>
        </w:rPr>
        <w:t xml:space="preserve">(ed.) </w:t>
      </w:r>
      <w:r w:rsidRPr="00C84BB2">
        <w:rPr>
          <w:rFonts w:ascii="Arial" w:eastAsia="Arial" w:hAnsi="Arial"/>
          <w:i/>
        </w:rPr>
        <w:t>Education, Economy and Society</w:t>
      </w:r>
      <w:r w:rsidR="000A1960">
        <w:rPr>
          <w:rFonts w:ascii="Arial" w:eastAsia="Arial" w:hAnsi="Arial"/>
          <w:i/>
        </w:rPr>
        <w:t xml:space="preserve">, </w:t>
      </w:r>
      <w:r w:rsidR="000A1960" w:rsidRPr="000A1960">
        <w:rPr>
          <w:rFonts w:ascii="Arial" w:eastAsia="Arial" w:hAnsi="Arial"/>
          <w:iCs/>
        </w:rPr>
        <w:t>Free Press, New York, pp.288-314.</w:t>
      </w:r>
    </w:p>
    <w:p w:rsidR="00F53EF9" w:rsidRPr="00C84BB2" w:rsidRDefault="000A1960" w:rsidP="008F7C83">
      <w:pPr>
        <w:pStyle w:val="ListParagraph"/>
        <w:numPr>
          <w:ilvl w:val="0"/>
          <w:numId w:val="3"/>
        </w:numPr>
        <w:tabs>
          <w:tab w:val="left" w:pos="1620"/>
        </w:tabs>
        <w:spacing w:line="276" w:lineRule="auto"/>
        <w:ind w:left="1080"/>
        <w:rPr>
          <w:rFonts w:ascii="Arial" w:eastAsia="Arial" w:hAnsi="Arial"/>
          <w:b/>
        </w:rPr>
      </w:pPr>
      <w:r>
        <w:rPr>
          <w:rFonts w:ascii="Arial" w:eastAsia="Arial" w:hAnsi="Arial"/>
        </w:rPr>
        <w:t>Bourdieu, P. (1974</w:t>
      </w:r>
      <w:r w:rsidR="00F53EF9" w:rsidRPr="00C84BB2">
        <w:rPr>
          <w:rFonts w:ascii="Arial" w:eastAsia="Arial" w:hAnsi="Arial"/>
        </w:rPr>
        <w:t xml:space="preserve">): `Cultural Reproduction and Social Reproduction’ in R. Brown (ed.) </w:t>
      </w:r>
      <w:r w:rsidR="00F53EF9" w:rsidRPr="00C84BB2">
        <w:rPr>
          <w:rFonts w:ascii="Arial" w:eastAsia="Arial" w:hAnsi="Arial"/>
          <w:i/>
        </w:rPr>
        <w:t>Knowledge,</w:t>
      </w:r>
      <w:r>
        <w:rPr>
          <w:rFonts w:ascii="Arial" w:eastAsia="Arial" w:hAnsi="Arial"/>
          <w:i/>
        </w:rPr>
        <w:t xml:space="preserve"> Education and Social Change, Taylor and Francis, London, pp.71-84.</w:t>
      </w:r>
    </w:p>
    <w:p w:rsidR="00F53EF9" w:rsidRPr="00B411AE" w:rsidRDefault="00F53EF9" w:rsidP="008F7C83">
      <w:pPr>
        <w:pStyle w:val="ListParagraph"/>
        <w:numPr>
          <w:ilvl w:val="0"/>
          <w:numId w:val="3"/>
        </w:numPr>
        <w:tabs>
          <w:tab w:val="left" w:pos="1620"/>
        </w:tabs>
        <w:spacing w:line="276" w:lineRule="auto"/>
        <w:ind w:left="1080"/>
        <w:jc w:val="both"/>
        <w:rPr>
          <w:rFonts w:ascii="Arial" w:eastAsia="Arial" w:hAnsi="Arial"/>
          <w:b/>
        </w:rPr>
      </w:pPr>
      <w:r w:rsidRPr="00C84BB2">
        <w:rPr>
          <w:rFonts w:ascii="Arial" w:eastAsia="Arial" w:hAnsi="Arial"/>
        </w:rPr>
        <w:t xml:space="preserve">Friere, Paulo (1972): </w:t>
      </w:r>
      <w:r w:rsidRPr="00C84BB2">
        <w:rPr>
          <w:rFonts w:ascii="Arial" w:eastAsia="Arial" w:hAnsi="Arial"/>
          <w:i/>
        </w:rPr>
        <w:t>Pedagogy of the Oppressed.</w:t>
      </w:r>
      <w:r w:rsidRPr="00C84BB2">
        <w:rPr>
          <w:rFonts w:ascii="Arial" w:eastAsia="Arial" w:hAnsi="Arial"/>
        </w:rPr>
        <w:t xml:space="preserve"> Harmond worth: Penguin.</w:t>
      </w:r>
    </w:p>
    <w:p w:rsidR="00F53EF9" w:rsidRPr="00C84BB2" w:rsidRDefault="00F53EF9" w:rsidP="008F7C83">
      <w:pPr>
        <w:pStyle w:val="ListParagraph"/>
        <w:numPr>
          <w:ilvl w:val="0"/>
          <w:numId w:val="3"/>
        </w:numPr>
        <w:tabs>
          <w:tab w:val="left" w:pos="1620"/>
        </w:tabs>
        <w:spacing w:line="276" w:lineRule="auto"/>
        <w:ind w:left="1080"/>
        <w:jc w:val="both"/>
        <w:rPr>
          <w:rFonts w:ascii="Arial" w:eastAsia="Arial" w:hAnsi="Arial"/>
          <w:b/>
        </w:rPr>
      </w:pPr>
      <w:r>
        <w:rPr>
          <w:rFonts w:ascii="Arial" w:eastAsia="Arial" w:hAnsi="Arial"/>
        </w:rPr>
        <w:t>Jayaram, N (2015): Sociology of Education in India, Rawat Publications, Jaipur</w:t>
      </w:r>
    </w:p>
    <w:p w:rsidR="00F53EF9" w:rsidRPr="00C84BB2" w:rsidRDefault="00F53EF9" w:rsidP="008F7C83">
      <w:pPr>
        <w:pStyle w:val="ListParagraph"/>
        <w:numPr>
          <w:ilvl w:val="0"/>
          <w:numId w:val="3"/>
        </w:numPr>
        <w:tabs>
          <w:tab w:val="left" w:pos="1620"/>
        </w:tabs>
        <w:spacing w:line="276" w:lineRule="auto"/>
        <w:ind w:left="1080"/>
        <w:jc w:val="both"/>
        <w:rPr>
          <w:rFonts w:ascii="Arial" w:eastAsia="Arial" w:hAnsi="Arial"/>
          <w:b/>
        </w:rPr>
      </w:pPr>
      <w:r w:rsidRPr="00C84BB2">
        <w:rPr>
          <w:rFonts w:ascii="Arial" w:eastAsia="Arial" w:hAnsi="Arial"/>
        </w:rPr>
        <w:t xml:space="preserve">Mills, C. Wright (1959): </w:t>
      </w:r>
      <w:r w:rsidRPr="00C84BB2">
        <w:rPr>
          <w:rFonts w:ascii="Arial" w:eastAsia="Arial" w:hAnsi="Arial"/>
          <w:i/>
        </w:rPr>
        <w:t>The Sociological Imagination</w:t>
      </w:r>
      <w:r w:rsidRPr="00C84BB2">
        <w:rPr>
          <w:rFonts w:ascii="Arial" w:eastAsia="Arial" w:hAnsi="Arial"/>
        </w:rPr>
        <w:t>, OUP: New York, Chapter 1.</w:t>
      </w:r>
    </w:p>
    <w:p w:rsidR="00F53EF9" w:rsidRDefault="00F53EF9" w:rsidP="008F7C83">
      <w:pPr>
        <w:pStyle w:val="ListParagraph"/>
        <w:numPr>
          <w:ilvl w:val="0"/>
          <w:numId w:val="3"/>
        </w:numPr>
        <w:tabs>
          <w:tab w:val="left" w:pos="1620"/>
        </w:tabs>
        <w:spacing w:line="276" w:lineRule="auto"/>
        <w:ind w:left="1080"/>
        <w:jc w:val="both"/>
        <w:rPr>
          <w:rFonts w:ascii="Arial" w:eastAsia="Arial" w:hAnsi="Arial"/>
        </w:rPr>
      </w:pPr>
      <w:r w:rsidRPr="00C84BB2">
        <w:rPr>
          <w:rFonts w:ascii="Arial" w:eastAsia="Arial" w:hAnsi="Arial"/>
        </w:rPr>
        <w:t xml:space="preserve">Nambissan, Geetha B. and S. Srinivasa Rao (2013): </w:t>
      </w:r>
      <w:r w:rsidRPr="00C84BB2">
        <w:rPr>
          <w:rFonts w:ascii="Arial" w:eastAsia="Arial" w:hAnsi="Arial"/>
          <w:i/>
        </w:rPr>
        <w:t>Sociology of Education in India: Changing</w:t>
      </w:r>
      <w:r>
        <w:rPr>
          <w:rFonts w:ascii="Arial" w:eastAsia="Arial" w:hAnsi="Arial"/>
          <w:i/>
        </w:rPr>
        <w:t xml:space="preserve"> </w:t>
      </w:r>
      <w:r w:rsidRPr="00C84BB2">
        <w:rPr>
          <w:rFonts w:ascii="Arial" w:eastAsia="Arial" w:hAnsi="Arial"/>
        </w:rPr>
        <w:t>Contours and Contemporary Concerns, Oxford University Press: New Delhi</w:t>
      </w:r>
    </w:p>
    <w:p w:rsidR="00F53EF9" w:rsidRDefault="00F53EF9" w:rsidP="008F7C83">
      <w:pPr>
        <w:pStyle w:val="ListParagraph"/>
        <w:numPr>
          <w:ilvl w:val="0"/>
          <w:numId w:val="3"/>
        </w:numPr>
        <w:tabs>
          <w:tab w:val="left" w:pos="1620"/>
        </w:tabs>
        <w:spacing w:line="276" w:lineRule="auto"/>
        <w:ind w:left="1080"/>
        <w:jc w:val="both"/>
        <w:rPr>
          <w:rFonts w:ascii="Arial" w:eastAsia="Arial" w:hAnsi="Arial"/>
        </w:rPr>
      </w:pPr>
      <w:r>
        <w:rPr>
          <w:rFonts w:ascii="Arial" w:eastAsia="Arial" w:hAnsi="Arial"/>
        </w:rPr>
        <w:t>Th</w:t>
      </w:r>
      <w:r w:rsidR="00DD7B03">
        <w:rPr>
          <w:rFonts w:ascii="Arial" w:eastAsia="Arial" w:hAnsi="Arial"/>
        </w:rPr>
        <w:t xml:space="preserve">apan, Meenakshi, 2015 Education and Society – Themes, Perspectives </w:t>
      </w:r>
      <w:r>
        <w:rPr>
          <w:rFonts w:ascii="Arial" w:eastAsia="Arial" w:hAnsi="Arial"/>
        </w:rPr>
        <w:t>and Practices, Oxford University Press, New Delhi</w:t>
      </w:r>
    </w:p>
    <w:p w:rsidR="00F53EF9" w:rsidRPr="00C84BB2" w:rsidRDefault="00F53EF9" w:rsidP="00F53EF9">
      <w:pPr>
        <w:pStyle w:val="ListParagraph"/>
        <w:tabs>
          <w:tab w:val="left" w:pos="1620"/>
        </w:tabs>
        <w:spacing w:line="276" w:lineRule="auto"/>
        <w:ind w:left="1080"/>
        <w:jc w:val="both"/>
        <w:rPr>
          <w:rFonts w:ascii="Arial" w:eastAsia="Arial" w:hAnsi="Arial"/>
        </w:rPr>
      </w:pPr>
    </w:p>
    <w:p w:rsidR="00F53EF9" w:rsidRDefault="00F53EF9" w:rsidP="00F53EF9">
      <w:pPr>
        <w:spacing w:line="0" w:lineRule="atLeast"/>
        <w:ind w:left="900"/>
        <w:rPr>
          <w:rFonts w:ascii="Arial" w:eastAsia="Arial" w:hAnsi="Arial"/>
          <w:b/>
          <w:color w:val="009EC7"/>
          <w:sz w:val="24"/>
        </w:rPr>
      </w:pPr>
    </w:p>
    <w:p w:rsidR="00F53EF9" w:rsidRPr="002E4690" w:rsidRDefault="00F53EF9" w:rsidP="002E4690">
      <w:pPr>
        <w:spacing w:line="0" w:lineRule="atLeast"/>
        <w:ind w:left="900" w:hanging="540"/>
        <w:rPr>
          <w:rFonts w:ascii="Arial" w:eastAsia="Arial" w:hAnsi="Arial"/>
          <w:b/>
          <w:sz w:val="24"/>
        </w:rPr>
      </w:pPr>
      <w:r w:rsidRPr="002E4690">
        <w:rPr>
          <w:rFonts w:ascii="Arial" w:eastAsia="Arial" w:hAnsi="Arial"/>
          <w:b/>
          <w:sz w:val="24"/>
        </w:rPr>
        <w:t>Unit II b. Economic Perspective (08 Sessions)</w:t>
      </w:r>
    </w:p>
    <w:p w:rsidR="00F53EF9" w:rsidRDefault="00F53EF9" w:rsidP="00F53EF9">
      <w:pPr>
        <w:spacing w:line="152" w:lineRule="exact"/>
        <w:rPr>
          <w:rFonts w:ascii="Times New Roman" w:eastAsia="Times New Roman" w:hAnsi="Times New Roman"/>
        </w:rPr>
      </w:pPr>
    </w:p>
    <w:p w:rsidR="00F53EF9" w:rsidRDefault="00F53EF9" w:rsidP="002E4690">
      <w:pPr>
        <w:spacing w:line="0" w:lineRule="atLeast"/>
        <w:ind w:left="360"/>
        <w:jc w:val="both"/>
        <w:rPr>
          <w:rFonts w:ascii="Arial" w:eastAsia="Arial" w:hAnsi="Arial"/>
          <w:sz w:val="22"/>
        </w:rPr>
      </w:pPr>
      <w:r>
        <w:rPr>
          <w:rFonts w:ascii="Arial" w:eastAsia="Arial" w:hAnsi="Arial"/>
          <w:sz w:val="22"/>
        </w:rPr>
        <w:t>The main objective of this Unit is to enable the scholars to understand the relationship between education and development from the economic point of view, with adequate exposure to key concepts and theories from the sub-disciplinary field of economics of education.</w:t>
      </w:r>
      <w:r w:rsidRPr="00420198">
        <w:rPr>
          <w:rFonts w:ascii="Arial" w:eastAsia="Arial" w:hAnsi="Arial"/>
          <w:sz w:val="22"/>
        </w:rPr>
        <w:t xml:space="preserve"> </w:t>
      </w:r>
      <w:r>
        <w:rPr>
          <w:rFonts w:ascii="Arial" w:eastAsia="Arial" w:hAnsi="Arial"/>
          <w:sz w:val="22"/>
        </w:rPr>
        <w:t>The broad themes to be covered in this Unit include:</w:t>
      </w:r>
    </w:p>
    <w:p w:rsidR="00F53EF9" w:rsidRDefault="00F53EF9" w:rsidP="00F53EF9">
      <w:pPr>
        <w:spacing w:line="0" w:lineRule="atLeast"/>
        <w:ind w:left="900" w:right="540"/>
        <w:jc w:val="both"/>
        <w:rPr>
          <w:rFonts w:ascii="Arial" w:eastAsia="Arial" w:hAnsi="Arial"/>
          <w:sz w:val="22"/>
        </w:rPr>
      </w:pPr>
    </w:p>
    <w:p w:rsidR="00F53EF9" w:rsidRPr="002E4690" w:rsidRDefault="00F53EF9" w:rsidP="001B34D9">
      <w:pPr>
        <w:pStyle w:val="ListParagraph"/>
        <w:numPr>
          <w:ilvl w:val="0"/>
          <w:numId w:val="87"/>
        </w:numPr>
        <w:spacing w:before="120" w:after="120" w:line="276" w:lineRule="auto"/>
        <w:ind w:left="720" w:right="227"/>
        <w:jc w:val="both"/>
        <w:rPr>
          <w:rFonts w:eastAsia="Arial Unicode MS"/>
          <w:b/>
          <w:color w:val="666666"/>
          <w:sz w:val="22"/>
          <w:szCs w:val="22"/>
        </w:rPr>
      </w:pPr>
      <w:r w:rsidRPr="002E4690">
        <w:rPr>
          <w:rFonts w:ascii="Arial" w:eastAsia="Times New Roman" w:hAnsi="Arial"/>
          <w:sz w:val="22"/>
          <w:szCs w:val="22"/>
        </w:rPr>
        <w:t xml:space="preserve">Economic conceptualization of </w:t>
      </w:r>
      <w:r w:rsidRPr="002E4690">
        <w:rPr>
          <w:rFonts w:ascii="Arial" w:eastAsia="Arial" w:hAnsi="Arial"/>
          <w:sz w:val="22"/>
          <w:szCs w:val="22"/>
        </w:rPr>
        <w:t>education: Public good, merit good, basic need, human right;</w:t>
      </w:r>
    </w:p>
    <w:p w:rsidR="00F53EF9" w:rsidRPr="002E4690" w:rsidRDefault="00F53EF9" w:rsidP="001B34D9">
      <w:pPr>
        <w:pStyle w:val="ListParagraph"/>
        <w:numPr>
          <w:ilvl w:val="0"/>
          <w:numId w:val="87"/>
        </w:numPr>
        <w:spacing w:before="120" w:after="120" w:line="276" w:lineRule="auto"/>
        <w:ind w:left="720" w:right="227"/>
        <w:jc w:val="both"/>
        <w:rPr>
          <w:rFonts w:ascii="Arial" w:eastAsia="Arial" w:hAnsi="Arial" w:cstheme="minorBidi"/>
          <w:color w:val="000000"/>
          <w:sz w:val="22"/>
          <w:szCs w:val="22"/>
          <w:lang w:val="en-IN" w:eastAsia="en-IN"/>
        </w:rPr>
      </w:pPr>
      <w:r w:rsidRPr="002E4690">
        <w:rPr>
          <w:rFonts w:ascii="Arial" w:eastAsia="Arial" w:hAnsi="Arial" w:cstheme="minorBidi"/>
          <w:color w:val="000000"/>
          <w:sz w:val="22"/>
          <w:szCs w:val="22"/>
          <w:lang w:val="en-IN" w:eastAsia="en-IN"/>
        </w:rPr>
        <w:t>Education as investment:  Human Capital and job competition and labour market segmentation theories;</w:t>
      </w:r>
    </w:p>
    <w:p w:rsidR="00F53EF9" w:rsidRPr="002E4690" w:rsidRDefault="00F53EF9" w:rsidP="001B34D9">
      <w:pPr>
        <w:pStyle w:val="ListParagraph"/>
        <w:numPr>
          <w:ilvl w:val="0"/>
          <w:numId w:val="87"/>
        </w:numPr>
        <w:spacing w:before="120" w:after="120" w:line="276" w:lineRule="auto"/>
        <w:ind w:left="720" w:right="227"/>
        <w:jc w:val="both"/>
        <w:rPr>
          <w:rFonts w:ascii="Arial" w:eastAsia="Arial" w:hAnsi="Arial"/>
          <w:sz w:val="22"/>
          <w:szCs w:val="22"/>
        </w:rPr>
      </w:pPr>
      <w:r w:rsidRPr="002E4690">
        <w:rPr>
          <w:rFonts w:ascii="Arial" w:eastAsia="Arial" w:hAnsi="Arial"/>
          <w:sz w:val="22"/>
          <w:szCs w:val="22"/>
        </w:rPr>
        <w:t>Education and economic growth, inequality;</w:t>
      </w:r>
    </w:p>
    <w:p w:rsidR="00F53EF9" w:rsidRPr="002E4690" w:rsidRDefault="00F53EF9" w:rsidP="001B34D9">
      <w:pPr>
        <w:pStyle w:val="ListParagraph"/>
        <w:numPr>
          <w:ilvl w:val="0"/>
          <w:numId w:val="87"/>
        </w:numPr>
        <w:spacing w:before="120" w:after="120" w:line="276" w:lineRule="auto"/>
        <w:ind w:left="720" w:right="227"/>
        <w:jc w:val="both"/>
        <w:rPr>
          <w:rFonts w:ascii="Arial" w:eastAsia="Arial" w:hAnsi="Arial"/>
          <w:sz w:val="22"/>
          <w:szCs w:val="22"/>
        </w:rPr>
      </w:pPr>
      <w:r w:rsidRPr="002E4690">
        <w:rPr>
          <w:rFonts w:ascii="Arial" w:eastAsia="Arial" w:hAnsi="Arial"/>
          <w:sz w:val="22"/>
          <w:szCs w:val="22"/>
        </w:rPr>
        <w:t>Education, capability theory and human development; and</w:t>
      </w:r>
    </w:p>
    <w:p w:rsidR="00F53EF9" w:rsidRPr="002E4690" w:rsidRDefault="00F53EF9" w:rsidP="001B34D9">
      <w:pPr>
        <w:pStyle w:val="ListParagraph"/>
        <w:numPr>
          <w:ilvl w:val="0"/>
          <w:numId w:val="87"/>
        </w:numPr>
        <w:spacing w:before="120" w:after="120" w:line="276" w:lineRule="auto"/>
        <w:ind w:left="720" w:right="227"/>
        <w:jc w:val="both"/>
        <w:rPr>
          <w:rFonts w:ascii="Arial" w:eastAsia="Arial" w:hAnsi="Arial"/>
          <w:sz w:val="22"/>
          <w:szCs w:val="22"/>
        </w:rPr>
      </w:pPr>
      <w:r w:rsidRPr="002E4690">
        <w:rPr>
          <w:rFonts w:ascii="Arial" w:eastAsia="Arial" w:hAnsi="Arial"/>
          <w:sz w:val="22"/>
          <w:szCs w:val="22"/>
        </w:rPr>
        <w:t xml:space="preserve">Role of the state in making schooling provisions: Market failure and neo-liberal perspectives </w:t>
      </w:r>
    </w:p>
    <w:p w:rsidR="00450C4B" w:rsidRDefault="00450C4B" w:rsidP="002E4690">
      <w:pPr>
        <w:spacing w:line="0" w:lineRule="atLeast"/>
        <w:ind w:firstLine="720"/>
        <w:rPr>
          <w:rFonts w:ascii="Arial" w:eastAsia="Arial" w:hAnsi="Arial"/>
          <w:b/>
          <w:sz w:val="22"/>
        </w:rPr>
      </w:pPr>
    </w:p>
    <w:p w:rsidR="00F53EF9" w:rsidRDefault="00F53EF9" w:rsidP="002E4690">
      <w:pPr>
        <w:spacing w:line="0" w:lineRule="atLeast"/>
        <w:ind w:firstLine="720"/>
        <w:rPr>
          <w:rFonts w:ascii="Arial" w:eastAsia="Arial" w:hAnsi="Arial"/>
          <w:b/>
          <w:sz w:val="22"/>
        </w:rPr>
      </w:pPr>
      <w:r>
        <w:rPr>
          <w:rFonts w:ascii="Arial" w:eastAsia="Arial" w:hAnsi="Arial"/>
          <w:b/>
          <w:sz w:val="22"/>
        </w:rPr>
        <w:t>Essential Readings</w:t>
      </w:r>
    </w:p>
    <w:p w:rsidR="00F53EF9" w:rsidRDefault="00F53EF9" w:rsidP="00F53EF9">
      <w:pPr>
        <w:spacing w:line="186" w:lineRule="exact"/>
        <w:rPr>
          <w:rFonts w:ascii="Arial" w:eastAsia="Arial" w:hAnsi="Arial"/>
          <w:b/>
          <w:color w:val="666666"/>
          <w:sz w:val="22"/>
        </w:rPr>
      </w:pPr>
    </w:p>
    <w:p w:rsidR="00F53EF9" w:rsidRPr="002E4690" w:rsidRDefault="00F53EF9" w:rsidP="001B34D9">
      <w:pPr>
        <w:pStyle w:val="ListParagraph"/>
        <w:numPr>
          <w:ilvl w:val="0"/>
          <w:numId w:val="88"/>
        </w:numPr>
        <w:tabs>
          <w:tab w:val="left" w:pos="1260"/>
        </w:tabs>
        <w:spacing w:line="0" w:lineRule="atLeast"/>
        <w:jc w:val="both"/>
        <w:rPr>
          <w:rFonts w:ascii="Arial" w:eastAsia="Arial" w:hAnsi="Arial"/>
          <w:i/>
        </w:rPr>
      </w:pPr>
      <w:r w:rsidRPr="002E4690">
        <w:rPr>
          <w:rFonts w:ascii="Arial" w:eastAsia="Arial" w:hAnsi="Arial"/>
        </w:rPr>
        <w:t xml:space="preserve">Alkire, Sabina (2010): </w:t>
      </w:r>
      <w:r w:rsidRPr="002E4690">
        <w:rPr>
          <w:rFonts w:ascii="Arial" w:eastAsia="Arial" w:hAnsi="Arial"/>
          <w:i/>
        </w:rPr>
        <w:t>Human Development: Definitions</w:t>
      </w:r>
      <w:r w:rsidRPr="002E4690">
        <w:rPr>
          <w:rFonts w:ascii="Arial" w:eastAsia="Arial" w:hAnsi="Arial"/>
        </w:rPr>
        <w:t xml:space="preserve">, </w:t>
      </w:r>
      <w:r w:rsidRPr="002E4690">
        <w:rPr>
          <w:rFonts w:ascii="Arial" w:eastAsia="Arial" w:hAnsi="Arial"/>
          <w:i/>
        </w:rPr>
        <w:t>Critiques, and Related</w:t>
      </w:r>
    </w:p>
    <w:p w:rsidR="004B3423" w:rsidRDefault="004B3423" w:rsidP="004B3423">
      <w:pPr>
        <w:tabs>
          <w:tab w:val="left" w:pos="1260"/>
        </w:tabs>
        <w:spacing w:line="0" w:lineRule="atLeast"/>
        <w:ind w:left="360"/>
        <w:jc w:val="both"/>
        <w:rPr>
          <w:rFonts w:ascii="Arial" w:eastAsiaTheme="minorHAnsi" w:hAnsi="Arial"/>
          <w:lang w:val="en-IN"/>
        </w:rPr>
      </w:pPr>
      <w:r>
        <w:rPr>
          <w:rFonts w:ascii="Arial" w:eastAsia="Arial" w:hAnsi="Arial"/>
          <w:i/>
        </w:rPr>
        <w:t xml:space="preserve">     </w:t>
      </w:r>
      <w:r w:rsidR="00F53EF9" w:rsidRPr="004B3423">
        <w:rPr>
          <w:rFonts w:ascii="Arial" w:eastAsia="Arial" w:hAnsi="Arial"/>
          <w:i/>
        </w:rPr>
        <w:t>Concept</w:t>
      </w:r>
      <w:r w:rsidR="00F53EF9" w:rsidRPr="004B3423">
        <w:rPr>
          <w:rFonts w:ascii="Arial" w:eastAsia="Arial" w:hAnsi="Arial"/>
        </w:rPr>
        <w:t xml:space="preserve">s. </w:t>
      </w:r>
      <w:r w:rsidR="00F53EF9" w:rsidRPr="004B3423">
        <w:rPr>
          <w:rFonts w:ascii="Arial" w:eastAsiaTheme="minorHAnsi" w:hAnsi="Arial"/>
          <w:lang w:val="en-IN"/>
        </w:rPr>
        <w:t xml:space="preserve">Background paper for the 2010 Human Development Report, OPHI Working </w:t>
      </w:r>
      <w:r>
        <w:rPr>
          <w:rFonts w:ascii="Arial" w:eastAsiaTheme="minorHAnsi" w:hAnsi="Arial"/>
          <w:lang w:val="en-IN"/>
        </w:rPr>
        <w:t xml:space="preserve">    </w:t>
      </w:r>
    </w:p>
    <w:p w:rsidR="00F53EF9" w:rsidRPr="004B3423" w:rsidRDefault="004B3423" w:rsidP="004B3423">
      <w:pPr>
        <w:tabs>
          <w:tab w:val="left" w:pos="1260"/>
        </w:tabs>
        <w:spacing w:line="0" w:lineRule="atLeast"/>
        <w:ind w:left="360"/>
        <w:jc w:val="both"/>
        <w:rPr>
          <w:rFonts w:ascii="Arial" w:eastAsia="Arial" w:hAnsi="Arial"/>
        </w:rPr>
      </w:pPr>
      <w:r>
        <w:rPr>
          <w:rFonts w:ascii="Arial" w:eastAsiaTheme="minorHAnsi" w:hAnsi="Arial"/>
          <w:lang w:val="en-IN"/>
        </w:rPr>
        <w:t xml:space="preserve">     </w:t>
      </w:r>
      <w:r w:rsidR="00F53EF9" w:rsidRPr="004B3423">
        <w:rPr>
          <w:rFonts w:ascii="Arial" w:eastAsiaTheme="minorHAnsi" w:hAnsi="Arial"/>
          <w:lang w:val="en-IN"/>
        </w:rPr>
        <w:t>Paper No. 36. Oxford: University of Oxford.</w:t>
      </w:r>
    </w:p>
    <w:p w:rsidR="002E4690" w:rsidRPr="002E4690" w:rsidRDefault="002E4690" w:rsidP="002E4690">
      <w:pPr>
        <w:tabs>
          <w:tab w:val="left" w:pos="1260"/>
        </w:tabs>
        <w:spacing w:line="0" w:lineRule="atLeast"/>
        <w:jc w:val="both"/>
        <w:rPr>
          <w:rFonts w:ascii="Arial" w:eastAsia="Arial" w:hAnsi="Arial"/>
          <w:lang w:bidi="ar-SA"/>
        </w:rPr>
      </w:pPr>
    </w:p>
    <w:p w:rsidR="00F53EF9" w:rsidRPr="002E4690" w:rsidRDefault="00F53EF9" w:rsidP="001B34D9">
      <w:pPr>
        <w:pStyle w:val="ListParagraph"/>
        <w:numPr>
          <w:ilvl w:val="0"/>
          <w:numId w:val="88"/>
        </w:numPr>
        <w:tabs>
          <w:tab w:val="left" w:pos="1260"/>
        </w:tabs>
        <w:spacing w:line="0" w:lineRule="atLeast"/>
        <w:jc w:val="both"/>
        <w:rPr>
          <w:rFonts w:ascii="Arial" w:eastAsia="Arial" w:hAnsi="Arial"/>
          <w:b/>
        </w:rPr>
      </w:pPr>
      <w:r w:rsidRPr="002E4690">
        <w:rPr>
          <w:rFonts w:ascii="Arial" w:eastAsia="Arial" w:hAnsi="Arial"/>
        </w:rPr>
        <w:t xml:space="preserve">Blaug, Mark (1972): </w:t>
      </w:r>
      <w:r w:rsidRPr="002E4690">
        <w:rPr>
          <w:rFonts w:ascii="Arial" w:eastAsia="Arial" w:hAnsi="Arial"/>
          <w:i/>
        </w:rPr>
        <w:t>An Introduction to Economics of Education.</w:t>
      </w:r>
      <w:r w:rsidRPr="002E4690">
        <w:rPr>
          <w:rFonts w:ascii="Arial" w:eastAsia="Arial" w:hAnsi="Arial"/>
        </w:rPr>
        <w:t xml:space="preserve"> London: Penguin.</w:t>
      </w:r>
    </w:p>
    <w:p w:rsidR="00F53EF9" w:rsidRPr="002E4690" w:rsidRDefault="00F53EF9" w:rsidP="002E4690">
      <w:pPr>
        <w:pStyle w:val="ListParagraph"/>
        <w:jc w:val="both"/>
        <w:rPr>
          <w:rFonts w:ascii="Arial" w:eastAsia="Arial" w:hAnsi="Arial"/>
          <w:b/>
        </w:rPr>
      </w:pPr>
    </w:p>
    <w:p w:rsidR="00F53EF9" w:rsidRPr="00DF0D6F" w:rsidRDefault="00F53EF9" w:rsidP="001B34D9">
      <w:pPr>
        <w:pStyle w:val="ListParagraph"/>
        <w:numPr>
          <w:ilvl w:val="0"/>
          <w:numId w:val="88"/>
        </w:numPr>
        <w:tabs>
          <w:tab w:val="left" w:pos="990"/>
          <w:tab w:val="left" w:pos="1260"/>
        </w:tabs>
        <w:spacing w:line="0" w:lineRule="atLeast"/>
        <w:jc w:val="both"/>
        <w:rPr>
          <w:rFonts w:ascii="Arial" w:eastAsia="Arial" w:hAnsi="Arial"/>
        </w:rPr>
      </w:pPr>
      <w:r w:rsidRPr="00DF0D6F">
        <w:rPr>
          <w:rFonts w:ascii="Arial" w:eastAsia="Arial" w:hAnsi="Arial"/>
        </w:rPr>
        <w:t xml:space="preserve">Daviet, Barbara (2016): </w:t>
      </w:r>
      <w:r w:rsidRPr="00DF0D6F">
        <w:rPr>
          <w:rFonts w:ascii="Arial" w:eastAsia="Arial" w:hAnsi="Arial"/>
          <w:i/>
        </w:rPr>
        <w:t>Revisiting the Principle of Education as a Public Good</w:t>
      </w:r>
      <w:r w:rsidRPr="00DF0D6F">
        <w:rPr>
          <w:rFonts w:ascii="Arial" w:eastAsia="Arial" w:hAnsi="Arial"/>
        </w:rPr>
        <w:t xml:space="preserve">. UNESCO Working Papers 17, UNESO, Paris. Available at: </w:t>
      </w:r>
      <w:hyperlink r:id="rId10" w:history="1">
        <w:r w:rsidRPr="00DF0D6F">
          <w:rPr>
            <w:rStyle w:val="Hyperlink"/>
            <w:rFonts w:ascii="Arial" w:eastAsia="Arial" w:hAnsi="Arial"/>
            <w:color w:val="auto"/>
            <w:u w:val="none"/>
          </w:rPr>
          <w:t>http://unesdoc.unesco.org/images/0024/002453/245306E.pdf</w:t>
        </w:r>
      </w:hyperlink>
    </w:p>
    <w:p w:rsidR="00F53EF9" w:rsidRPr="002E4690" w:rsidRDefault="00F53EF9" w:rsidP="002E4690">
      <w:pPr>
        <w:tabs>
          <w:tab w:val="left" w:pos="1260"/>
        </w:tabs>
        <w:spacing w:line="0" w:lineRule="atLeast"/>
        <w:ind w:left="1260"/>
        <w:jc w:val="both"/>
        <w:rPr>
          <w:rFonts w:ascii="Arial" w:eastAsia="Arial" w:hAnsi="Arial"/>
          <w:b/>
        </w:rPr>
      </w:pPr>
    </w:p>
    <w:p w:rsidR="00F53EF9" w:rsidRPr="002E4690" w:rsidRDefault="00F53EF9" w:rsidP="001B34D9">
      <w:pPr>
        <w:pStyle w:val="ListParagraph"/>
        <w:numPr>
          <w:ilvl w:val="0"/>
          <w:numId w:val="88"/>
        </w:numPr>
        <w:tabs>
          <w:tab w:val="left" w:pos="1260"/>
        </w:tabs>
        <w:spacing w:line="0" w:lineRule="atLeast"/>
        <w:jc w:val="both"/>
        <w:rPr>
          <w:rFonts w:ascii="Arial" w:eastAsiaTheme="minorHAnsi" w:hAnsi="Arial"/>
          <w:iCs/>
          <w:lang w:val="en-IN"/>
        </w:rPr>
      </w:pPr>
      <w:r w:rsidRPr="002E4690">
        <w:rPr>
          <w:rFonts w:ascii="Arial" w:eastAsia="Arial" w:hAnsi="Arial"/>
        </w:rPr>
        <w:t xml:space="preserve">Hall, Joshua C. (2006): “Positive Externalities and Government Involvement in Education.” </w:t>
      </w:r>
      <w:r w:rsidRPr="002E4690">
        <w:rPr>
          <w:rFonts w:ascii="Arial" w:eastAsiaTheme="minorHAnsi" w:hAnsi="Arial"/>
          <w:i/>
          <w:iCs/>
          <w:lang w:val="en-IN"/>
        </w:rPr>
        <w:t>Journal of</w:t>
      </w:r>
      <w:r w:rsidR="004B3423">
        <w:rPr>
          <w:rFonts w:ascii="Arial" w:eastAsiaTheme="minorHAnsi" w:hAnsi="Arial"/>
          <w:i/>
          <w:iCs/>
          <w:lang w:val="en-IN"/>
        </w:rPr>
        <w:t xml:space="preserve"> </w:t>
      </w:r>
      <w:r w:rsidRPr="002E4690">
        <w:rPr>
          <w:rFonts w:ascii="Arial" w:eastAsiaTheme="minorHAnsi" w:hAnsi="Arial"/>
          <w:i/>
          <w:iCs/>
          <w:lang w:val="en-IN"/>
        </w:rPr>
        <w:t xml:space="preserve">Private Enteiprire, </w:t>
      </w:r>
      <w:r w:rsidRPr="002E4690">
        <w:rPr>
          <w:rFonts w:ascii="Arial" w:eastAsiaTheme="minorHAnsi" w:hAnsi="Arial"/>
          <w:iCs/>
          <w:lang w:val="en-IN"/>
        </w:rPr>
        <w:t xml:space="preserve">Vol. XXI (2). </w:t>
      </w:r>
    </w:p>
    <w:p w:rsidR="00F53EF9" w:rsidRPr="002E4690" w:rsidRDefault="00F53EF9" w:rsidP="002E4690">
      <w:pPr>
        <w:tabs>
          <w:tab w:val="left" w:pos="1260"/>
        </w:tabs>
        <w:spacing w:line="0" w:lineRule="atLeast"/>
        <w:jc w:val="both"/>
        <w:rPr>
          <w:rFonts w:ascii="Arial" w:eastAsiaTheme="minorHAnsi" w:hAnsi="Arial"/>
          <w:iCs/>
        </w:rPr>
      </w:pPr>
    </w:p>
    <w:p w:rsidR="00F53EF9" w:rsidRPr="002E4690" w:rsidRDefault="00F53EF9" w:rsidP="001B34D9">
      <w:pPr>
        <w:pStyle w:val="ListParagraph"/>
        <w:numPr>
          <w:ilvl w:val="0"/>
          <w:numId w:val="88"/>
        </w:numPr>
        <w:autoSpaceDE w:val="0"/>
        <w:autoSpaceDN w:val="0"/>
        <w:adjustRightInd w:val="0"/>
        <w:jc w:val="both"/>
        <w:rPr>
          <w:rFonts w:ascii="Arial" w:eastAsiaTheme="minorHAnsi" w:hAnsi="Arial"/>
          <w:iCs/>
          <w:lang w:val="en-IN"/>
        </w:rPr>
      </w:pPr>
      <w:r w:rsidRPr="002E4690">
        <w:rPr>
          <w:rFonts w:ascii="Arial" w:eastAsiaTheme="minorHAnsi" w:hAnsi="Arial"/>
        </w:rPr>
        <w:t xml:space="preserve">Escosura, Leandro Prados de la (2014): </w:t>
      </w:r>
      <w:r w:rsidRPr="002E4690">
        <w:rPr>
          <w:rFonts w:ascii="Arial" w:eastAsiaTheme="minorHAnsi" w:hAnsi="Arial"/>
          <w:lang w:val="en-IN"/>
        </w:rPr>
        <w:t>“</w:t>
      </w:r>
      <w:r w:rsidRPr="002E4690">
        <w:rPr>
          <w:rFonts w:ascii="Arial" w:eastAsiaTheme="minorHAnsi" w:hAnsi="Arial"/>
        </w:rPr>
        <w:t>Human Development</w:t>
      </w:r>
      <w:r w:rsidRPr="002E4690">
        <w:rPr>
          <w:rFonts w:ascii="Arial" w:eastAsiaTheme="minorHAnsi" w:hAnsi="Arial"/>
          <w:color w:val="C64C58"/>
        </w:rPr>
        <w:t xml:space="preserve"> </w:t>
      </w:r>
      <w:r w:rsidRPr="002E4690">
        <w:rPr>
          <w:rFonts w:ascii="Arial" w:eastAsiaTheme="minorHAnsi" w:hAnsi="Arial"/>
          <w:color w:val="000000"/>
        </w:rPr>
        <w:t>as Positive</w:t>
      </w:r>
      <w:r w:rsidR="004B3423">
        <w:rPr>
          <w:rFonts w:ascii="Arial" w:eastAsiaTheme="minorHAnsi" w:hAnsi="Arial"/>
          <w:color w:val="000000"/>
        </w:rPr>
        <w:t xml:space="preserve"> </w:t>
      </w:r>
      <w:r w:rsidRPr="002E4690">
        <w:rPr>
          <w:rFonts w:ascii="Arial" w:eastAsiaTheme="minorHAnsi" w:hAnsi="Arial"/>
          <w:color w:val="000000"/>
        </w:rPr>
        <w:t>Freedom: A World View Since 1870</w:t>
      </w:r>
      <w:r w:rsidRPr="002E4690">
        <w:rPr>
          <w:rFonts w:ascii="Arial" w:eastAsiaTheme="minorHAnsi" w:hAnsi="Arial"/>
          <w:color w:val="000000"/>
          <w:lang w:val="en-IN"/>
        </w:rPr>
        <w:t>.”</w:t>
      </w:r>
      <w:r w:rsidRPr="002E4690">
        <w:rPr>
          <w:rFonts w:ascii="Arial" w:eastAsiaTheme="minorHAnsi" w:hAnsi="Arial"/>
          <w:iCs/>
        </w:rPr>
        <w:t>The CAGE-Chatham House Series, No. 12, Chatham House, London.</w:t>
      </w:r>
    </w:p>
    <w:p w:rsidR="002E4690" w:rsidRPr="002E4690" w:rsidRDefault="002E4690" w:rsidP="002E4690">
      <w:pPr>
        <w:tabs>
          <w:tab w:val="left" w:pos="1260"/>
        </w:tabs>
        <w:spacing w:line="238" w:lineRule="auto"/>
        <w:ind w:right="920"/>
        <w:jc w:val="both"/>
        <w:rPr>
          <w:rFonts w:ascii="Arial" w:eastAsia="Arial" w:hAnsi="Arial"/>
          <w:b/>
        </w:rPr>
      </w:pPr>
    </w:p>
    <w:p w:rsidR="002E4690" w:rsidRPr="002E4690" w:rsidRDefault="00F53EF9" w:rsidP="001B34D9">
      <w:pPr>
        <w:pStyle w:val="ListParagraph"/>
        <w:numPr>
          <w:ilvl w:val="0"/>
          <w:numId w:val="88"/>
        </w:numPr>
        <w:tabs>
          <w:tab w:val="left" w:pos="1260"/>
        </w:tabs>
        <w:spacing w:line="238" w:lineRule="auto"/>
        <w:ind w:right="920"/>
        <w:jc w:val="both"/>
        <w:rPr>
          <w:rFonts w:ascii="Arial" w:eastAsia="Arial" w:hAnsi="Arial"/>
          <w:b/>
        </w:rPr>
      </w:pPr>
      <w:r w:rsidRPr="002E4690">
        <w:rPr>
          <w:rFonts w:ascii="Arial" w:eastAsia="Arial" w:hAnsi="Arial"/>
        </w:rPr>
        <w:t xml:space="preserve">Psacharopoulos, George (1987): Overview chapters in </w:t>
      </w:r>
      <w:r w:rsidRPr="002E4690">
        <w:rPr>
          <w:rFonts w:ascii="Arial" w:eastAsia="Arial" w:hAnsi="Arial"/>
          <w:i/>
        </w:rPr>
        <w:t>Economics of Education: Research and</w:t>
      </w:r>
      <w:r w:rsidRPr="002E4690">
        <w:rPr>
          <w:rFonts w:ascii="Arial" w:eastAsia="Arial" w:hAnsi="Arial"/>
        </w:rPr>
        <w:t xml:space="preserve"> </w:t>
      </w:r>
      <w:r w:rsidRPr="002E4690">
        <w:rPr>
          <w:rFonts w:ascii="Arial" w:eastAsia="Arial" w:hAnsi="Arial"/>
          <w:i/>
        </w:rPr>
        <w:t>Studies</w:t>
      </w:r>
      <w:r w:rsidRPr="002E4690">
        <w:rPr>
          <w:rFonts w:ascii="Arial" w:eastAsia="Arial" w:hAnsi="Arial"/>
        </w:rPr>
        <w:t>. Pergamon.</w:t>
      </w:r>
    </w:p>
    <w:p w:rsidR="002E4690" w:rsidRPr="002E4690" w:rsidRDefault="002E4690" w:rsidP="002E4690">
      <w:pPr>
        <w:tabs>
          <w:tab w:val="left" w:pos="1260"/>
        </w:tabs>
        <w:spacing w:line="238" w:lineRule="auto"/>
        <w:ind w:right="920"/>
        <w:jc w:val="both"/>
        <w:rPr>
          <w:rFonts w:ascii="Arial" w:eastAsia="Arial" w:hAnsi="Arial"/>
          <w:b/>
        </w:rPr>
      </w:pPr>
    </w:p>
    <w:p w:rsidR="002E4690" w:rsidRPr="002E4690" w:rsidRDefault="00F53EF9" w:rsidP="001B34D9">
      <w:pPr>
        <w:pStyle w:val="ListParagraph"/>
        <w:numPr>
          <w:ilvl w:val="0"/>
          <w:numId w:val="88"/>
        </w:numPr>
        <w:tabs>
          <w:tab w:val="left" w:pos="1260"/>
        </w:tabs>
        <w:spacing w:line="238" w:lineRule="auto"/>
        <w:ind w:right="920"/>
        <w:jc w:val="both"/>
        <w:rPr>
          <w:rFonts w:ascii="Arial" w:eastAsia="Arial" w:hAnsi="Arial"/>
          <w:b/>
        </w:rPr>
      </w:pPr>
      <w:r w:rsidRPr="002E4690">
        <w:rPr>
          <w:rFonts w:ascii="Arial" w:eastAsia="Arial" w:hAnsi="Arial"/>
        </w:rPr>
        <w:t xml:space="preserve">Saito, Makoka (2003): Amartya Sen’s Capability Approach to Education, </w:t>
      </w:r>
      <w:r w:rsidRPr="002E4690">
        <w:rPr>
          <w:rFonts w:ascii="Arial" w:eastAsia="Arial" w:hAnsi="Arial"/>
          <w:i/>
        </w:rPr>
        <w:t>Journal of Philosophy of</w:t>
      </w:r>
      <w:r w:rsidR="002E4690" w:rsidRPr="002E4690">
        <w:rPr>
          <w:rFonts w:ascii="Arial" w:eastAsia="Arial" w:hAnsi="Arial"/>
          <w:b/>
        </w:rPr>
        <w:t xml:space="preserve"> </w:t>
      </w:r>
      <w:r w:rsidRPr="002E4690">
        <w:rPr>
          <w:rFonts w:ascii="Arial" w:eastAsia="Arial" w:hAnsi="Arial"/>
          <w:i/>
        </w:rPr>
        <w:t xml:space="preserve">Education </w:t>
      </w:r>
      <w:r w:rsidRPr="002E4690">
        <w:rPr>
          <w:rFonts w:ascii="Arial" w:eastAsia="Arial" w:hAnsi="Arial"/>
        </w:rPr>
        <w:t>37 (1): 17-23.</w:t>
      </w:r>
    </w:p>
    <w:p w:rsidR="002E4690" w:rsidRPr="002E4690" w:rsidRDefault="002E4690" w:rsidP="002E4690">
      <w:pPr>
        <w:tabs>
          <w:tab w:val="left" w:pos="1260"/>
        </w:tabs>
        <w:spacing w:line="238" w:lineRule="auto"/>
        <w:ind w:right="920"/>
        <w:jc w:val="both"/>
        <w:rPr>
          <w:rFonts w:ascii="Arial" w:eastAsia="Arial" w:hAnsi="Arial"/>
          <w:b/>
        </w:rPr>
      </w:pPr>
    </w:p>
    <w:p w:rsidR="002E4690" w:rsidRPr="002E4690" w:rsidRDefault="00F53EF9" w:rsidP="001B34D9">
      <w:pPr>
        <w:pStyle w:val="ListParagraph"/>
        <w:numPr>
          <w:ilvl w:val="0"/>
          <w:numId w:val="88"/>
        </w:numPr>
        <w:tabs>
          <w:tab w:val="left" w:pos="1260"/>
        </w:tabs>
        <w:spacing w:line="238" w:lineRule="auto"/>
        <w:ind w:right="920"/>
        <w:jc w:val="both"/>
        <w:rPr>
          <w:rFonts w:ascii="Arial" w:eastAsia="Arial" w:hAnsi="Arial"/>
          <w:b/>
        </w:rPr>
      </w:pPr>
      <w:r w:rsidRPr="002E4690">
        <w:rPr>
          <w:rFonts w:ascii="Arial" w:eastAsia="Arial" w:hAnsi="Arial"/>
        </w:rPr>
        <w:t xml:space="preserve">Schultz, T.W. (1961): Investment in Human Capital, </w:t>
      </w:r>
      <w:r w:rsidRPr="002E4690">
        <w:rPr>
          <w:rFonts w:ascii="Arial" w:eastAsia="Arial" w:hAnsi="Arial"/>
          <w:i/>
        </w:rPr>
        <w:t>American Economic Review</w:t>
      </w:r>
      <w:r w:rsidRPr="002E4690">
        <w:rPr>
          <w:rFonts w:ascii="Arial" w:eastAsia="Arial" w:hAnsi="Arial"/>
        </w:rPr>
        <w:t xml:space="preserve"> .</w:t>
      </w:r>
    </w:p>
    <w:p w:rsidR="002E4690" w:rsidRPr="002E4690" w:rsidRDefault="002E4690" w:rsidP="002E4690">
      <w:pPr>
        <w:tabs>
          <w:tab w:val="left" w:pos="1260"/>
        </w:tabs>
        <w:spacing w:line="238" w:lineRule="auto"/>
        <w:ind w:right="920"/>
        <w:jc w:val="both"/>
        <w:rPr>
          <w:rFonts w:ascii="Arial" w:eastAsia="Arial" w:hAnsi="Arial"/>
          <w:b/>
        </w:rPr>
      </w:pPr>
    </w:p>
    <w:p w:rsidR="00F53EF9" w:rsidRPr="002E4690" w:rsidRDefault="00F53EF9" w:rsidP="001B34D9">
      <w:pPr>
        <w:pStyle w:val="ListParagraph"/>
        <w:numPr>
          <w:ilvl w:val="0"/>
          <w:numId w:val="88"/>
        </w:numPr>
        <w:tabs>
          <w:tab w:val="left" w:pos="1260"/>
        </w:tabs>
        <w:spacing w:line="238" w:lineRule="auto"/>
        <w:ind w:right="920"/>
        <w:jc w:val="both"/>
        <w:rPr>
          <w:rFonts w:ascii="Arial" w:eastAsia="Arial" w:hAnsi="Arial"/>
          <w:b/>
        </w:rPr>
      </w:pPr>
      <w:r w:rsidRPr="002E4690">
        <w:rPr>
          <w:rFonts w:ascii="Arial" w:eastAsia="Arial" w:hAnsi="Arial"/>
        </w:rPr>
        <w:t xml:space="preserve">Tilak, Jandhyala B.G. (2006): Economics of Human Capital in India, </w:t>
      </w:r>
      <w:r w:rsidRPr="002E4690">
        <w:rPr>
          <w:rFonts w:ascii="Arial" w:eastAsia="Arial" w:hAnsi="Arial"/>
          <w:i/>
        </w:rPr>
        <w:t>Indian Economic Journal</w:t>
      </w:r>
      <w:r w:rsidRPr="002E4690">
        <w:rPr>
          <w:rFonts w:ascii="Arial" w:eastAsia="Arial" w:hAnsi="Arial"/>
        </w:rPr>
        <w:t xml:space="preserve"> (89</w:t>
      </w:r>
      <w:r w:rsidRPr="002E4690">
        <w:rPr>
          <w:rFonts w:ascii="Arial" w:eastAsia="Arial" w:hAnsi="Arial"/>
          <w:vertAlign w:val="superscript"/>
        </w:rPr>
        <w:t>th</w:t>
      </w:r>
      <w:r w:rsidR="002E4690" w:rsidRPr="002E4690">
        <w:rPr>
          <w:rFonts w:ascii="Arial" w:eastAsia="Arial" w:hAnsi="Arial"/>
          <w:b/>
        </w:rPr>
        <w:t xml:space="preserve"> </w:t>
      </w:r>
      <w:r w:rsidRPr="002E4690">
        <w:rPr>
          <w:rFonts w:ascii="Arial" w:eastAsia="Arial" w:hAnsi="Arial"/>
        </w:rPr>
        <w:t>IEA Annual Conference Volume): 3-20.</w:t>
      </w:r>
    </w:p>
    <w:p w:rsidR="00F53EF9" w:rsidRPr="009E71B0" w:rsidRDefault="00F53EF9" w:rsidP="00F53EF9">
      <w:pPr>
        <w:spacing w:line="276" w:lineRule="auto"/>
        <w:ind w:left="360" w:firstLine="20"/>
        <w:rPr>
          <w:rFonts w:ascii="Arial" w:eastAsia="Times New Roman" w:hAnsi="Arial"/>
          <w:sz w:val="22"/>
          <w:szCs w:val="22"/>
        </w:rPr>
      </w:pPr>
    </w:p>
    <w:p w:rsidR="00F53EF9" w:rsidRPr="002E4690" w:rsidRDefault="00F53EF9" w:rsidP="00F53EF9">
      <w:pPr>
        <w:spacing w:line="0" w:lineRule="atLeast"/>
        <w:ind w:left="346" w:firstLine="20"/>
        <w:rPr>
          <w:rFonts w:ascii="Arial" w:eastAsia="Arial" w:hAnsi="Arial"/>
          <w:b/>
          <w:sz w:val="24"/>
        </w:rPr>
      </w:pPr>
      <w:r w:rsidRPr="002E4690">
        <w:rPr>
          <w:rFonts w:ascii="Arial" w:eastAsia="Arial" w:hAnsi="Arial"/>
          <w:b/>
          <w:sz w:val="24"/>
        </w:rPr>
        <w:t>Unit II c. Political Perspective (08 Sessions)</w:t>
      </w:r>
    </w:p>
    <w:p w:rsidR="00F53EF9" w:rsidRPr="00F51F11" w:rsidRDefault="00F53EF9" w:rsidP="00F53EF9">
      <w:pPr>
        <w:spacing w:line="0" w:lineRule="atLeast"/>
        <w:ind w:left="346" w:firstLine="20"/>
        <w:rPr>
          <w:rFonts w:ascii="Arial" w:eastAsia="Arial" w:hAnsi="Arial"/>
          <w:b/>
          <w:color w:val="548DD4" w:themeColor="text2" w:themeTint="99"/>
          <w:sz w:val="24"/>
        </w:rPr>
      </w:pPr>
    </w:p>
    <w:p w:rsidR="005354B9" w:rsidRPr="005354B9" w:rsidRDefault="005354B9" w:rsidP="002553E6">
      <w:pPr>
        <w:spacing w:line="276" w:lineRule="auto"/>
        <w:ind w:left="360"/>
        <w:jc w:val="both"/>
        <w:rPr>
          <w:rFonts w:ascii="Arial" w:eastAsia="Arial" w:hAnsi="Arial"/>
          <w:sz w:val="22"/>
        </w:rPr>
      </w:pPr>
      <w:r w:rsidRPr="005354B9">
        <w:rPr>
          <w:rFonts w:ascii="Arial" w:eastAsia="Arial" w:hAnsi="Arial"/>
          <w:sz w:val="22"/>
        </w:rPr>
        <w:t xml:space="preserve">This Unit of the course aims at providing an exposure to the political perspective on education and its transformative role. Drawing from the theoretical and philosophical perspectives, the course would attempt to provide an understanding of the linkage between education, state and democracy, role of education in citizenship building and in expanding the realm of freedom, rights, claims and entitlements. </w:t>
      </w:r>
    </w:p>
    <w:p w:rsidR="005354B9" w:rsidRPr="002553E6" w:rsidRDefault="005354B9" w:rsidP="001B34D9">
      <w:pPr>
        <w:pStyle w:val="Pa11"/>
        <w:numPr>
          <w:ilvl w:val="0"/>
          <w:numId w:val="101"/>
        </w:numPr>
        <w:spacing w:before="140" w:line="276" w:lineRule="auto"/>
        <w:jc w:val="both"/>
        <w:rPr>
          <w:rFonts w:ascii="Arial" w:hAnsi="Arial" w:cs="Arial"/>
          <w:color w:val="000000"/>
          <w:sz w:val="22"/>
          <w:szCs w:val="22"/>
        </w:rPr>
      </w:pPr>
      <w:r w:rsidRPr="002553E6">
        <w:rPr>
          <w:rFonts w:ascii="Arial" w:hAnsi="Arial" w:cs="Arial"/>
          <w:b/>
          <w:color w:val="000000"/>
          <w:sz w:val="22"/>
          <w:szCs w:val="22"/>
        </w:rPr>
        <w:t>Understanding Political Perspective in Education through the Lens of Theory and Philosophy in Education:</w:t>
      </w:r>
      <w:r w:rsidRPr="002553E6">
        <w:rPr>
          <w:rFonts w:ascii="Arial" w:hAnsi="Arial" w:cs="Arial"/>
          <w:color w:val="000000"/>
          <w:sz w:val="22"/>
          <w:szCs w:val="22"/>
        </w:rPr>
        <w:t xml:space="preserve">  The main focus will be on understanding the theoretical and philosophical nuances which inform the linkage between education, state and power structure. It will also attempt to comprehend as to how and to what extent education proves to</w:t>
      </w:r>
      <w:r w:rsidR="00DA23E0">
        <w:rPr>
          <w:rFonts w:ascii="Arial" w:hAnsi="Arial" w:cs="Arial"/>
          <w:color w:val="000000"/>
          <w:sz w:val="22"/>
          <w:szCs w:val="22"/>
        </w:rPr>
        <w:t xml:space="preserve"> be</w:t>
      </w:r>
      <w:r w:rsidRPr="002553E6">
        <w:rPr>
          <w:rFonts w:ascii="Arial" w:hAnsi="Arial" w:cs="Arial"/>
          <w:color w:val="000000"/>
          <w:sz w:val="22"/>
          <w:szCs w:val="22"/>
        </w:rPr>
        <w:t xml:space="preserve"> the building block of democracy and development.</w:t>
      </w:r>
    </w:p>
    <w:p w:rsidR="005354B9" w:rsidRPr="002553E6" w:rsidRDefault="005354B9" w:rsidP="001B34D9">
      <w:pPr>
        <w:pStyle w:val="Pa11"/>
        <w:numPr>
          <w:ilvl w:val="0"/>
          <w:numId w:val="101"/>
        </w:numPr>
        <w:spacing w:before="140" w:line="276" w:lineRule="auto"/>
        <w:jc w:val="both"/>
        <w:rPr>
          <w:rFonts w:ascii="Arial" w:hAnsi="Arial" w:cs="Arial"/>
          <w:color w:val="000000"/>
          <w:sz w:val="22"/>
          <w:szCs w:val="22"/>
        </w:rPr>
      </w:pPr>
      <w:r w:rsidRPr="002553E6">
        <w:rPr>
          <w:rFonts w:ascii="Arial" w:hAnsi="Arial" w:cs="Arial"/>
          <w:b/>
          <w:color w:val="000000"/>
          <w:sz w:val="22"/>
          <w:szCs w:val="22"/>
        </w:rPr>
        <w:t>Diversity, Democracy and Education:</w:t>
      </w:r>
      <w:r w:rsidRPr="002553E6">
        <w:rPr>
          <w:rFonts w:ascii="Arial" w:hAnsi="Arial" w:cs="Arial"/>
          <w:color w:val="000000"/>
          <w:sz w:val="22"/>
          <w:szCs w:val="22"/>
        </w:rPr>
        <w:t xml:space="preserve"> Group Diversity and Democracy in Institutional Context of Education, State and Politics in Education, Identity Claims, Multi-cultural Education and Citizenship Building in a Diverse Society.</w:t>
      </w:r>
    </w:p>
    <w:p w:rsidR="005354B9" w:rsidRPr="002553E6" w:rsidRDefault="005354B9" w:rsidP="001B34D9">
      <w:pPr>
        <w:pStyle w:val="ListParagraph"/>
        <w:numPr>
          <w:ilvl w:val="0"/>
          <w:numId w:val="101"/>
        </w:numPr>
        <w:autoSpaceDE w:val="0"/>
        <w:autoSpaceDN w:val="0"/>
        <w:adjustRightInd w:val="0"/>
        <w:spacing w:before="140" w:line="276" w:lineRule="auto"/>
        <w:jc w:val="both"/>
        <w:rPr>
          <w:rFonts w:ascii="Arial" w:hAnsi="Arial"/>
          <w:color w:val="000000"/>
          <w:sz w:val="22"/>
          <w:szCs w:val="22"/>
        </w:rPr>
      </w:pPr>
      <w:r w:rsidRPr="002553E6">
        <w:rPr>
          <w:rFonts w:ascii="Arial" w:hAnsi="Arial"/>
          <w:b/>
          <w:color w:val="000000"/>
          <w:sz w:val="22"/>
          <w:szCs w:val="22"/>
        </w:rPr>
        <w:t>Rights Discourse in Education:</w:t>
      </w:r>
      <w:r w:rsidRPr="002553E6">
        <w:rPr>
          <w:rFonts w:ascii="Arial" w:hAnsi="Arial"/>
          <w:color w:val="000000"/>
          <w:sz w:val="22"/>
          <w:szCs w:val="22"/>
        </w:rPr>
        <w:t xml:space="preserve"> Rights Based Approach to Education; Educational Rights of Minorities and Disadvantaged Groups, Language Rights in Education, Equal Rights and Affirmative Action Policy in Education. </w:t>
      </w:r>
    </w:p>
    <w:p w:rsidR="005354B9" w:rsidRPr="002553E6" w:rsidRDefault="005354B9" w:rsidP="002553E6">
      <w:pPr>
        <w:autoSpaceDE w:val="0"/>
        <w:autoSpaceDN w:val="0"/>
        <w:adjustRightInd w:val="0"/>
        <w:spacing w:before="140" w:line="221" w:lineRule="atLeast"/>
        <w:ind w:left="360" w:firstLine="360"/>
        <w:jc w:val="both"/>
        <w:rPr>
          <w:rFonts w:ascii="Arial" w:hAnsi="Arial"/>
          <w:color w:val="000000"/>
          <w:sz w:val="22"/>
          <w:szCs w:val="22"/>
        </w:rPr>
      </w:pPr>
      <w:r w:rsidRPr="002553E6">
        <w:rPr>
          <w:rFonts w:ascii="Arial" w:hAnsi="Arial"/>
          <w:b/>
          <w:bCs/>
          <w:color w:val="000000"/>
          <w:sz w:val="22"/>
          <w:szCs w:val="22"/>
        </w:rPr>
        <w:t xml:space="preserve">Essential Readings </w:t>
      </w:r>
    </w:p>
    <w:p w:rsidR="005354B9" w:rsidRDefault="005354B9" w:rsidP="001B34D9">
      <w:pPr>
        <w:pStyle w:val="ListParagraph"/>
        <w:numPr>
          <w:ilvl w:val="0"/>
          <w:numId w:val="102"/>
        </w:numPr>
        <w:autoSpaceDE w:val="0"/>
        <w:autoSpaceDN w:val="0"/>
        <w:adjustRightInd w:val="0"/>
        <w:spacing w:before="240" w:after="240" w:line="201" w:lineRule="atLeast"/>
        <w:ind w:left="1080"/>
        <w:jc w:val="both"/>
        <w:rPr>
          <w:rFonts w:ascii="Arial" w:hAnsi="Arial"/>
          <w:color w:val="000000"/>
        </w:rPr>
      </w:pPr>
      <w:r w:rsidRPr="002553E6">
        <w:rPr>
          <w:rFonts w:ascii="Arial" w:hAnsi="Arial"/>
          <w:color w:val="000000"/>
        </w:rPr>
        <w:t xml:space="preserve">Banks, James A. (ed.) (2009): </w:t>
      </w:r>
      <w:r w:rsidRPr="002553E6">
        <w:rPr>
          <w:rFonts w:ascii="Arial" w:hAnsi="Arial"/>
          <w:i/>
          <w:iCs/>
          <w:color w:val="000000"/>
        </w:rPr>
        <w:t>The Routledge International Companion to Multicultural Education</w:t>
      </w:r>
      <w:r w:rsidRPr="002553E6">
        <w:rPr>
          <w:rFonts w:ascii="Arial" w:hAnsi="Arial"/>
          <w:color w:val="000000"/>
        </w:rPr>
        <w:t xml:space="preserve">, Routledge: New York. </w:t>
      </w:r>
    </w:p>
    <w:p w:rsidR="005352A5" w:rsidRPr="002553E6" w:rsidRDefault="005352A5" w:rsidP="005352A5">
      <w:pPr>
        <w:pStyle w:val="ListParagraph"/>
        <w:autoSpaceDE w:val="0"/>
        <w:autoSpaceDN w:val="0"/>
        <w:adjustRightInd w:val="0"/>
        <w:spacing w:before="240" w:after="240" w:line="201" w:lineRule="atLeast"/>
        <w:ind w:left="1080"/>
        <w:jc w:val="both"/>
        <w:rPr>
          <w:rFonts w:ascii="Arial" w:hAnsi="Arial"/>
          <w:color w:val="000000"/>
        </w:rPr>
      </w:pPr>
    </w:p>
    <w:p w:rsidR="005352A5" w:rsidRDefault="005354B9" w:rsidP="001B34D9">
      <w:pPr>
        <w:pStyle w:val="ListParagraph"/>
        <w:numPr>
          <w:ilvl w:val="0"/>
          <w:numId w:val="102"/>
        </w:numPr>
        <w:autoSpaceDE w:val="0"/>
        <w:autoSpaceDN w:val="0"/>
        <w:adjustRightInd w:val="0"/>
        <w:spacing w:before="240" w:after="240" w:line="201" w:lineRule="atLeast"/>
        <w:ind w:left="1080"/>
        <w:jc w:val="both"/>
        <w:rPr>
          <w:rFonts w:ascii="Arial" w:hAnsi="Arial"/>
          <w:color w:val="000000"/>
        </w:rPr>
      </w:pPr>
      <w:r w:rsidRPr="002553E6">
        <w:rPr>
          <w:rFonts w:ascii="Arial" w:hAnsi="Arial"/>
          <w:color w:val="000000"/>
        </w:rPr>
        <w:t xml:space="preserve">Dewey, John (1996): </w:t>
      </w:r>
      <w:r w:rsidRPr="002553E6">
        <w:rPr>
          <w:rFonts w:ascii="Arial" w:hAnsi="Arial"/>
          <w:i/>
          <w:iCs/>
          <w:color w:val="000000"/>
        </w:rPr>
        <w:t xml:space="preserve">Democracy and Education: An Introduction to the Philosophy of Education </w:t>
      </w:r>
      <w:r w:rsidRPr="002553E6">
        <w:rPr>
          <w:rFonts w:ascii="Arial" w:hAnsi="Arial"/>
          <w:color w:val="000000"/>
        </w:rPr>
        <w:t>(</w:t>
      </w:r>
      <w:r w:rsidR="005352A5">
        <w:rPr>
          <w:rFonts w:ascii="Arial" w:hAnsi="Arial"/>
          <w:color w:val="000000"/>
        </w:rPr>
        <w:t>1966 ed.), New York: Free Press</w:t>
      </w:r>
    </w:p>
    <w:p w:rsidR="005352A5" w:rsidRPr="005352A5" w:rsidRDefault="005352A5" w:rsidP="005352A5">
      <w:pPr>
        <w:pStyle w:val="ListParagraph"/>
        <w:autoSpaceDE w:val="0"/>
        <w:autoSpaceDN w:val="0"/>
        <w:adjustRightInd w:val="0"/>
        <w:spacing w:before="240" w:after="240" w:line="201" w:lineRule="atLeast"/>
        <w:ind w:left="1080"/>
        <w:jc w:val="both"/>
        <w:rPr>
          <w:rFonts w:ascii="Arial" w:hAnsi="Arial"/>
          <w:color w:val="000000"/>
        </w:rPr>
      </w:pPr>
    </w:p>
    <w:p w:rsidR="005354B9" w:rsidRDefault="005354B9" w:rsidP="001B34D9">
      <w:pPr>
        <w:pStyle w:val="ListParagraph"/>
        <w:numPr>
          <w:ilvl w:val="0"/>
          <w:numId w:val="102"/>
        </w:numPr>
        <w:autoSpaceDE w:val="0"/>
        <w:autoSpaceDN w:val="0"/>
        <w:adjustRightInd w:val="0"/>
        <w:spacing w:before="240" w:after="240" w:line="201" w:lineRule="atLeast"/>
        <w:ind w:left="1080"/>
        <w:jc w:val="both"/>
        <w:rPr>
          <w:rFonts w:ascii="Arial" w:hAnsi="Arial"/>
          <w:color w:val="000000"/>
        </w:rPr>
      </w:pPr>
      <w:r w:rsidRPr="002553E6">
        <w:rPr>
          <w:rFonts w:ascii="Arial" w:hAnsi="Arial"/>
          <w:color w:val="000000"/>
        </w:rPr>
        <w:t xml:space="preserve">Harber, Clive and Vusi Mncube (2012): </w:t>
      </w:r>
      <w:r w:rsidRPr="002553E6">
        <w:rPr>
          <w:rFonts w:ascii="Arial" w:hAnsi="Arial"/>
          <w:i/>
          <w:iCs/>
          <w:color w:val="000000"/>
        </w:rPr>
        <w:t xml:space="preserve">Education Democracy and Development: Does Education Contribute to Democratisation in Developing Countries? </w:t>
      </w:r>
      <w:r w:rsidRPr="002553E6">
        <w:rPr>
          <w:rFonts w:ascii="Arial" w:hAnsi="Arial"/>
          <w:color w:val="000000"/>
        </w:rPr>
        <w:t xml:space="preserve">Symposium Books: Oxford. </w:t>
      </w:r>
    </w:p>
    <w:p w:rsidR="005352A5" w:rsidRPr="002553E6" w:rsidRDefault="005352A5" w:rsidP="005352A5">
      <w:pPr>
        <w:pStyle w:val="ListParagraph"/>
        <w:autoSpaceDE w:val="0"/>
        <w:autoSpaceDN w:val="0"/>
        <w:adjustRightInd w:val="0"/>
        <w:spacing w:before="240" w:after="240" w:line="201" w:lineRule="atLeast"/>
        <w:ind w:left="1080"/>
        <w:jc w:val="both"/>
        <w:rPr>
          <w:rFonts w:ascii="Arial" w:hAnsi="Arial"/>
          <w:color w:val="000000"/>
        </w:rPr>
      </w:pPr>
    </w:p>
    <w:p w:rsidR="005354B9" w:rsidRDefault="005354B9" w:rsidP="001B34D9">
      <w:pPr>
        <w:pStyle w:val="ListParagraph"/>
        <w:numPr>
          <w:ilvl w:val="0"/>
          <w:numId w:val="102"/>
        </w:numPr>
        <w:autoSpaceDE w:val="0"/>
        <w:autoSpaceDN w:val="0"/>
        <w:adjustRightInd w:val="0"/>
        <w:spacing w:before="240" w:after="240" w:line="201" w:lineRule="atLeast"/>
        <w:ind w:left="1080"/>
        <w:jc w:val="both"/>
        <w:rPr>
          <w:rFonts w:ascii="Arial" w:hAnsi="Arial"/>
          <w:color w:val="000000"/>
        </w:rPr>
      </w:pPr>
      <w:r w:rsidRPr="002553E6">
        <w:rPr>
          <w:rFonts w:ascii="Arial" w:hAnsi="Arial"/>
          <w:color w:val="000000"/>
        </w:rPr>
        <w:t>Kumar, Krishna (2014): Politics of Education in Colonial India, Routledge: New Delhi.</w:t>
      </w:r>
    </w:p>
    <w:p w:rsidR="005352A5" w:rsidRPr="002553E6" w:rsidRDefault="005352A5" w:rsidP="005352A5">
      <w:pPr>
        <w:pStyle w:val="ListParagraph"/>
        <w:autoSpaceDE w:val="0"/>
        <w:autoSpaceDN w:val="0"/>
        <w:adjustRightInd w:val="0"/>
        <w:spacing w:before="240" w:after="240" w:line="201" w:lineRule="atLeast"/>
        <w:ind w:left="1080"/>
        <w:jc w:val="both"/>
        <w:rPr>
          <w:rFonts w:ascii="Arial" w:hAnsi="Arial"/>
          <w:color w:val="000000"/>
        </w:rPr>
      </w:pPr>
    </w:p>
    <w:p w:rsidR="005354B9" w:rsidRPr="005352A5" w:rsidRDefault="005354B9" w:rsidP="001B34D9">
      <w:pPr>
        <w:pStyle w:val="ListParagraph"/>
        <w:numPr>
          <w:ilvl w:val="0"/>
          <w:numId w:val="102"/>
        </w:numPr>
        <w:autoSpaceDE w:val="0"/>
        <w:autoSpaceDN w:val="0"/>
        <w:adjustRightInd w:val="0"/>
        <w:spacing w:before="240" w:after="240" w:line="201" w:lineRule="atLeast"/>
        <w:ind w:left="1080"/>
        <w:jc w:val="both"/>
        <w:rPr>
          <w:rFonts w:ascii="Arial" w:hAnsi="Arial"/>
          <w:color w:val="000000"/>
        </w:rPr>
      </w:pPr>
      <w:r w:rsidRPr="002553E6">
        <w:rPr>
          <w:rFonts w:ascii="Arial" w:eastAsia="Times New Roman" w:hAnsi="Arial"/>
          <w:bCs/>
          <w:iCs/>
        </w:rPr>
        <w:t xml:space="preserve">Priyam, Manisha (2015): </w:t>
      </w:r>
      <w:r w:rsidRPr="002553E6">
        <w:rPr>
          <w:rFonts w:ascii="Arial" w:eastAsia="Times New Roman" w:hAnsi="Arial"/>
          <w:bCs/>
          <w:i/>
          <w:iCs/>
        </w:rPr>
        <w:t>Contested Politics of Educational Reforms in India: Aligning Opportunities with Interests</w:t>
      </w:r>
      <w:r w:rsidRPr="002553E6">
        <w:rPr>
          <w:rFonts w:ascii="Arial" w:eastAsia="Times New Roman" w:hAnsi="Arial"/>
          <w:bCs/>
          <w:iCs/>
        </w:rPr>
        <w:t>. New Delhi: Oxford University Press.</w:t>
      </w:r>
    </w:p>
    <w:p w:rsidR="005352A5" w:rsidRPr="002553E6" w:rsidRDefault="005352A5" w:rsidP="005352A5">
      <w:pPr>
        <w:pStyle w:val="ListParagraph"/>
        <w:autoSpaceDE w:val="0"/>
        <w:autoSpaceDN w:val="0"/>
        <w:adjustRightInd w:val="0"/>
        <w:spacing w:before="240" w:after="240" w:line="201" w:lineRule="atLeast"/>
        <w:ind w:left="1080"/>
        <w:jc w:val="both"/>
        <w:rPr>
          <w:rFonts w:ascii="Arial" w:hAnsi="Arial"/>
          <w:color w:val="000000"/>
        </w:rPr>
      </w:pPr>
    </w:p>
    <w:p w:rsidR="005354B9" w:rsidRPr="002553E6" w:rsidRDefault="005354B9" w:rsidP="001B34D9">
      <w:pPr>
        <w:pStyle w:val="ListParagraph"/>
        <w:numPr>
          <w:ilvl w:val="0"/>
          <w:numId w:val="102"/>
        </w:numPr>
        <w:spacing w:before="240" w:after="240"/>
        <w:ind w:left="1080"/>
        <w:rPr>
          <w:rFonts w:ascii="Arial" w:hAnsi="Arial"/>
          <w:color w:val="000000"/>
        </w:rPr>
      </w:pPr>
      <w:r w:rsidRPr="002553E6">
        <w:rPr>
          <w:rFonts w:ascii="Arial" w:hAnsi="Arial"/>
          <w:color w:val="000000"/>
        </w:rPr>
        <w:t xml:space="preserve">Stevenson, Nick (2011): </w:t>
      </w:r>
      <w:r w:rsidRPr="002553E6">
        <w:rPr>
          <w:rFonts w:ascii="Arial" w:hAnsi="Arial"/>
          <w:i/>
          <w:iCs/>
          <w:color w:val="000000"/>
        </w:rPr>
        <w:t>Education and Cultural Citizenship</w:t>
      </w:r>
      <w:r w:rsidRPr="002553E6">
        <w:rPr>
          <w:rFonts w:ascii="Arial" w:hAnsi="Arial"/>
          <w:color w:val="000000"/>
        </w:rPr>
        <w:t>, Sage Publications: Los Angeles.</w:t>
      </w:r>
    </w:p>
    <w:p w:rsidR="005354B9" w:rsidRPr="006A71E6" w:rsidRDefault="009A4E36" w:rsidP="006A71E6">
      <w:pPr>
        <w:spacing w:before="240" w:after="240"/>
        <w:ind w:firstLine="720"/>
        <w:rPr>
          <w:rFonts w:ascii="Arial" w:hAnsi="Arial"/>
          <w:b/>
          <w:color w:val="000000"/>
          <w:sz w:val="22"/>
          <w:szCs w:val="22"/>
        </w:rPr>
      </w:pPr>
      <w:r>
        <w:rPr>
          <w:rFonts w:ascii="Arial" w:hAnsi="Arial"/>
          <w:b/>
          <w:color w:val="000000"/>
          <w:sz w:val="22"/>
          <w:szCs w:val="22"/>
        </w:rPr>
        <w:t xml:space="preserve"> Su</w:t>
      </w:r>
      <w:r w:rsidR="00DA23E0">
        <w:rPr>
          <w:rFonts w:ascii="Arial" w:hAnsi="Arial"/>
          <w:b/>
          <w:color w:val="000000"/>
          <w:sz w:val="22"/>
          <w:szCs w:val="22"/>
        </w:rPr>
        <w:t>ggested</w:t>
      </w:r>
      <w:r w:rsidR="005354B9" w:rsidRPr="006A71E6">
        <w:rPr>
          <w:rFonts w:ascii="Arial" w:hAnsi="Arial"/>
          <w:b/>
          <w:color w:val="000000"/>
          <w:sz w:val="22"/>
          <w:szCs w:val="22"/>
        </w:rPr>
        <w:t xml:space="preserve"> Readings</w:t>
      </w:r>
    </w:p>
    <w:p w:rsidR="005354B9" w:rsidRPr="006A71E6" w:rsidRDefault="005354B9" w:rsidP="001B34D9">
      <w:pPr>
        <w:pStyle w:val="Pa52"/>
        <w:numPr>
          <w:ilvl w:val="0"/>
          <w:numId w:val="103"/>
        </w:numPr>
        <w:spacing w:before="140"/>
        <w:ind w:left="1080"/>
        <w:jc w:val="both"/>
        <w:rPr>
          <w:rFonts w:ascii="Arial" w:hAnsi="Arial" w:cs="Arial"/>
          <w:color w:val="000000"/>
          <w:sz w:val="20"/>
          <w:szCs w:val="20"/>
        </w:rPr>
      </w:pPr>
      <w:r w:rsidRPr="006A71E6">
        <w:rPr>
          <w:rFonts w:ascii="Arial" w:hAnsi="Arial" w:cs="Arial"/>
          <w:color w:val="000000"/>
          <w:sz w:val="20"/>
          <w:szCs w:val="20"/>
        </w:rPr>
        <w:t xml:space="preserve">Apple, Michael (2013): </w:t>
      </w:r>
      <w:r w:rsidRPr="006A71E6">
        <w:rPr>
          <w:rFonts w:ascii="Arial" w:hAnsi="Arial" w:cs="Arial"/>
          <w:i/>
          <w:iCs/>
          <w:color w:val="000000"/>
          <w:sz w:val="20"/>
          <w:szCs w:val="20"/>
        </w:rPr>
        <w:t xml:space="preserve">Can Education Change Society, </w:t>
      </w:r>
      <w:r w:rsidRPr="006A71E6">
        <w:rPr>
          <w:rFonts w:ascii="Arial" w:hAnsi="Arial" w:cs="Arial"/>
          <w:color w:val="000000"/>
          <w:sz w:val="20"/>
          <w:szCs w:val="20"/>
        </w:rPr>
        <w:t xml:space="preserve">Routledge: New York. </w:t>
      </w:r>
    </w:p>
    <w:p w:rsidR="005354B9" w:rsidRPr="006A71E6" w:rsidRDefault="005354B9" w:rsidP="001B34D9">
      <w:pPr>
        <w:pStyle w:val="Pa52"/>
        <w:numPr>
          <w:ilvl w:val="0"/>
          <w:numId w:val="103"/>
        </w:numPr>
        <w:spacing w:before="140"/>
        <w:ind w:left="1080"/>
        <w:jc w:val="both"/>
        <w:rPr>
          <w:rFonts w:ascii="Arial" w:hAnsi="Arial" w:cs="Arial"/>
          <w:color w:val="000000"/>
          <w:sz w:val="20"/>
          <w:szCs w:val="20"/>
        </w:rPr>
      </w:pPr>
      <w:r w:rsidRPr="006A71E6">
        <w:rPr>
          <w:rFonts w:ascii="Arial" w:hAnsi="Arial" w:cs="Arial"/>
          <w:color w:val="000000"/>
          <w:sz w:val="20"/>
          <w:szCs w:val="20"/>
        </w:rPr>
        <w:t xml:space="preserve">Garratt, Dean and Piper Heather (2012): Citizenship education and philosophical enquiry: Putting thinking back into practice, </w:t>
      </w:r>
      <w:r w:rsidRPr="006A71E6">
        <w:rPr>
          <w:rFonts w:ascii="Arial" w:hAnsi="Arial" w:cs="Arial"/>
          <w:i/>
          <w:iCs/>
          <w:color w:val="000000"/>
          <w:sz w:val="20"/>
          <w:szCs w:val="20"/>
        </w:rPr>
        <w:t xml:space="preserve">Education, Citizenship and Social Justice, </w:t>
      </w:r>
      <w:r w:rsidRPr="006A71E6">
        <w:rPr>
          <w:rFonts w:ascii="Arial" w:hAnsi="Arial" w:cs="Arial"/>
          <w:color w:val="000000"/>
          <w:sz w:val="20"/>
          <w:szCs w:val="20"/>
        </w:rPr>
        <w:t xml:space="preserve">Vol. 7, No. 7 </w:t>
      </w:r>
    </w:p>
    <w:p w:rsidR="005354B9" w:rsidRPr="006A71E6" w:rsidRDefault="005354B9" w:rsidP="001B34D9">
      <w:pPr>
        <w:pStyle w:val="Pa52"/>
        <w:numPr>
          <w:ilvl w:val="0"/>
          <w:numId w:val="103"/>
        </w:numPr>
        <w:spacing w:before="140"/>
        <w:ind w:left="1080"/>
        <w:jc w:val="both"/>
        <w:rPr>
          <w:rFonts w:ascii="Arial" w:hAnsi="Arial" w:cs="Arial"/>
          <w:color w:val="000000"/>
          <w:sz w:val="20"/>
          <w:szCs w:val="20"/>
        </w:rPr>
      </w:pPr>
      <w:r w:rsidRPr="006A71E6">
        <w:rPr>
          <w:rFonts w:ascii="Arial" w:hAnsi="Arial" w:cs="Arial"/>
          <w:color w:val="000000"/>
          <w:sz w:val="20"/>
          <w:szCs w:val="20"/>
        </w:rPr>
        <w:t>Jónsson Páll Ólafur (2012): Desert, Liberalism and Justice in Democratic Education</w:t>
      </w:r>
      <w:r w:rsidRPr="006A71E6">
        <w:rPr>
          <w:rFonts w:ascii="Arial" w:hAnsi="Arial" w:cs="Arial"/>
          <w:i/>
          <w:iCs/>
          <w:color w:val="000000"/>
          <w:sz w:val="20"/>
          <w:szCs w:val="20"/>
        </w:rPr>
        <w:t xml:space="preserve">, Education, Citizenship and Social Justice 7: 103 </w:t>
      </w:r>
    </w:p>
    <w:p w:rsidR="005354B9" w:rsidRPr="006A71E6" w:rsidRDefault="005354B9" w:rsidP="006A71E6">
      <w:pPr>
        <w:ind w:left="1080" w:hanging="360"/>
        <w:rPr>
          <w:rFonts w:ascii="Arial" w:hAnsi="Arial"/>
          <w:color w:val="000000"/>
        </w:rPr>
      </w:pPr>
    </w:p>
    <w:p w:rsidR="005354B9" w:rsidRPr="006A71E6" w:rsidRDefault="005354B9" w:rsidP="001B34D9">
      <w:pPr>
        <w:pStyle w:val="ListParagraph"/>
        <w:numPr>
          <w:ilvl w:val="0"/>
          <w:numId w:val="103"/>
        </w:numPr>
        <w:ind w:left="1080"/>
        <w:rPr>
          <w:rFonts w:ascii="Arial" w:hAnsi="Arial"/>
          <w:b/>
        </w:rPr>
      </w:pPr>
      <w:r w:rsidRPr="006A71E6">
        <w:rPr>
          <w:rFonts w:ascii="Arial" w:hAnsi="Arial"/>
          <w:color w:val="000000"/>
        </w:rPr>
        <w:t xml:space="preserve">Kiwan, Dina (2009): Civil society, Democracy and Education, </w:t>
      </w:r>
      <w:r w:rsidRPr="006A71E6">
        <w:rPr>
          <w:rFonts w:ascii="Arial" w:hAnsi="Arial"/>
          <w:i/>
          <w:iCs/>
          <w:color w:val="000000"/>
        </w:rPr>
        <w:t>Education, Citizenship and Social Justice, 4: 83</w:t>
      </w:r>
    </w:p>
    <w:p w:rsidR="00F53EF9" w:rsidRPr="009E71B0" w:rsidRDefault="00F53EF9" w:rsidP="00F53EF9">
      <w:pPr>
        <w:spacing w:line="276" w:lineRule="auto"/>
        <w:ind w:left="360" w:firstLine="20"/>
        <w:rPr>
          <w:rFonts w:ascii="Arial" w:eastAsia="Times New Roman" w:hAnsi="Arial"/>
          <w:sz w:val="22"/>
          <w:szCs w:val="22"/>
        </w:rPr>
      </w:pPr>
    </w:p>
    <w:p w:rsidR="00F53EF9" w:rsidRPr="002E4690" w:rsidRDefault="0090124A" w:rsidP="0090124A">
      <w:pPr>
        <w:spacing w:line="0" w:lineRule="atLeast"/>
        <w:ind w:left="720" w:firstLine="20"/>
        <w:rPr>
          <w:rFonts w:ascii="Arial" w:eastAsia="Arial" w:hAnsi="Arial"/>
          <w:b/>
          <w:sz w:val="24"/>
        </w:rPr>
      </w:pPr>
      <w:r>
        <w:rPr>
          <w:rFonts w:ascii="Arial" w:eastAsia="Arial" w:hAnsi="Arial"/>
          <w:b/>
          <w:sz w:val="24"/>
        </w:rPr>
        <w:t xml:space="preserve">      </w:t>
      </w:r>
      <w:r w:rsidR="00F53EF9" w:rsidRPr="002E4690">
        <w:rPr>
          <w:rFonts w:ascii="Arial" w:eastAsia="Arial" w:hAnsi="Arial"/>
          <w:b/>
          <w:sz w:val="24"/>
        </w:rPr>
        <w:t>Unit II d. Psychological Perspective (08 Sessions)</w:t>
      </w:r>
    </w:p>
    <w:p w:rsidR="00F53EF9" w:rsidRPr="009E71B0" w:rsidRDefault="00F53EF9" w:rsidP="0090124A">
      <w:pPr>
        <w:spacing w:line="276" w:lineRule="auto"/>
        <w:ind w:left="720" w:firstLine="20"/>
        <w:rPr>
          <w:rFonts w:ascii="Arial" w:eastAsia="Times New Roman" w:hAnsi="Arial"/>
          <w:sz w:val="22"/>
          <w:szCs w:val="22"/>
        </w:rPr>
      </w:pPr>
    </w:p>
    <w:p w:rsidR="00F53EF9" w:rsidRPr="005A363C" w:rsidRDefault="00F53EF9" w:rsidP="0090124A">
      <w:pPr>
        <w:tabs>
          <w:tab w:val="left" w:pos="720"/>
        </w:tabs>
        <w:spacing w:line="276" w:lineRule="auto"/>
        <w:ind w:left="720" w:firstLine="20"/>
        <w:jc w:val="both"/>
        <w:rPr>
          <w:rFonts w:ascii="Arial" w:eastAsia="Arial" w:hAnsi="Arial"/>
          <w:sz w:val="22"/>
          <w:szCs w:val="22"/>
        </w:rPr>
      </w:pPr>
      <w:r w:rsidRPr="005A363C">
        <w:rPr>
          <w:rFonts w:ascii="Arial" w:eastAsia="Arial" w:hAnsi="Arial"/>
          <w:sz w:val="22"/>
          <w:szCs w:val="22"/>
        </w:rPr>
        <w:t>Today in the modern era, psychological principles, learning theories and processes and human development offer conceptual foundation to education. Psychology effects education in every field of teaching learning process, deals with how humans learn in the education setting, the effectiveness of educational intervention, and social psychology of the school as an organization. It is also concerned with the process of educational attainment among children and informs wide range of guidelines with educational studies e.g. instructional strategies and designs, curriculum development, organizational learning and class management. The course is intended to deliberate on how the knowledge of psychology has moved towards viewing learning and development as a process of collaborative socio-cultural construction and keeping the contextual perspective in the forefront.</w:t>
      </w:r>
    </w:p>
    <w:p w:rsidR="00F53EF9" w:rsidRPr="005A363C" w:rsidRDefault="00F53EF9" w:rsidP="0090124A">
      <w:pPr>
        <w:spacing w:line="276" w:lineRule="auto"/>
        <w:ind w:left="720" w:firstLine="20"/>
        <w:rPr>
          <w:rFonts w:ascii="Arial" w:eastAsia="Times New Roman" w:hAnsi="Arial"/>
          <w:sz w:val="22"/>
          <w:szCs w:val="22"/>
        </w:rPr>
      </w:pPr>
    </w:p>
    <w:p w:rsidR="00F53EF9" w:rsidRPr="000C6030" w:rsidRDefault="00F53EF9" w:rsidP="00186F3E">
      <w:pPr>
        <w:pStyle w:val="ListParagraph"/>
        <w:numPr>
          <w:ilvl w:val="0"/>
          <w:numId w:val="4"/>
        </w:numPr>
        <w:spacing w:line="276" w:lineRule="auto"/>
        <w:ind w:left="720"/>
        <w:jc w:val="both"/>
        <w:rPr>
          <w:rFonts w:ascii="Arial" w:eastAsia="Arial" w:hAnsi="Arial"/>
          <w:b/>
          <w:color w:val="666666"/>
          <w:sz w:val="22"/>
          <w:szCs w:val="22"/>
        </w:rPr>
      </w:pPr>
      <w:r w:rsidRPr="000C6030">
        <w:rPr>
          <w:rFonts w:ascii="Arial" w:eastAsia="Arial" w:hAnsi="Arial"/>
          <w:b/>
          <w:sz w:val="22"/>
          <w:szCs w:val="22"/>
        </w:rPr>
        <w:t xml:space="preserve">Human Development and Learning: </w:t>
      </w:r>
      <w:r w:rsidRPr="000C6030">
        <w:rPr>
          <w:rFonts w:ascii="Arial" w:eastAsia="Arial" w:hAnsi="Arial"/>
          <w:sz w:val="22"/>
          <w:szCs w:val="22"/>
        </w:rPr>
        <w:t>The human development perspective will be</w:t>
      </w:r>
      <w:r w:rsidRPr="000C6030">
        <w:rPr>
          <w:rFonts w:ascii="Arial" w:eastAsia="Arial" w:hAnsi="Arial"/>
          <w:b/>
          <w:sz w:val="22"/>
          <w:szCs w:val="22"/>
        </w:rPr>
        <w:t xml:space="preserve"> </w:t>
      </w:r>
      <w:r w:rsidRPr="000C6030">
        <w:rPr>
          <w:rFonts w:ascii="Arial" w:eastAsia="Arial" w:hAnsi="Arial"/>
          <w:sz w:val="22"/>
          <w:szCs w:val="22"/>
        </w:rPr>
        <w:t>deliberated upon by addressing the developmental constructs and principles in psychological theory and the larger socio-political realities in which children grow and develop. The changing perspectives of psychological theories of human development have moved gradually</w:t>
      </w:r>
      <w:r w:rsidRPr="000C6030">
        <w:rPr>
          <w:rFonts w:ascii="Arial" w:eastAsia="Arial" w:hAnsi="Arial"/>
          <w:b/>
          <w:color w:val="666666"/>
          <w:sz w:val="22"/>
          <w:szCs w:val="22"/>
        </w:rPr>
        <w:t xml:space="preserve"> </w:t>
      </w:r>
      <w:r w:rsidRPr="000C6030">
        <w:rPr>
          <w:rFonts w:ascii="Arial" w:eastAsia="Arial" w:hAnsi="Arial"/>
          <w:sz w:val="22"/>
          <w:szCs w:val="22"/>
        </w:rPr>
        <w:t>from a passive “receptive view” of the child to the “internalist” and then to “constructer of knowledge”. Education must have a</w:t>
      </w:r>
      <w:r w:rsidR="00B4754A">
        <w:rPr>
          <w:rFonts w:ascii="Arial" w:eastAsia="Arial" w:hAnsi="Arial"/>
          <w:sz w:val="22"/>
          <w:szCs w:val="22"/>
        </w:rPr>
        <w:t>n</w:t>
      </w:r>
      <w:r w:rsidRPr="000C6030">
        <w:rPr>
          <w:rFonts w:ascii="Arial" w:eastAsia="Arial" w:hAnsi="Arial"/>
          <w:sz w:val="22"/>
          <w:szCs w:val="22"/>
        </w:rPr>
        <w:t xml:space="preserve"> approach to learning and development, intricately linking physical </w:t>
      </w:r>
      <w:r w:rsidR="005A363C">
        <w:rPr>
          <w:rFonts w:ascii="Arial" w:eastAsia="Arial" w:hAnsi="Arial"/>
          <w:sz w:val="22"/>
          <w:szCs w:val="22"/>
        </w:rPr>
        <w:t xml:space="preserve">  </w:t>
      </w:r>
      <w:r w:rsidRPr="000C6030">
        <w:rPr>
          <w:rFonts w:ascii="Arial" w:eastAsia="Arial" w:hAnsi="Arial"/>
          <w:sz w:val="22"/>
          <w:szCs w:val="22"/>
        </w:rPr>
        <w:t>holistic development with mental and cognitive development. Attitudes, emotions and morals are, thus</w:t>
      </w:r>
      <w:r>
        <w:rPr>
          <w:rFonts w:ascii="Arial" w:eastAsia="Arial" w:hAnsi="Arial"/>
          <w:sz w:val="22"/>
          <w:szCs w:val="22"/>
        </w:rPr>
        <w:t xml:space="preserve">, an integral part of cognitive </w:t>
      </w:r>
      <w:r w:rsidRPr="000C6030">
        <w:rPr>
          <w:rFonts w:ascii="Arial" w:eastAsia="Arial" w:hAnsi="Arial"/>
          <w:sz w:val="22"/>
          <w:szCs w:val="22"/>
        </w:rPr>
        <w:t>development and are linked to the development of language, mental representations, concepts and reasoning.</w:t>
      </w:r>
    </w:p>
    <w:p w:rsidR="00F53EF9" w:rsidRPr="000C6030" w:rsidRDefault="00F53EF9" w:rsidP="00464E75">
      <w:pPr>
        <w:pStyle w:val="ListParagraph"/>
        <w:spacing w:line="276" w:lineRule="auto"/>
        <w:jc w:val="both"/>
        <w:rPr>
          <w:rFonts w:ascii="Arial" w:eastAsia="Arial" w:hAnsi="Arial"/>
          <w:b/>
          <w:color w:val="666666"/>
          <w:sz w:val="22"/>
          <w:szCs w:val="22"/>
        </w:rPr>
      </w:pPr>
    </w:p>
    <w:p w:rsidR="00F53EF9" w:rsidRPr="007B2AF8" w:rsidRDefault="00F53EF9" w:rsidP="00186F3E">
      <w:pPr>
        <w:pStyle w:val="ListParagraph"/>
        <w:numPr>
          <w:ilvl w:val="0"/>
          <w:numId w:val="4"/>
        </w:numPr>
        <w:spacing w:line="276" w:lineRule="auto"/>
        <w:ind w:left="720"/>
        <w:jc w:val="both"/>
        <w:rPr>
          <w:rFonts w:ascii="Arial" w:eastAsia="Arial" w:hAnsi="Arial"/>
          <w:b/>
          <w:color w:val="666666"/>
          <w:sz w:val="22"/>
          <w:szCs w:val="22"/>
        </w:rPr>
      </w:pPr>
      <w:r w:rsidRPr="009E71B0">
        <w:rPr>
          <w:noProof/>
          <w:lang w:bidi="hi-IN"/>
        </w:rPr>
        <w:drawing>
          <wp:anchor distT="0" distB="0" distL="114300" distR="114300" simplePos="0" relativeHeight="251671552" behindDoc="1" locked="0" layoutInCell="1" allowOverlap="1">
            <wp:simplePos x="0" y="0"/>
            <wp:positionH relativeFrom="column">
              <wp:posOffset>288925</wp:posOffset>
            </wp:positionH>
            <wp:positionV relativeFrom="paragraph">
              <wp:posOffset>-655320</wp:posOffset>
            </wp:positionV>
            <wp:extent cx="231140" cy="142240"/>
            <wp:effectExtent l="1905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231140" cy="142240"/>
                    </a:xfrm>
                    <a:prstGeom prst="rect">
                      <a:avLst/>
                    </a:prstGeom>
                    <a:noFill/>
                  </pic:spPr>
                </pic:pic>
              </a:graphicData>
            </a:graphic>
          </wp:anchor>
        </w:drawing>
      </w:r>
      <w:r w:rsidRPr="000C6030">
        <w:rPr>
          <w:rFonts w:ascii="Arial" w:eastAsia="Arial" w:hAnsi="Arial"/>
          <w:b/>
          <w:sz w:val="22"/>
          <w:szCs w:val="22"/>
        </w:rPr>
        <w:t>Comparative understanding of Learning Theories: Implication on Teaching and</w:t>
      </w:r>
      <w:r w:rsidR="007B2AF8">
        <w:rPr>
          <w:rFonts w:ascii="Arial" w:eastAsia="Arial" w:hAnsi="Arial"/>
          <w:b/>
          <w:sz w:val="22"/>
          <w:szCs w:val="22"/>
        </w:rPr>
        <w:t xml:space="preserve"> </w:t>
      </w:r>
      <w:r w:rsidRPr="007B2AF8">
        <w:rPr>
          <w:rFonts w:ascii="Arial" w:eastAsia="Arial" w:hAnsi="Arial"/>
          <w:b/>
          <w:sz w:val="22"/>
          <w:szCs w:val="22"/>
        </w:rPr>
        <w:t xml:space="preserve">Learning: </w:t>
      </w:r>
      <w:r w:rsidRPr="007B2AF8">
        <w:rPr>
          <w:rFonts w:ascii="Arial" w:eastAsia="Arial" w:hAnsi="Arial"/>
          <w:sz w:val="22"/>
          <w:szCs w:val="22"/>
        </w:rPr>
        <w:t>This section will focus on how theories about learning have changed over time.</w:t>
      </w:r>
      <w:r w:rsidRPr="007B2AF8">
        <w:rPr>
          <w:rFonts w:ascii="Arial" w:eastAsia="Arial" w:hAnsi="Arial"/>
          <w:b/>
          <w:sz w:val="22"/>
          <w:szCs w:val="22"/>
        </w:rPr>
        <w:t xml:space="preserve"> </w:t>
      </w:r>
      <w:r w:rsidRPr="007B2AF8">
        <w:rPr>
          <w:rFonts w:ascii="Arial" w:eastAsia="Arial" w:hAnsi="Arial"/>
          <w:sz w:val="22"/>
          <w:szCs w:val="22"/>
        </w:rPr>
        <w:t xml:space="preserve">Theories of learning place learners in a particular position depending on the theory. The Constructivist line of thought, set up by Piaget and Vygotsky, argues that learning takes place </w:t>
      </w:r>
      <w:r w:rsidR="007B2AF8" w:rsidRPr="007B2AF8">
        <w:rPr>
          <w:rFonts w:ascii="Arial" w:eastAsia="Arial" w:hAnsi="Arial"/>
          <w:sz w:val="22"/>
          <w:szCs w:val="22"/>
        </w:rPr>
        <w:t>in</w:t>
      </w:r>
      <w:r w:rsidRPr="007B2AF8">
        <w:rPr>
          <w:rFonts w:ascii="Arial" w:eastAsia="Arial" w:hAnsi="Arial"/>
          <w:sz w:val="22"/>
          <w:szCs w:val="22"/>
        </w:rPr>
        <w:t xml:space="preserve"> a social context with the responsibility of learning on the learners themselves and the teacher acting as a facilitator by providing learning scaffolds. The section intends to</w:t>
      </w:r>
      <w:bookmarkStart w:id="3" w:name="page22"/>
      <w:bookmarkEnd w:id="3"/>
      <w:r w:rsidRPr="007B2AF8">
        <w:rPr>
          <w:rFonts w:ascii="Arial" w:eastAsia="Arial" w:hAnsi="Arial"/>
          <w:sz w:val="22"/>
          <w:szCs w:val="22"/>
        </w:rPr>
        <w:t xml:space="preserve"> deliberate on theories of human learning from which various pedagogical practices have drawn conceptual support.</w:t>
      </w:r>
    </w:p>
    <w:p w:rsidR="00F53EF9" w:rsidRDefault="00F53EF9" w:rsidP="00464E75">
      <w:pPr>
        <w:spacing w:line="276" w:lineRule="auto"/>
        <w:ind w:left="720"/>
        <w:jc w:val="both"/>
        <w:rPr>
          <w:rFonts w:ascii="Arial" w:eastAsia="Arial" w:hAnsi="Arial"/>
          <w:b/>
          <w:sz w:val="22"/>
          <w:szCs w:val="22"/>
        </w:rPr>
      </w:pPr>
    </w:p>
    <w:p w:rsidR="00F53EF9" w:rsidRPr="0090124A" w:rsidRDefault="00F53EF9" w:rsidP="00186F3E">
      <w:pPr>
        <w:pStyle w:val="ListParagraph"/>
        <w:numPr>
          <w:ilvl w:val="0"/>
          <w:numId w:val="5"/>
        </w:numPr>
        <w:spacing w:line="276" w:lineRule="auto"/>
        <w:ind w:left="630" w:hanging="250"/>
        <w:jc w:val="both"/>
        <w:rPr>
          <w:rFonts w:ascii="Arial" w:eastAsia="Arial" w:hAnsi="Arial"/>
          <w:b/>
          <w:color w:val="666666"/>
          <w:sz w:val="22"/>
          <w:szCs w:val="22"/>
        </w:rPr>
      </w:pPr>
      <w:r w:rsidRPr="00983120">
        <w:rPr>
          <w:rFonts w:ascii="Arial" w:eastAsia="Arial" w:hAnsi="Arial"/>
          <w:b/>
          <w:sz w:val="22"/>
          <w:szCs w:val="22"/>
        </w:rPr>
        <w:t xml:space="preserve">Culture, Local Knowledge, School Curriculum and Practices: </w:t>
      </w:r>
      <w:r w:rsidRPr="00983120">
        <w:rPr>
          <w:rFonts w:ascii="Arial" w:hAnsi="Arial"/>
          <w:sz w:val="22"/>
          <w:szCs w:val="22"/>
        </w:rPr>
        <w:t>This section will deal with a holistic approach to understand education as a major embodiment of a culture as a way of life (Bruner, 1996), and linking local knowledge with school knowledge. Cultural relevance is the key to enabling the cognitive processing necessary for learning and imperative for engaging and unleashing intellectual potential of students.  Developing multicultural education process in classroom instruction for achieving learning potential of diverse learners involves several approaches.</w:t>
      </w:r>
    </w:p>
    <w:p w:rsidR="0090124A" w:rsidRPr="0090124A" w:rsidRDefault="0090124A" w:rsidP="0090124A">
      <w:pPr>
        <w:spacing w:line="276" w:lineRule="auto"/>
        <w:ind w:left="380"/>
        <w:jc w:val="both"/>
        <w:rPr>
          <w:rFonts w:ascii="Arial" w:eastAsia="Arial" w:hAnsi="Arial"/>
          <w:b/>
          <w:color w:val="666666"/>
          <w:sz w:val="22"/>
          <w:szCs w:val="22"/>
        </w:rPr>
      </w:pPr>
    </w:p>
    <w:p w:rsidR="00F53EF9" w:rsidRPr="009E71B0" w:rsidRDefault="00F53EF9" w:rsidP="00F53EF9">
      <w:pPr>
        <w:spacing w:line="276" w:lineRule="auto"/>
        <w:ind w:left="360" w:firstLine="360"/>
        <w:rPr>
          <w:rFonts w:ascii="Arial" w:eastAsia="Arial" w:hAnsi="Arial"/>
          <w:b/>
          <w:sz w:val="22"/>
          <w:szCs w:val="22"/>
        </w:rPr>
      </w:pPr>
      <w:r w:rsidRPr="009E71B0">
        <w:rPr>
          <w:rFonts w:ascii="Arial" w:eastAsia="Arial" w:hAnsi="Arial"/>
          <w:b/>
          <w:sz w:val="22"/>
          <w:szCs w:val="22"/>
        </w:rPr>
        <w:t>Essential Readings</w:t>
      </w:r>
    </w:p>
    <w:p w:rsidR="00F53EF9" w:rsidRPr="009E71B0" w:rsidRDefault="00F53EF9" w:rsidP="00F53EF9">
      <w:pPr>
        <w:spacing w:line="276" w:lineRule="auto"/>
        <w:ind w:left="360" w:firstLine="20"/>
        <w:rPr>
          <w:rFonts w:ascii="Arial" w:eastAsia="Arial" w:hAnsi="Arial"/>
          <w:b/>
          <w:color w:val="666666"/>
          <w:sz w:val="22"/>
          <w:szCs w:val="22"/>
        </w:rPr>
      </w:pPr>
    </w:p>
    <w:p w:rsidR="00F53EF9" w:rsidRDefault="00F53EF9" w:rsidP="00186F3E">
      <w:pPr>
        <w:pStyle w:val="ListParagraph"/>
        <w:numPr>
          <w:ilvl w:val="0"/>
          <w:numId w:val="6"/>
        </w:numPr>
        <w:spacing w:line="276" w:lineRule="auto"/>
        <w:ind w:left="1080"/>
        <w:jc w:val="both"/>
        <w:rPr>
          <w:rFonts w:ascii="Arial" w:eastAsia="Arial" w:hAnsi="Arial"/>
        </w:rPr>
      </w:pPr>
      <w:r w:rsidRPr="00983120">
        <w:rPr>
          <w:rFonts w:ascii="Arial" w:eastAsia="Arial" w:hAnsi="Arial"/>
        </w:rPr>
        <w:t>Banks, James .A. (2016). Cultural diversity and Education: Foundations, Curriculum and Teaching. 6th edition, New York, Rutledge.</w:t>
      </w:r>
    </w:p>
    <w:p w:rsidR="00D02AF4" w:rsidRPr="00983120" w:rsidRDefault="00D02AF4" w:rsidP="00D02AF4">
      <w:pPr>
        <w:pStyle w:val="ListParagraph"/>
        <w:spacing w:line="276" w:lineRule="auto"/>
        <w:ind w:left="1080"/>
        <w:jc w:val="both"/>
        <w:rPr>
          <w:rFonts w:ascii="Arial" w:eastAsia="Arial" w:hAnsi="Arial"/>
        </w:rPr>
      </w:pPr>
    </w:p>
    <w:p w:rsidR="00F53EF9" w:rsidRPr="00AD3FAC" w:rsidRDefault="00F53EF9" w:rsidP="00186F3E">
      <w:pPr>
        <w:pStyle w:val="ListParagraph"/>
        <w:numPr>
          <w:ilvl w:val="0"/>
          <w:numId w:val="6"/>
        </w:numPr>
        <w:spacing w:line="276" w:lineRule="auto"/>
        <w:ind w:left="1080"/>
        <w:jc w:val="both"/>
        <w:rPr>
          <w:rFonts w:ascii="Arial" w:eastAsia="Arial" w:hAnsi="Arial"/>
          <w:b/>
        </w:rPr>
      </w:pPr>
      <w:r w:rsidRPr="00AD3FAC">
        <w:rPr>
          <w:rFonts w:ascii="Arial" w:eastAsia="Arial" w:hAnsi="Arial"/>
        </w:rPr>
        <w:t xml:space="preserve">Brown, A. (1977): Transforming schools into communities of thinking and learning about serious matter. </w:t>
      </w:r>
      <w:r w:rsidRPr="00AD3FAC">
        <w:rPr>
          <w:rFonts w:ascii="Arial" w:eastAsia="Arial" w:hAnsi="Arial"/>
          <w:i/>
        </w:rPr>
        <w:t>American Psychologist</w:t>
      </w:r>
      <w:r w:rsidRPr="00AD3FAC">
        <w:rPr>
          <w:rFonts w:ascii="Arial" w:eastAsia="Arial" w:hAnsi="Arial"/>
        </w:rPr>
        <w:t>, 52, 399-413</w:t>
      </w:r>
    </w:p>
    <w:p w:rsidR="00F53EF9" w:rsidRPr="00AD3FAC" w:rsidRDefault="00F53EF9" w:rsidP="00F53EF9">
      <w:pPr>
        <w:spacing w:line="276" w:lineRule="auto"/>
        <w:ind w:left="1080" w:hanging="360"/>
        <w:jc w:val="both"/>
        <w:rPr>
          <w:rFonts w:ascii="Arial" w:eastAsia="Arial" w:hAnsi="Arial"/>
          <w:b/>
        </w:rPr>
      </w:pPr>
    </w:p>
    <w:p w:rsidR="00F53EF9" w:rsidRPr="00AD3FAC" w:rsidRDefault="00F53EF9" w:rsidP="00186F3E">
      <w:pPr>
        <w:pStyle w:val="ListParagraph"/>
        <w:numPr>
          <w:ilvl w:val="0"/>
          <w:numId w:val="6"/>
        </w:numPr>
        <w:spacing w:line="276" w:lineRule="auto"/>
        <w:ind w:left="1080"/>
        <w:jc w:val="both"/>
        <w:rPr>
          <w:rFonts w:ascii="Arial" w:eastAsia="Arial" w:hAnsi="Arial"/>
          <w:b/>
        </w:rPr>
      </w:pPr>
      <w:r w:rsidRPr="00AD3FAC">
        <w:rPr>
          <w:rFonts w:ascii="Arial" w:eastAsia="Arial" w:hAnsi="Arial"/>
        </w:rPr>
        <w:t xml:space="preserve">Bruner, J.C. (1997): </w:t>
      </w:r>
      <w:r w:rsidRPr="00AD3FAC">
        <w:rPr>
          <w:rFonts w:ascii="Arial" w:eastAsia="Arial" w:hAnsi="Arial"/>
          <w:i/>
        </w:rPr>
        <w:t>The Culture and Education</w:t>
      </w:r>
      <w:r w:rsidRPr="00AD3FAC">
        <w:rPr>
          <w:rFonts w:ascii="Arial" w:eastAsia="Arial" w:hAnsi="Arial"/>
        </w:rPr>
        <w:t>, Harvard University Press: London.</w:t>
      </w:r>
    </w:p>
    <w:p w:rsidR="00F53EF9" w:rsidRPr="00AD3FAC" w:rsidRDefault="00F53EF9" w:rsidP="00F53EF9">
      <w:pPr>
        <w:spacing w:line="276" w:lineRule="auto"/>
        <w:ind w:left="1080" w:hanging="360"/>
        <w:jc w:val="both"/>
        <w:rPr>
          <w:rFonts w:ascii="Arial" w:eastAsia="Arial" w:hAnsi="Arial"/>
          <w:b/>
        </w:rPr>
      </w:pPr>
    </w:p>
    <w:p w:rsidR="00F53EF9" w:rsidRPr="00AD3FAC" w:rsidRDefault="00F53EF9" w:rsidP="00186F3E">
      <w:pPr>
        <w:pStyle w:val="ListParagraph"/>
        <w:numPr>
          <w:ilvl w:val="0"/>
          <w:numId w:val="6"/>
        </w:numPr>
        <w:spacing w:line="276" w:lineRule="auto"/>
        <w:ind w:left="1080"/>
        <w:jc w:val="both"/>
        <w:rPr>
          <w:rFonts w:ascii="Arial" w:eastAsia="Arial" w:hAnsi="Arial"/>
          <w:b/>
        </w:rPr>
      </w:pPr>
      <w:r w:rsidRPr="00AD3FAC">
        <w:rPr>
          <w:rFonts w:ascii="Arial" w:eastAsia="Arial" w:hAnsi="Arial"/>
        </w:rPr>
        <w:t xml:space="preserve">Oslon, David, R. (2003): </w:t>
      </w:r>
      <w:r w:rsidRPr="00AD3FAC">
        <w:rPr>
          <w:rFonts w:ascii="Arial" w:eastAsia="Arial" w:hAnsi="Arial"/>
          <w:i/>
        </w:rPr>
        <w:t>Psychological Theory and Educational Reform: How School Remakes Mind</w:t>
      </w:r>
      <w:r w:rsidRPr="00AD3FAC">
        <w:rPr>
          <w:rFonts w:ascii="Arial" w:eastAsia="Arial" w:hAnsi="Arial"/>
          <w:b/>
        </w:rPr>
        <w:t xml:space="preserve"> </w:t>
      </w:r>
      <w:r w:rsidRPr="00AD3FAC">
        <w:rPr>
          <w:rFonts w:ascii="Arial" w:eastAsia="Arial" w:hAnsi="Arial"/>
          <w:i/>
        </w:rPr>
        <w:t>and Society</w:t>
      </w:r>
      <w:r w:rsidRPr="00AD3FAC">
        <w:rPr>
          <w:rFonts w:ascii="Arial" w:eastAsia="Arial" w:hAnsi="Arial"/>
        </w:rPr>
        <w:t>. Cambridge University Press: Cambridge.</w:t>
      </w:r>
    </w:p>
    <w:p w:rsidR="00F53EF9" w:rsidRPr="00AD3FAC" w:rsidRDefault="00F53EF9" w:rsidP="00F53EF9">
      <w:pPr>
        <w:spacing w:line="276" w:lineRule="auto"/>
        <w:ind w:left="1080" w:hanging="360"/>
        <w:jc w:val="both"/>
        <w:rPr>
          <w:rFonts w:ascii="Arial" w:eastAsia="Arial" w:hAnsi="Arial"/>
          <w:b/>
        </w:rPr>
      </w:pPr>
    </w:p>
    <w:p w:rsidR="00F53EF9" w:rsidRPr="00AD3FAC" w:rsidRDefault="00F53EF9" w:rsidP="00186F3E">
      <w:pPr>
        <w:pStyle w:val="ListParagraph"/>
        <w:numPr>
          <w:ilvl w:val="0"/>
          <w:numId w:val="6"/>
        </w:numPr>
        <w:spacing w:line="276" w:lineRule="auto"/>
        <w:ind w:left="1080"/>
        <w:jc w:val="both"/>
        <w:rPr>
          <w:rFonts w:ascii="Arial" w:eastAsia="Arial" w:hAnsi="Arial"/>
          <w:b/>
        </w:rPr>
      </w:pPr>
      <w:r w:rsidRPr="00AD3FAC">
        <w:rPr>
          <w:rFonts w:ascii="Arial" w:eastAsia="Arial" w:hAnsi="Arial"/>
        </w:rPr>
        <w:t xml:space="preserve">Schunk, Dale, H. (2011): </w:t>
      </w:r>
      <w:r w:rsidRPr="00AD3FAC">
        <w:rPr>
          <w:rFonts w:ascii="Arial" w:eastAsia="Arial" w:hAnsi="Arial"/>
          <w:i/>
        </w:rPr>
        <w:t>Learning Theories: An Educational Perspective</w:t>
      </w:r>
      <w:r w:rsidRPr="00AD3FAC">
        <w:rPr>
          <w:rFonts w:ascii="Arial" w:eastAsia="Arial" w:hAnsi="Arial"/>
        </w:rPr>
        <w:t>. Dorling Kindsley (India): Delhi.</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tabs>
          <w:tab w:val="right" w:pos="9360"/>
        </w:tabs>
        <w:spacing w:line="0" w:lineRule="atLeast"/>
        <w:ind w:left="340"/>
        <w:rPr>
          <w:rFonts w:ascii="Times New Roman" w:eastAsia="Times New Roman" w:hAnsi="Times New Roman"/>
          <w:b/>
          <w:sz w:val="36"/>
        </w:rPr>
      </w:pPr>
      <w:r w:rsidRPr="001C2D49">
        <w:rPr>
          <w:rFonts w:ascii="Times New Roman" w:eastAsia="Times New Roman" w:hAnsi="Times New Roman"/>
          <w:b/>
          <w:sz w:val="36"/>
        </w:rPr>
        <w:t>METHODOLOGY</w:t>
      </w:r>
      <w:r w:rsidRPr="001C2D49">
        <w:rPr>
          <w:rFonts w:ascii="Times New Roman" w:eastAsia="Times New Roman" w:hAnsi="Times New Roman"/>
          <w:b/>
          <w:sz w:val="36"/>
        </w:rPr>
        <w:tab/>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The course on `perspectives on education’ will be transacted using multiple approaches such as class room lectures, critical readings and reflection on key articles and documents, group discussions etc. The scholars will be assessed continuously through their critical engagement in the classroom, assignment, book review and end- term examination.</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D842C3">
      <w:pPr>
        <w:spacing w:line="0" w:lineRule="atLeast"/>
        <w:ind w:left="340"/>
        <w:rPr>
          <w:rFonts w:ascii="Times New Roman" w:eastAsia="Times New Roman" w:hAnsi="Times New Roman"/>
          <w:b/>
          <w:sz w:val="36"/>
        </w:rPr>
      </w:pPr>
      <w:r w:rsidRPr="001C2D49">
        <w:rPr>
          <w:rFonts w:ascii="Times New Roman" w:eastAsia="Times New Roman" w:hAnsi="Times New Roman"/>
          <w:b/>
          <w:sz w:val="36"/>
        </w:rPr>
        <w:t>SUGGESTED READINGS</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rPr>
          <w:rFonts w:ascii="Arial" w:eastAsia="Arial" w:hAnsi="Arial"/>
          <w:b/>
          <w:sz w:val="22"/>
          <w:szCs w:val="22"/>
        </w:rPr>
      </w:pPr>
      <w:r w:rsidRPr="001C2D49">
        <w:rPr>
          <w:rFonts w:ascii="Arial" w:eastAsia="Arial" w:hAnsi="Arial"/>
          <w:b/>
          <w:sz w:val="22"/>
          <w:szCs w:val="22"/>
        </w:rPr>
        <w:t>Books</w:t>
      </w:r>
    </w:p>
    <w:p w:rsidR="005E4433" w:rsidRPr="001C2D49" w:rsidRDefault="005E4433" w:rsidP="005E4433">
      <w:pPr>
        <w:spacing w:line="276" w:lineRule="auto"/>
        <w:ind w:left="360" w:firstLine="20"/>
        <w:rPr>
          <w:rFonts w:ascii="Arial" w:eastAsia="Arial" w:hAnsi="Arial"/>
          <w:b/>
          <w:sz w:val="22"/>
          <w:szCs w:val="22"/>
        </w:rPr>
      </w:pPr>
    </w:p>
    <w:p w:rsidR="005E4433" w:rsidRPr="001C2D49" w:rsidRDefault="005E4433" w:rsidP="005E4433">
      <w:pPr>
        <w:spacing w:line="276" w:lineRule="auto"/>
        <w:ind w:left="360" w:firstLine="20"/>
        <w:rPr>
          <w:rFonts w:ascii="Arial" w:eastAsia="Arial" w:hAnsi="Arial"/>
          <w:b/>
          <w:sz w:val="22"/>
          <w:szCs w:val="22"/>
        </w:rPr>
      </w:pPr>
      <w:r w:rsidRPr="001C2D49">
        <w:rPr>
          <w:rFonts w:ascii="Arial" w:eastAsia="Arial" w:hAnsi="Arial"/>
          <w:b/>
          <w:sz w:val="22"/>
          <w:szCs w:val="22"/>
        </w:rPr>
        <w:t>Socio-cultural Perspective</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i/>
          <w:sz w:val="22"/>
          <w:szCs w:val="22"/>
        </w:rPr>
      </w:pPr>
      <w:r w:rsidRPr="001C2D49">
        <w:rPr>
          <w:rFonts w:ascii="Arial" w:eastAsia="Arial" w:hAnsi="Arial"/>
          <w:sz w:val="22"/>
          <w:szCs w:val="22"/>
        </w:rPr>
        <w:t xml:space="preserve">Apple, Michael W, Stephen J. Ball and L. A. Gandin (eds.) 2010: </w:t>
      </w:r>
      <w:r w:rsidRPr="001C2D49">
        <w:rPr>
          <w:rFonts w:ascii="Arial" w:eastAsia="Arial" w:hAnsi="Arial"/>
          <w:i/>
          <w:sz w:val="22"/>
          <w:szCs w:val="22"/>
        </w:rPr>
        <w:t>The Routledge International Handbook of the Sociology of Education</w:t>
      </w:r>
      <w:r w:rsidRPr="001C2D49">
        <w:rPr>
          <w:rFonts w:ascii="Arial" w:eastAsia="Arial" w:hAnsi="Arial"/>
          <w:sz w:val="22"/>
          <w:szCs w:val="22"/>
        </w:rPr>
        <w:t>, Routledge: London</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Ball, Stephen (2004): </w:t>
      </w:r>
      <w:r w:rsidRPr="001C2D49">
        <w:rPr>
          <w:rFonts w:ascii="Arial" w:eastAsia="Arial" w:hAnsi="Arial"/>
          <w:i/>
          <w:sz w:val="22"/>
          <w:szCs w:val="22"/>
        </w:rPr>
        <w:t>The Routledge Falmer Reader in the Sociology of Education,</w:t>
      </w:r>
      <w:r w:rsidRPr="001C2D49">
        <w:rPr>
          <w:rFonts w:ascii="Arial" w:eastAsia="Arial" w:hAnsi="Arial"/>
          <w:sz w:val="22"/>
          <w:szCs w:val="22"/>
        </w:rPr>
        <w:t xml:space="preserve"> Routledge Falmer: London and New York</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Berger, P. and T. Luckman (1966): The Social Construction of Reality, Anchor Books: New York</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Bourdieu, P. and J. Passeron (1990): </w:t>
      </w:r>
      <w:r w:rsidRPr="001C2D49">
        <w:rPr>
          <w:rFonts w:ascii="Arial" w:eastAsia="Arial" w:hAnsi="Arial"/>
          <w:i/>
          <w:sz w:val="22"/>
          <w:szCs w:val="22"/>
        </w:rPr>
        <w:t>Reproduction in Education, Society and Culture</w:t>
      </w:r>
      <w:r w:rsidRPr="001C2D49">
        <w:rPr>
          <w:rFonts w:ascii="Arial" w:eastAsia="Arial" w:hAnsi="Arial"/>
          <w:sz w:val="22"/>
          <w:szCs w:val="22"/>
        </w:rPr>
        <w:t>, Sage: London</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Gore, M. S., I.P. Desai, and Suma Chitnis (1968): </w:t>
      </w:r>
      <w:r w:rsidRPr="001C2D49">
        <w:rPr>
          <w:rFonts w:ascii="Arial" w:eastAsia="Arial" w:hAnsi="Arial"/>
          <w:i/>
          <w:sz w:val="22"/>
          <w:szCs w:val="22"/>
        </w:rPr>
        <w:t>Papers in the Sociology of Education in India</w:t>
      </w:r>
      <w:r w:rsidRPr="001C2D49">
        <w:rPr>
          <w:rFonts w:ascii="Arial" w:eastAsia="Arial" w:hAnsi="Arial"/>
          <w:sz w:val="22"/>
          <w:szCs w:val="22"/>
        </w:rPr>
        <w:t>, NCERT: New Delhi</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i/>
          <w:sz w:val="22"/>
          <w:szCs w:val="22"/>
        </w:rPr>
      </w:pPr>
      <w:r w:rsidRPr="001C2D49">
        <w:rPr>
          <w:rFonts w:ascii="Arial" w:eastAsia="Arial" w:hAnsi="Arial"/>
          <w:sz w:val="22"/>
          <w:szCs w:val="22"/>
        </w:rPr>
        <w:t xml:space="preserve">Hargreaves, D.: ‘A Sociological Critique of Individualism in Education’ </w:t>
      </w:r>
      <w:r w:rsidRPr="001C2D49">
        <w:rPr>
          <w:rFonts w:ascii="Arial" w:eastAsia="Arial" w:hAnsi="Arial"/>
          <w:i/>
          <w:sz w:val="22"/>
          <w:szCs w:val="22"/>
        </w:rPr>
        <w:t>British Journal of Educational Studies</w:t>
      </w:r>
      <w:r w:rsidRPr="001C2D49">
        <w:rPr>
          <w:rFonts w:ascii="Arial" w:eastAsia="Arial" w:hAnsi="Arial"/>
          <w:sz w:val="22"/>
          <w:szCs w:val="22"/>
        </w:rPr>
        <w:t>, Vol. 28 (3): 178-198.</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Illich, Ivan (1971): </w:t>
      </w:r>
      <w:r w:rsidRPr="001C2D49">
        <w:rPr>
          <w:rFonts w:ascii="Arial" w:eastAsia="Arial" w:hAnsi="Arial"/>
          <w:i/>
          <w:sz w:val="22"/>
          <w:szCs w:val="22"/>
        </w:rPr>
        <w:t>Deschooling Society</w:t>
      </w:r>
      <w:r w:rsidRPr="001C2D49">
        <w:rPr>
          <w:rFonts w:ascii="Arial" w:eastAsia="Arial" w:hAnsi="Arial"/>
          <w:sz w:val="22"/>
          <w:szCs w:val="22"/>
        </w:rPr>
        <w:t>, Penguin: Harmondsworth</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firstLine="360"/>
        <w:jc w:val="both"/>
        <w:rPr>
          <w:rFonts w:ascii="Arial" w:eastAsia="Arial" w:hAnsi="Arial"/>
          <w:sz w:val="22"/>
          <w:szCs w:val="22"/>
        </w:rPr>
      </w:pPr>
      <w:bookmarkStart w:id="4" w:name="page23"/>
      <w:bookmarkEnd w:id="4"/>
      <w:r w:rsidRPr="001C2D49">
        <w:rPr>
          <w:rFonts w:ascii="Arial" w:eastAsia="Arial" w:hAnsi="Arial"/>
          <w:sz w:val="22"/>
          <w:szCs w:val="22"/>
        </w:rPr>
        <w:t>Kamat, A. R. (1985): Education and Social Change, Popular Prakashan: Mumbai</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Kumar, Krishna (1980): </w:t>
      </w:r>
      <w:r w:rsidRPr="001C2D49">
        <w:rPr>
          <w:rFonts w:ascii="Arial" w:eastAsia="Arial" w:hAnsi="Arial"/>
          <w:i/>
          <w:sz w:val="22"/>
          <w:szCs w:val="22"/>
        </w:rPr>
        <w:t>Social Character of Learning</w:t>
      </w:r>
      <w:r w:rsidRPr="001C2D49">
        <w:rPr>
          <w:rFonts w:ascii="Arial" w:eastAsia="Arial" w:hAnsi="Arial"/>
          <w:sz w:val="22"/>
          <w:szCs w:val="22"/>
        </w:rPr>
        <w:t>. Hyderabad: Orient Longman.</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Pathak, Avijit (2002): Social Implication of Schooling: Knowledge, Pedagogy and Consciousness, Rainbow Publishers: Delhi</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Reid, Ivan (1978): </w:t>
      </w:r>
      <w:r w:rsidRPr="001C2D49">
        <w:rPr>
          <w:rFonts w:ascii="Arial" w:eastAsia="Arial" w:hAnsi="Arial"/>
          <w:i/>
          <w:sz w:val="22"/>
          <w:szCs w:val="22"/>
        </w:rPr>
        <w:t>Sociological Perspective on School and Education</w:t>
      </w:r>
      <w:r w:rsidRPr="001C2D49">
        <w:rPr>
          <w:rFonts w:ascii="Arial" w:eastAsia="Arial" w:hAnsi="Arial"/>
          <w:sz w:val="22"/>
          <w:szCs w:val="22"/>
        </w:rPr>
        <w:t>, Open books: London</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Shukla, Suresh C (ed.) (1985): </w:t>
      </w:r>
      <w:r w:rsidRPr="001C2D49">
        <w:rPr>
          <w:rFonts w:ascii="Arial" w:eastAsia="Arial" w:hAnsi="Arial"/>
          <w:i/>
          <w:sz w:val="22"/>
          <w:szCs w:val="22"/>
        </w:rPr>
        <w:t>Sociological Perspectives in Education: A Reader.</w:t>
      </w:r>
      <w:r w:rsidRPr="001C2D49">
        <w:rPr>
          <w:rFonts w:ascii="Arial" w:eastAsia="Arial" w:hAnsi="Arial"/>
          <w:sz w:val="22"/>
          <w:szCs w:val="22"/>
        </w:rPr>
        <w:t xml:space="preserve"> Chanakya: Delhi.</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Thapan, Meenakshi (2006): </w:t>
      </w:r>
      <w:r w:rsidRPr="001C2D49">
        <w:rPr>
          <w:rFonts w:ascii="Arial" w:eastAsia="Arial" w:hAnsi="Arial"/>
          <w:i/>
          <w:sz w:val="22"/>
          <w:szCs w:val="22"/>
        </w:rPr>
        <w:t>Life at School: An Ethnographic Study</w:t>
      </w:r>
      <w:r w:rsidRPr="001C2D49">
        <w:rPr>
          <w:rFonts w:ascii="Arial" w:eastAsia="Arial" w:hAnsi="Arial"/>
          <w:sz w:val="22"/>
          <w:szCs w:val="22"/>
        </w:rPr>
        <w:t>, Oxford University Press: New Delhi</w:t>
      </w:r>
    </w:p>
    <w:p w:rsidR="005E4433" w:rsidRPr="001C2D49" w:rsidRDefault="005B7BB0" w:rsidP="005E4433">
      <w:pPr>
        <w:spacing w:line="276" w:lineRule="auto"/>
        <w:ind w:left="360" w:firstLine="20"/>
        <w:rPr>
          <w:rFonts w:ascii="Arial" w:eastAsia="Arial" w:hAnsi="Arial"/>
          <w:b/>
          <w:sz w:val="22"/>
          <w:szCs w:val="22"/>
        </w:rPr>
      </w:pPr>
      <w:r>
        <w:rPr>
          <w:rFonts w:ascii="Arial" w:eastAsia="Arial" w:hAnsi="Arial"/>
          <w:noProof/>
          <w:sz w:val="22"/>
          <w:szCs w:val="22"/>
        </w:rPr>
        <mc:AlternateContent>
          <mc:Choice Requires="wps">
            <w:drawing>
              <wp:anchor distT="0" distB="0" distL="114300" distR="114300" simplePos="0" relativeHeight="251658240" behindDoc="1" locked="0" layoutInCell="1" allowOverlap="1">
                <wp:simplePos x="0" y="0"/>
                <wp:positionH relativeFrom="column">
                  <wp:posOffset>6257290</wp:posOffset>
                </wp:positionH>
                <wp:positionV relativeFrom="paragraph">
                  <wp:posOffset>-4445</wp:posOffset>
                </wp:positionV>
                <wp:extent cx="26035" cy="0"/>
                <wp:effectExtent l="8890" t="8890" r="12700" b="1016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3513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5pt" to="49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Gc2EAIAACY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" strokeweight=".5pt"/>
            </w:pict>
          </mc:Fallback>
        </mc:AlternateContent>
      </w:r>
    </w:p>
    <w:p w:rsidR="005E4433" w:rsidRPr="001C2D49" w:rsidRDefault="005E4433" w:rsidP="005E4433">
      <w:pPr>
        <w:spacing w:line="276" w:lineRule="auto"/>
        <w:ind w:left="360" w:firstLine="20"/>
        <w:rPr>
          <w:rFonts w:ascii="Arial" w:eastAsia="Arial" w:hAnsi="Arial"/>
          <w:b/>
          <w:sz w:val="22"/>
          <w:szCs w:val="22"/>
        </w:rPr>
      </w:pPr>
      <w:r w:rsidRPr="001C2D49">
        <w:rPr>
          <w:rFonts w:ascii="Arial" w:eastAsia="Arial" w:hAnsi="Arial"/>
          <w:b/>
          <w:sz w:val="22"/>
          <w:szCs w:val="22"/>
        </w:rPr>
        <w:t>Economic Perspective</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rPr>
          <w:rFonts w:ascii="Arial" w:eastAsia="Arial" w:hAnsi="Arial"/>
          <w:sz w:val="22"/>
          <w:szCs w:val="22"/>
        </w:rPr>
      </w:pPr>
      <w:r w:rsidRPr="001C2D49">
        <w:rPr>
          <w:rFonts w:ascii="Arial" w:eastAsia="Arial" w:hAnsi="Arial"/>
          <w:sz w:val="22"/>
          <w:szCs w:val="22"/>
        </w:rPr>
        <w:t xml:space="preserve">Becker, Gary S (1964): </w:t>
      </w:r>
      <w:r w:rsidRPr="001C2D49">
        <w:rPr>
          <w:rFonts w:ascii="Arial" w:eastAsia="Arial" w:hAnsi="Arial"/>
          <w:i/>
          <w:sz w:val="22"/>
          <w:szCs w:val="22"/>
        </w:rPr>
        <w:t>Human Capital</w:t>
      </w:r>
      <w:r w:rsidRPr="001C2D49">
        <w:rPr>
          <w:rFonts w:ascii="Arial" w:eastAsia="Arial" w:hAnsi="Arial"/>
          <w:sz w:val="22"/>
          <w:szCs w:val="22"/>
        </w:rPr>
        <w:t>. NBER: New York.</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rPr>
          <w:rFonts w:ascii="Arial" w:eastAsia="Arial" w:hAnsi="Arial"/>
          <w:sz w:val="22"/>
          <w:szCs w:val="22"/>
        </w:rPr>
      </w:pPr>
      <w:r w:rsidRPr="001C2D49">
        <w:rPr>
          <w:rFonts w:ascii="Arial" w:eastAsia="Arial" w:hAnsi="Arial"/>
          <w:sz w:val="22"/>
          <w:szCs w:val="22"/>
        </w:rPr>
        <w:t xml:space="preserve">Belfield, Clive (2000): </w:t>
      </w:r>
      <w:r w:rsidRPr="001C2D49">
        <w:rPr>
          <w:rFonts w:ascii="Arial" w:eastAsia="Arial" w:hAnsi="Arial"/>
          <w:i/>
          <w:sz w:val="22"/>
          <w:szCs w:val="22"/>
        </w:rPr>
        <w:t>Economic Principles for Education</w:t>
      </w:r>
      <w:r w:rsidRPr="001C2D49">
        <w:rPr>
          <w:rFonts w:ascii="Arial" w:eastAsia="Arial" w:hAnsi="Arial"/>
          <w:sz w:val="22"/>
          <w:szCs w:val="22"/>
        </w:rPr>
        <w:t>. Edward Elgar.</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rPr>
          <w:rFonts w:ascii="Arial" w:eastAsia="Arial" w:hAnsi="Arial"/>
          <w:sz w:val="22"/>
          <w:szCs w:val="22"/>
        </w:rPr>
      </w:pPr>
      <w:r w:rsidRPr="001C2D49">
        <w:rPr>
          <w:rFonts w:ascii="Arial" w:eastAsia="Arial" w:hAnsi="Arial"/>
          <w:sz w:val="22"/>
          <w:szCs w:val="22"/>
        </w:rPr>
        <w:t xml:space="preserve">Chattopadhyay, Saumen (2012): </w:t>
      </w:r>
      <w:r w:rsidRPr="001C2D49">
        <w:rPr>
          <w:rFonts w:ascii="Arial" w:eastAsia="Arial" w:hAnsi="Arial"/>
          <w:i/>
          <w:sz w:val="22"/>
          <w:szCs w:val="22"/>
        </w:rPr>
        <w:t>Education and Economics</w:t>
      </w:r>
      <w:r w:rsidRPr="001C2D49">
        <w:rPr>
          <w:rFonts w:ascii="Arial" w:eastAsia="Arial" w:hAnsi="Arial"/>
          <w:sz w:val="22"/>
          <w:szCs w:val="22"/>
        </w:rPr>
        <w:t>. Oxford.</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rPr>
          <w:rFonts w:ascii="Arial" w:eastAsia="Arial" w:hAnsi="Arial"/>
          <w:sz w:val="22"/>
          <w:szCs w:val="22"/>
        </w:rPr>
      </w:pPr>
      <w:r w:rsidRPr="001C2D49">
        <w:rPr>
          <w:rFonts w:ascii="Arial" w:eastAsia="Arial" w:hAnsi="Arial"/>
          <w:sz w:val="22"/>
          <w:szCs w:val="22"/>
        </w:rPr>
        <w:t xml:space="preserve">Cohn, Elchanan and T. Geske (1990): </w:t>
      </w:r>
      <w:r w:rsidRPr="001C2D49">
        <w:rPr>
          <w:rFonts w:ascii="Arial" w:eastAsia="Arial" w:hAnsi="Arial"/>
          <w:i/>
          <w:sz w:val="22"/>
          <w:szCs w:val="22"/>
        </w:rPr>
        <w:t>Economics of Education.</w:t>
      </w:r>
      <w:r w:rsidRPr="001C2D49">
        <w:rPr>
          <w:rFonts w:ascii="Arial" w:eastAsia="Arial" w:hAnsi="Arial"/>
          <w:sz w:val="22"/>
          <w:szCs w:val="22"/>
        </w:rPr>
        <w:t>Pergamon</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i/>
          <w:sz w:val="22"/>
          <w:szCs w:val="22"/>
        </w:rPr>
      </w:pPr>
      <w:r w:rsidRPr="001C2D49">
        <w:rPr>
          <w:rFonts w:ascii="Arial" w:eastAsia="Arial" w:hAnsi="Arial"/>
          <w:sz w:val="22"/>
          <w:szCs w:val="22"/>
        </w:rPr>
        <w:t xml:space="preserve">Education Commission (1966): </w:t>
      </w:r>
      <w:r w:rsidRPr="001C2D49">
        <w:rPr>
          <w:rFonts w:ascii="Arial" w:eastAsia="Arial" w:hAnsi="Arial"/>
          <w:i/>
          <w:sz w:val="22"/>
          <w:szCs w:val="22"/>
        </w:rPr>
        <w:t>Education for Development: Report of the Education Commission 1964-</w:t>
      </w:r>
      <w:r w:rsidRPr="001C2D49">
        <w:rPr>
          <w:rFonts w:ascii="Arial" w:eastAsia="Arial" w:hAnsi="Arial"/>
          <w:sz w:val="22"/>
          <w:szCs w:val="22"/>
        </w:rPr>
        <w:t>66, National Council of Educational Research and Training (NCERT) [Reprint 1971]: New Delhi.</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5E4433">
      <w:pPr>
        <w:spacing w:line="276" w:lineRule="auto"/>
        <w:ind w:left="360" w:firstLine="20"/>
        <w:rPr>
          <w:rFonts w:ascii="Arial" w:eastAsia="Arial" w:hAnsi="Arial"/>
          <w:sz w:val="22"/>
          <w:szCs w:val="22"/>
        </w:rPr>
      </w:pPr>
      <w:r w:rsidRPr="001C2D49">
        <w:rPr>
          <w:rFonts w:ascii="Arial" w:eastAsia="Arial" w:hAnsi="Arial"/>
          <w:sz w:val="22"/>
          <w:szCs w:val="22"/>
        </w:rPr>
        <w:t xml:space="preserve">Majumdar, Tapas: </w:t>
      </w:r>
      <w:r w:rsidRPr="001C2D49">
        <w:rPr>
          <w:rFonts w:ascii="Arial" w:eastAsia="Arial" w:hAnsi="Arial"/>
          <w:i/>
          <w:sz w:val="22"/>
          <w:szCs w:val="22"/>
        </w:rPr>
        <w:t>Investment in Education and Social Choice.</w:t>
      </w:r>
      <w:r w:rsidRPr="001C2D49">
        <w:rPr>
          <w:rFonts w:ascii="Arial" w:eastAsia="Arial" w:hAnsi="Arial"/>
          <w:sz w:val="22"/>
          <w:szCs w:val="22"/>
        </w:rPr>
        <w:t xml:space="preserve"> Cambridge</w:t>
      </w:r>
    </w:p>
    <w:p w:rsidR="005E4433" w:rsidRPr="001C2D49" w:rsidRDefault="005E4433" w:rsidP="005E4433">
      <w:pPr>
        <w:spacing w:line="276" w:lineRule="auto"/>
        <w:ind w:left="360" w:firstLine="20"/>
        <w:rPr>
          <w:rFonts w:ascii="Arial" w:eastAsia="Times New Roman" w:hAnsi="Arial"/>
          <w:sz w:val="22"/>
          <w:szCs w:val="22"/>
        </w:rPr>
      </w:pPr>
    </w:p>
    <w:p w:rsidR="005E4433" w:rsidRPr="001C2D49" w:rsidRDefault="005E4433" w:rsidP="006B3A6E">
      <w:pPr>
        <w:spacing w:line="276" w:lineRule="auto"/>
        <w:ind w:left="360" w:firstLine="20"/>
        <w:rPr>
          <w:rFonts w:ascii="Arial" w:eastAsia="Arial" w:hAnsi="Arial"/>
          <w:sz w:val="22"/>
          <w:szCs w:val="22"/>
        </w:rPr>
      </w:pPr>
      <w:r w:rsidRPr="001C2D49">
        <w:rPr>
          <w:rFonts w:ascii="Arial" w:eastAsia="Arial" w:hAnsi="Arial"/>
          <w:sz w:val="22"/>
          <w:szCs w:val="22"/>
        </w:rPr>
        <w:t xml:space="preserve">McMahon, Walter (1999): </w:t>
      </w:r>
      <w:r w:rsidRPr="001C2D49">
        <w:rPr>
          <w:rFonts w:ascii="Arial" w:eastAsia="Arial" w:hAnsi="Arial"/>
          <w:i/>
          <w:sz w:val="22"/>
          <w:szCs w:val="22"/>
        </w:rPr>
        <w:t>Education and Development</w:t>
      </w:r>
      <w:r w:rsidRPr="001C2D49">
        <w:rPr>
          <w:rFonts w:ascii="Arial" w:eastAsia="Arial" w:hAnsi="Arial"/>
          <w:sz w:val="22"/>
          <w:szCs w:val="22"/>
        </w:rPr>
        <w:t>. Oxford.</w:t>
      </w:r>
    </w:p>
    <w:p w:rsidR="005E4433" w:rsidRPr="001C2D49" w:rsidRDefault="005E4433" w:rsidP="006B3A6E">
      <w:pPr>
        <w:spacing w:line="276" w:lineRule="auto"/>
        <w:ind w:left="360" w:firstLine="20"/>
        <w:rPr>
          <w:rFonts w:ascii="Arial" w:eastAsia="Times New Roman" w:hAnsi="Arial"/>
          <w:sz w:val="22"/>
          <w:szCs w:val="22"/>
        </w:rPr>
      </w:pPr>
    </w:p>
    <w:p w:rsidR="005E4433" w:rsidRPr="001C2D49" w:rsidRDefault="005E4433" w:rsidP="006B3A6E">
      <w:pPr>
        <w:spacing w:line="276" w:lineRule="auto"/>
        <w:ind w:left="360" w:firstLine="20"/>
        <w:rPr>
          <w:rFonts w:ascii="Arial" w:eastAsia="Arial" w:hAnsi="Arial"/>
          <w:sz w:val="22"/>
          <w:szCs w:val="22"/>
        </w:rPr>
      </w:pPr>
      <w:r w:rsidRPr="001C2D49">
        <w:rPr>
          <w:rFonts w:ascii="Arial" w:eastAsia="Arial" w:hAnsi="Arial"/>
          <w:sz w:val="22"/>
          <w:szCs w:val="22"/>
        </w:rPr>
        <w:t xml:space="preserve">Psachropoulos, George and Maureen Woodhall (1985): </w:t>
      </w:r>
      <w:r w:rsidRPr="001C2D49">
        <w:rPr>
          <w:rFonts w:ascii="Arial" w:eastAsia="Arial" w:hAnsi="Arial"/>
          <w:i/>
          <w:sz w:val="22"/>
          <w:szCs w:val="22"/>
        </w:rPr>
        <w:t>Education for Development</w:t>
      </w:r>
      <w:r w:rsidRPr="001C2D49">
        <w:rPr>
          <w:rFonts w:ascii="Arial" w:eastAsia="Arial" w:hAnsi="Arial"/>
          <w:sz w:val="22"/>
          <w:szCs w:val="22"/>
        </w:rPr>
        <w:t>. Oxford</w:t>
      </w:r>
    </w:p>
    <w:p w:rsidR="005E4433" w:rsidRPr="001C2D49" w:rsidRDefault="005E4433" w:rsidP="006B3A6E">
      <w:pPr>
        <w:spacing w:line="276" w:lineRule="auto"/>
        <w:ind w:left="360" w:firstLine="20"/>
        <w:rPr>
          <w:rFonts w:ascii="Arial" w:eastAsia="Times New Roman" w:hAnsi="Arial"/>
          <w:sz w:val="22"/>
          <w:szCs w:val="22"/>
        </w:rPr>
      </w:pPr>
    </w:p>
    <w:p w:rsidR="005E4433" w:rsidRPr="001C2D49" w:rsidRDefault="005E4433" w:rsidP="006B3A6E">
      <w:pPr>
        <w:spacing w:line="276" w:lineRule="auto"/>
        <w:ind w:left="360" w:firstLine="20"/>
        <w:rPr>
          <w:rFonts w:ascii="Arial" w:eastAsia="Arial" w:hAnsi="Arial"/>
          <w:sz w:val="22"/>
          <w:szCs w:val="22"/>
        </w:rPr>
      </w:pPr>
      <w:r w:rsidRPr="001C2D49">
        <w:rPr>
          <w:rFonts w:ascii="Arial" w:eastAsia="Arial" w:hAnsi="Arial"/>
          <w:sz w:val="22"/>
          <w:szCs w:val="22"/>
        </w:rPr>
        <w:t xml:space="preserve">Rao, V.K.R.V. (1970): </w:t>
      </w:r>
      <w:r w:rsidRPr="001C2D49">
        <w:rPr>
          <w:rFonts w:ascii="Arial" w:eastAsia="Arial" w:hAnsi="Arial"/>
          <w:i/>
          <w:sz w:val="22"/>
          <w:szCs w:val="22"/>
        </w:rPr>
        <w:t>Education and Human Resource Development</w:t>
      </w:r>
      <w:r w:rsidRPr="001C2D49">
        <w:rPr>
          <w:rFonts w:ascii="Arial" w:eastAsia="Arial" w:hAnsi="Arial"/>
          <w:sz w:val="22"/>
          <w:szCs w:val="22"/>
        </w:rPr>
        <w:t>. Allied: Bombay.</w:t>
      </w:r>
    </w:p>
    <w:p w:rsidR="005E4433" w:rsidRPr="001C2D49" w:rsidRDefault="005E4433" w:rsidP="006B3A6E">
      <w:pPr>
        <w:spacing w:line="276" w:lineRule="auto"/>
        <w:ind w:left="360" w:firstLine="20"/>
        <w:rPr>
          <w:rFonts w:ascii="Arial" w:eastAsia="Times New Roman" w:hAnsi="Arial"/>
          <w:sz w:val="22"/>
          <w:szCs w:val="22"/>
        </w:rPr>
      </w:pPr>
    </w:p>
    <w:p w:rsidR="005E4433" w:rsidRPr="001C2D49" w:rsidRDefault="005E4433" w:rsidP="006B3A6E">
      <w:pPr>
        <w:spacing w:line="276" w:lineRule="auto"/>
        <w:ind w:left="360" w:firstLine="20"/>
        <w:rPr>
          <w:rFonts w:ascii="Arial" w:eastAsia="Arial" w:hAnsi="Arial"/>
          <w:sz w:val="22"/>
          <w:szCs w:val="22"/>
        </w:rPr>
      </w:pPr>
      <w:r w:rsidRPr="001C2D49">
        <w:rPr>
          <w:rFonts w:ascii="Arial" w:eastAsia="Arial" w:hAnsi="Arial"/>
          <w:sz w:val="22"/>
          <w:szCs w:val="22"/>
        </w:rPr>
        <w:t xml:space="preserve">Schultz, T.W.: </w:t>
      </w:r>
      <w:r w:rsidRPr="001C2D49">
        <w:rPr>
          <w:rFonts w:ascii="Arial" w:eastAsia="Arial" w:hAnsi="Arial"/>
          <w:i/>
          <w:sz w:val="22"/>
          <w:szCs w:val="22"/>
        </w:rPr>
        <w:t>Economic Value of Education</w:t>
      </w:r>
      <w:r w:rsidRPr="001C2D49">
        <w:rPr>
          <w:rFonts w:ascii="Arial" w:eastAsia="Arial" w:hAnsi="Arial"/>
          <w:sz w:val="22"/>
          <w:szCs w:val="22"/>
        </w:rPr>
        <w:t>, Columbia University Press: New York.</w:t>
      </w:r>
    </w:p>
    <w:p w:rsidR="005E4433" w:rsidRPr="001C2D49" w:rsidRDefault="005E4433" w:rsidP="006B3A6E">
      <w:pPr>
        <w:spacing w:line="276" w:lineRule="auto"/>
        <w:ind w:left="360" w:firstLine="20"/>
        <w:rPr>
          <w:rFonts w:ascii="Arial" w:eastAsia="Times New Roman" w:hAnsi="Arial"/>
          <w:sz w:val="22"/>
          <w:szCs w:val="22"/>
        </w:rPr>
      </w:pPr>
    </w:p>
    <w:p w:rsidR="005E4433" w:rsidRPr="001C2D49" w:rsidRDefault="005E4433" w:rsidP="006B3A6E">
      <w:pPr>
        <w:spacing w:line="276" w:lineRule="auto"/>
        <w:ind w:left="360" w:firstLine="20"/>
        <w:rPr>
          <w:rFonts w:ascii="Arial" w:eastAsia="Arial" w:hAnsi="Arial"/>
          <w:sz w:val="22"/>
          <w:szCs w:val="22"/>
        </w:rPr>
      </w:pPr>
      <w:r w:rsidRPr="001C2D49">
        <w:rPr>
          <w:rFonts w:ascii="Arial" w:eastAsia="Arial" w:hAnsi="Arial"/>
          <w:sz w:val="22"/>
          <w:szCs w:val="22"/>
        </w:rPr>
        <w:t xml:space="preserve">Tilak, Jandhyala B.G. (1992): </w:t>
      </w:r>
      <w:r w:rsidRPr="001C2D49">
        <w:rPr>
          <w:rFonts w:ascii="Arial" w:eastAsia="Arial" w:hAnsi="Arial"/>
          <w:i/>
          <w:sz w:val="22"/>
          <w:szCs w:val="22"/>
        </w:rPr>
        <w:t>Education for Development in Asia.</w:t>
      </w:r>
      <w:r w:rsidRPr="001C2D49">
        <w:rPr>
          <w:rFonts w:ascii="Arial" w:eastAsia="Arial" w:hAnsi="Arial"/>
          <w:sz w:val="22"/>
          <w:szCs w:val="22"/>
        </w:rPr>
        <w:t xml:space="preserve"> Sage.</w:t>
      </w:r>
    </w:p>
    <w:p w:rsidR="005E4433" w:rsidRPr="001C2D49" w:rsidRDefault="005E4433" w:rsidP="006B3A6E">
      <w:pPr>
        <w:spacing w:line="276" w:lineRule="auto"/>
        <w:ind w:left="360" w:firstLine="20"/>
        <w:rPr>
          <w:rFonts w:ascii="Arial" w:eastAsia="Times New Roman" w:hAnsi="Arial"/>
          <w:sz w:val="22"/>
          <w:szCs w:val="22"/>
        </w:rPr>
      </w:pPr>
    </w:p>
    <w:p w:rsidR="005E4433" w:rsidRPr="001C2D49" w:rsidRDefault="005E4433" w:rsidP="006B3A6E">
      <w:pPr>
        <w:spacing w:line="276" w:lineRule="auto"/>
        <w:ind w:left="360" w:firstLine="20"/>
        <w:rPr>
          <w:rFonts w:ascii="Arial" w:eastAsia="Arial" w:hAnsi="Arial"/>
          <w:sz w:val="22"/>
          <w:szCs w:val="22"/>
        </w:rPr>
      </w:pPr>
      <w:r w:rsidRPr="001C2D49">
        <w:rPr>
          <w:rFonts w:ascii="Arial" w:eastAsia="Arial" w:hAnsi="Arial"/>
          <w:sz w:val="22"/>
          <w:szCs w:val="22"/>
        </w:rPr>
        <w:t xml:space="preserve">West, E.G. (1964): </w:t>
      </w:r>
      <w:r w:rsidRPr="001C2D49">
        <w:rPr>
          <w:rFonts w:ascii="Arial" w:eastAsia="Arial" w:hAnsi="Arial"/>
          <w:i/>
          <w:sz w:val="22"/>
          <w:szCs w:val="22"/>
        </w:rPr>
        <w:t>Education and the State</w:t>
      </w:r>
      <w:r w:rsidRPr="001C2D49">
        <w:rPr>
          <w:rFonts w:ascii="Arial" w:eastAsia="Arial" w:hAnsi="Arial"/>
          <w:sz w:val="22"/>
          <w:szCs w:val="22"/>
        </w:rPr>
        <w:t>. Institute of Economic Affairs: London</w:t>
      </w:r>
    </w:p>
    <w:p w:rsidR="005E4433" w:rsidRPr="001C2D49" w:rsidRDefault="005E4433" w:rsidP="006B3A6E">
      <w:pPr>
        <w:spacing w:line="276" w:lineRule="auto"/>
        <w:ind w:left="360" w:firstLine="20"/>
        <w:rPr>
          <w:rFonts w:ascii="Arial" w:eastAsia="Times New Roman" w:hAnsi="Arial"/>
          <w:sz w:val="22"/>
          <w:szCs w:val="22"/>
        </w:rPr>
      </w:pPr>
    </w:p>
    <w:p w:rsidR="005E4433" w:rsidRPr="001C2D49" w:rsidRDefault="005E4433" w:rsidP="006B3A6E">
      <w:pPr>
        <w:spacing w:line="276" w:lineRule="auto"/>
        <w:ind w:left="360" w:firstLine="20"/>
        <w:rPr>
          <w:rFonts w:ascii="Arial" w:eastAsia="Arial" w:hAnsi="Arial"/>
          <w:b/>
          <w:sz w:val="22"/>
          <w:szCs w:val="22"/>
        </w:rPr>
      </w:pPr>
      <w:r w:rsidRPr="001C2D49">
        <w:rPr>
          <w:rFonts w:ascii="Arial" w:eastAsia="Arial" w:hAnsi="Arial"/>
          <w:b/>
          <w:sz w:val="22"/>
          <w:szCs w:val="22"/>
        </w:rPr>
        <w:t>Political Perspective</w:t>
      </w:r>
    </w:p>
    <w:p w:rsidR="005E4433" w:rsidRPr="001C2D49" w:rsidRDefault="005E4433" w:rsidP="006B3A6E">
      <w:pPr>
        <w:spacing w:line="276" w:lineRule="auto"/>
        <w:ind w:left="360" w:firstLine="20"/>
        <w:jc w:val="both"/>
        <w:rPr>
          <w:rFonts w:ascii="Arial" w:eastAsia="Times New Roman" w:hAnsi="Arial"/>
          <w:sz w:val="22"/>
          <w:szCs w:val="22"/>
        </w:rPr>
      </w:pPr>
    </w:p>
    <w:p w:rsidR="005E4433" w:rsidRPr="001C2D49" w:rsidRDefault="005E4433" w:rsidP="006B3A6E">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Apple, Michael (2013): </w:t>
      </w:r>
      <w:r w:rsidRPr="001C2D49">
        <w:rPr>
          <w:rFonts w:ascii="Arial" w:eastAsia="Arial" w:hAnsi="Arial"/>
          <w:i/>
          <w:sz w:val="22"/>
          <w:szCs w:val="22"/>
        </w:rPr>
        <w:t>Can Education Change Society,</w:t>
      </w:r>
      <w:r w:rsidRPr="001C2D49">
        <w:rPr>
          <w:rFonts w:ascii="Arial" w:eastAsia="Arial" w:hAnsi="Arial"/>
          <w:sz w:val="22"/>
          <w:szCs w:val="22"/>
        </w:rPr>
        <w:t xml:space="preserve"> Routledge: New York.</w:t>
      </w:r>
    </w:p>
    <w:p w:rsidR="005E4433" w:rsidRPr="001C2D49" w:rsidRDefault="005E4433" w:rsidP="006B3A6E">
      <w:pPr>
        <w:spacing w:line="276" w:lineRule="auto"/>
        <w:ind w:left="360" w:firstLine="20"/>
        <w:jc w:val="both"/>
        <w:rPr>
          <w:rFonts w:ascii="Arial" w:eastAsia="Times New Roman" w:hAnsi="Arial"/>
          <w:sz w:val="22"/>
          <w:szCs w:val="22"/>
        </w:rPr>
      </w:pPr>
    </w:p>
    <w:p w:rsidR="005E4433" w:rsidRPr="001C2D49" w:rsidRDefault="005E4433" w:rsidP="006B3A6E">
      <w:pPr>
        <w:spacing w:line="276" w:lineRule="auto"/>
        <w:ind w:left="360" w:firstLine="20"/>
        <w:jc w:val="both"/>
        <w:rPr>
          <w:rFonts w:ascii="Arial" w:eastAsia="Arial" w:hAnsi="Arial"/>
          <w:sz w:val="22"/>
          <w:szCs w:val="22"/>
        </w:rPr>
      </w:pPr>
      <w:r w:rsidRPr="001C2D49">
        <w:rPr>
          <w:rFonts w:ascii="Arial" w:eastAsia="Arial" w:hAnsi="Arial"/>
          <w:sz w:val="22"/>
          <w:szCs w:val="22"/>
        </w:rPr>
        <w:t>De Souza, Ronald Peter (2012)</w:t>
      </w:r>
      <w:r w:rsidRPr="001C2D49">
        <w:rPr>
          <w:rFonts w:ascii="Arial" w:eastAsia="Arial" w:hAnsi="Arial"/>
          <w:i/>
          <w:sz w:val="22"/>
          <w:szCs w:val="22"/>
        </w:rPr>
        <w:t>:</w:t>
      </w:r>
      <w:r w:rsidRPr="001C2D49">
        <w:rPr>
          <w:rFonts w:ascii="Arial" w:eastAsia="Arial" w:hAnsi="Arial"/>
          <w:sz w:val="22"/>
          <w:szCs w:val="22"/>
        </w:rPr>
        <w:t xml:space="preserve"> Through the Lens of a Constitutional Republic: The Case of the Controversial Textbook, </w:t>
      </w:r>
      <w:r w:rsidRPr="001C2D49">
        <w:rPr>
          <w:rFonts w:ascii="Arial" w:eastAsia="Arial" w:hAnsi="Arial"/>
          <w:i/>
          <w:sz w:val="22"/>
          <w:szCs w:val="22"/>
        </w:rPr>
        <w:t>Economic &amp; Political Weekly,</w:t>
      </w:r>
      <w:r w:rsidRPr="001C2D49">
        <w:rPr>
          <w:rFonts w:ascii="Arial" w:eastAsia="Arial" w:hAnsi="Arial"/>
          <w:sz w:val="22"/>
          <w:szCs w:val="22"/>
        </w:rPr>
        <w:t>Vol.XLVII, No.22.</w:t>
      </w:r>
    </w:p>
    <w:p w:rsidR="005E4433" w:rsidRPr="001C2D49" w:rsidRDefault="005E4433" w:rsidP="006B3A6E">
      <w:pPr>
        <w:spacing w:line="276" w:lineRule="auto"/>
        <w:ind w:left="360" w:firstLine="20"/>
        <w:jc w:val="both"/>
        <w:rPr>
          <w:rFonts w:ascii="Arial" w:eastAsia="Times New Roman" w:hAnsi="Arial"/>
          <w:sz w:val="22"/>
          <w:szCs w:val="22"/>
        </w:rPr>
      </w:pPr>
    </w:p>
    <w:p w:rsidR="005E4433" w:rsidRPr="001C2D49" w:rsidRDefault="005E4433" w:rsidP="006B3A6E">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Garratt, Dean and Piper Heather (2012): Citizenship education and philosophical enquiry: Putting thinking back into practice, </w:t>
      </w:r>
      <w:r w:rsidRPr="001C2D49">
        <w:rPr>
          <w:rFonts w:ascii="Arial" w:eastAsia="Arial" w:hAnsi="Arial"/>
          <w:i/>
          <w:sz w:val="22"/>
          <w:szCs w:val="22"/>
        </w:rPr>
        <w:t>Education, Citizenship and Social Justice,</w:t>
      </w:r>
      <w:r w:rsidRPr="001C2D49">
        <w:rPr>
          <w:rFonts w:ascii="Arial" w:eastAsia="Arial" w:hAnsi="Arial"/>
          <w:sz w:val="22"/>
          <w:szCs w:val="22"/>
        </w:rPr>
        <w:t xml:space="preserve"> Vol. 7, No. 7</w:t>
      </w:r>
    </w:p>
    <w:p w:rsidR="005E4433" w:rsidRPr="001C2D49" w:rsidRDefault="005E4433" w:rsidP="006B3A6E">
      <w:pPr>
        <w:spacing w:line="276" w:lineRule="auto"/>
        <w:ind w:left="360" w:firstLine="20"/>
        <w:jc w:val="both"/>
        <w:rPr>
          <w:rFonts w:ascii="Arial" w:eastAsia="Times New Roman" w:hAnsi="Arial"/>
          <w:sz w:val="22"/>
          <w:szCs w:val="22"/>
        </w:rPr>
      </w:pPr>
    </w:p>
    <w:p w:rsidR="005E4433" w:rsidRPr="001C2D49" w:rsidRDefault="005E4433" w:rsidP="006B3A6E">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Farooqui, Farah (2012): ‘Encounters’ and the Telling Silence of Children, </w:t>
      </w:r>
      <w:r w:rsidRPr="001C2D49">
        <w:rPr>
          <w:rFonts w:ascii="Arial" w:eastAsia="Arial" w:hAnsi="Arial"/>
          <w:i/>
          <w:sz w:val="22"/>
          <w:szCs w:val="22"/>
        </w:rPr>
        <w:t>Economic &amp; Political Weekly,</w:t>
      </w:r>
      <w:r w:rsidRPr="001C2D49">
        <w:rPr>
          <w:rFonts w:ascii="Arial" w:eastAsia="Arial" w:hAnsi="Arial"/>
          <w:sz w:val="22"/>
          <w:szCs w:val="22"/>
        </w:rPr>
        <w:t xml:space="preserve"> Vol. XlVII, No. 20.</w:t>
      </w:r>
    </w:p>
    <w:p w:rsidR="005E4433" w:rsidRPr="001C2D49" w:rsidRDefault="005E4433" w:rsidP="006B3A6E">
      <w:pPr>
        <w:spacing w:line="276" w:lineRule="auto"/>
        <w:ind w:left="360" w:firstLine="20"/>
        <w:jc w:val="both"/>
        <w:rPr>
          <w:rFonts w:ascii="Arial" w:eastAsia="Times New Roman" w:hAnsi="Arial"/>
          <w:sz w:val="22"/>
          <w:szCs w:val="22"/>
        </w:rPr>
      </w:pPr>
    </w:p>
    <w:p w:rsidR="005E4433" w:rsidRPr="001C2D49" w:rsidRDefault="005E4433" w:rsidP="006B3A6E">
      <w:pPr>
        <w:spacing w:line="276" w:lineRule="auto"/>
        <w:ind w:left="360" w:firstLine="20"/>
        <w:jc w:val="both"/>
        <w:rPr>
          <w:rFonts w:ascii="Arial" w:eastAsia="Arial" w:hAnsi="Arial"/>
          <w:i/>
          <w:sz w:val="22"/>
          <w:szCs w:val="22"/>
        </w:rPr>
      </w:pPr>
      <w:r w:rsidRPr="001C2D49">
        <w:rPr>
          <w:rFonts w:ascii="Arial" w:eastAsia="Arial" w:hAnsi="Arial"/>
          <w:sz w:val="22"/>
          <w:szCs w:val="22"/>
        </w:rPr>
        <w:t>JónssonPállÓlafur (2012): Desert, Liberalism and Justice in Democratic Education</w:t>
      </w:r>
      <w:r w:rsidRPr="001C2D49">
        <w:rPr>
          <w:rFonts w:ascii="Arial" w:eastAsia="Arial" w:hAnsi="Arial"/>
          <w:i/>
          <w:sz w:val="22"/>
          <w:szCs w:val="22"/>
        </w:rPr>
        <w:t>, Education,</w:t>
      </w:r>
      <w:r w:rsidR="008E4E2E" w:rsidRPr="001C2D49">
        <w:rPr>
          <w:rFonts w:ascii="Arial" w:eastAsia="Arial" w:hAnsi="Arial"/>
          <w:i/>
          <w:sz w:val="22"/>
          <w:szCs w:val="22"/>
        </w:rPr>
        <w:t xml:space="preserve"> Citizenship a</w:t>
      </w:r>
      <w:r w:rsidRPr="001C2D49">
        <w:rPr>
          <w:rFonts w:ascii="Arial" w:eastAsia="Arial" w:hAnsi="Arial"/>
          <w:i/>
          <w:sz w:val="22"/>
          <w:szCs w:val="22"/>
        </w:rPr>
        <w:t>nd Social Justice 7: 103</w:t>
      </w:r>
    </w:p>
    <w:p w:rsidR="005E4433" w:rsidRPr="001C2D49" w:rsidRDefault="005E4433" w:rsidP="006B3A6E">
      <w:pPr>
        <w:spacing w:line="276" w:lineRule="auto"/>
        <w:ind w:left="360" w:firstLine="20"/>
        <w:jc w:val="both"/>
        <w:rPr>
          <w:rFonts w:ascii="Arial" w:eastAsia="Times New Roman" w:hAnsi="Arial"/>
          <w:sz w:val="22"/>
          <w:szCs w:val="22"/>
        </w:rPr>
      </w:pPr>
    </w:p>
    <w:p w:rsidR="005E4433" w:rsidRPr="001C2D49" w:rsidRDefault="005E4433" w:rsidP="006B3A6E">
      <w:pPr>
        <w:spacing w:line="276" w:lineRule="auto"/>
        <w:ind w:left="360" w:firstLine="20"/>
        <w:jc w:val="both"/>
        <w:rPr>
          <w:rFonts w:ascii="Arial" w:eastAsia="Arial" w:hAnsi="Arial"/>
          <w:i/>
          <w:sz w:val="22"/>
          <w:szCs w:val="22"/>
        </w:rPr>
      </w:pPr>
      <w:r w:rsidRPr="001C2D49">
        <w:rPr>
          <w:rFonts w:ascii="Arial" w:eastAsia="Arial" w:hAnsi="Arial"/>
          <w:sz w:val="22"/>
          <w:szCs w:val="22"/>
        </w:rPr>
        <w:t xml:space="preserve">Kiwan, </w:t>
      </w:r>
      <w:r w:rsidR="001730C9" w:rsidRPr="001C2D49">
        <w:rPr>
          <w:rFonts w:ascii="Arial" w:eastAsia="Arial" w:hAnsi="Arial"/>
          <w:sz w:val="22"/>
          <w:szCs w:val="22"/>
        </w:rPr>
        <w:t>Dina</w:t>
      </w:r>
      <w:r w:rsidRPr="001C2D49">
        <w:rPr>
          <w:rFonts w:ascii="Arial" w:eastAsia="Arial" w:hAnsi="Arial"/>
          <w:sz w:val="22"/>
          <w:szCs w:val="22"/>
        </w:rPr>
        <w:t xml:space="preserve"> (2009): Civil society, Democracy and Education, </w:t>
      </w:r>
      <w:r w:rsidRPr="001C2D49">
        <w:rPr>
          <w:rFonts w:ascii="Arial" w:eastAsia="Arial" w:hAnsi="Arial"/>
          <w:i/>
          <w:sz w:val="22"/>
          <w:szCs w:val="22"/>
        </w:rPr>
        <w:t>Education, Citizenship and Social Justice, 4: 83</w:t>
      </w:r>
    </w:p>
    <w:p w:rsidR="005E4433" w:rsidRPr="001C2D49" w:rsidRDefault="005E4433" w:rsidP="006B3A6E">
      <w:pPr>
        <w:spacing w:line="276" w:lineRule="auto"/>
        <w:ind w:left="360" w:firstLine="20"/>
        <w:jc w:val="both"/>
        <w:rPr>
          <w:rFonts w:ascii="Arial" w:eastAsia="Times New Roman" w:hAnsi="Arial"/>
          <w:sz w:val="22"/>
          <w:szCs w:val="22"/>
        </w:rPr>
      </w:pPr>
      <w:bookmarkStart w:id="5" w:name="page24"/>
      <w:bookmarkEnd w:id="5"/>
    </w:p>
    <w:p w:rsidR="005E4433" w:rsidRPr="001C2D49" w:rsidRDefault="005E4433" w:rsidP="006B3A6E">
      <w:pPr>
        <w:spacing w:line="276" w:lineRule="auto"/>
        <w:ind w:left="360" w:firstLine="20"/>
        <w:jc w:val="both"/>
        <w:rPr>
          <w:rFonts w:ascii="Arial" w:eastAsia="Arial" w:hAnsi="Arial"/>
          <w:sz w:val="22"/>
          <w:szCs w:val="22"/>
        </w:rPr>
      </w:pPr>
      <w:r w:rsidRPr="001C2D49">
        <w:rPr>
          <w:rFonts w:ascii="Arial" w:eastAsia="Arial" w:hAnsi="Arial"/>
          <w:sz w:val="22"/>
          <w:szCs w:val="22"/>
        </w:rPr>
        <w:t>Kumar, Krishna (2012): Quality Constraints in Education Fallout of the Cartoon Controversy</w:t>
      </w:r>
      <w:r w:rsidRPr="001C2D49">
        <w:rPr>
          <w:rFonts w:ascii="Arial" w:eastAsia="Arial" w:hAnsi="Arial"/>
          <w:i/>
          <w:sz w:val="22"/>
          <w:szCs w:val="22"/>
        </w:rPr>
        <w:t>, Economic</w:t>
      </w:r>
      <w:r w:rsidR="007C58FA">
        <w:rPr>
          <w:rFonts w:ascii="Arial" w:eastAsia="Arial" w:hAnsi="Arial"/>
          <w:i/>
          <w:sz w:val="22"/>
          <w:szCs w:val="22"/>
        </w:rPr>
        <w:t xml:space="preserve"> </w:t>
      </w:r>
      <w:r w:rsidRPr="001C2D49">
        <w:rPr>
          <w:rFonts w:ascii="Arial" w:eastAsia="Arial" w:hAnsi="Arial"/>
          <w:i/>
          <w:sz w:val="22"/>
          <w:szCs w:val="22"/>
        </w:rPr>
        <w:t xml:space="preserve">&amp; Political Weekly, </w:t>
      </w:r>
      <w:r w:rsidRPr="001C2D49">
        <w:rPr>
          <w:rFonts w:ascii="Arial" w:eastAsia="Arial" w:hAnsi="Arial"/>
          <w:sz w:val="22"/>
          <w:szCs w:val="22"/>
        </w:rPr>
        <w:t>Vol. XLVII, No. 12.</w:t>
      </w:r>
    </w:p>
    <w:p w:rsidR="005E4433" w:rsidRPr="001C2D49" w:rsidRDefault="005E4433" w:rsidP="006B3A6E">
      <w:pPr>
        <w:spacing w:line="276" w:lineRule="auto"/>
        <w:ind w:left="360" w:firstLine="20"/>
        <w:rPr>
          <w:rFonts w:ascii="Arial" w:eastAsia="Times New Roman" w:hAnsi="Arial"/>
          <w:sz w:val="22"/>
          <w:szCs w:val="22"/>
        </w:rPr>
      </w:pPr>
    </w:p>
    <w:p w:rsidR="005E4433" w:rsidRPr="001C2D49" w:rsidRDefault="005E4433" w:rsidP="006B3A6E">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Nieto, Sonia (2010): </w:t>
      </w:r>
      <w:r w:rsidRPr="001C2D49">
        <w:rPr>
          <w:rFonts w:ascii="Arial" w:eastAsia="Arial" w:hAnsi="Arial"/>
          <w:i/>
          <w:sz w:val="22"/>
          <w:szCs w:val="22"/>
        </w:rPr>
        <w:t>Language Culture and Teaching</w:t>
      </w:r>
      <w:r w:rsidRPr="001C2D49">
        <w:rPr>
          <w:rFonts w:ascii="Arial" w:eastAsia="Arial" w:hAnsi="Arial"/>
          <w:sz w:val="22"/>
          <w:szCs w:val="22"/>
        </w:rPr>
        <w:t>, Routledge: London.</w:t>
      </w:r>
    </w:p>
    <w:p w:rsidR="005E4433" w:rsidRPr="001C2D49" w:rsidRDefault="005E4433" w:rsidP="006B3A6E">
      <w:pPr>
        <w:spacing w:line="276" w:lineRule="auto"/>
        <w:ind w:left="360" w:firstLine="20"/>
        <w:jc w:val="both"/>
        <w:rPr>
          <w:rFonts w:ascii="Arial" w:eastAsia="Times New Roman" w:hAnsi="Arial"/>
          <w:sz w:val="22"/>
          <w:szCs w:val="22"/>
        </w:rPr>
      </w:pPr>
    </w:p>
    <w:p w:rsidR="005E4433" w:rsidRPr="001C2D49" w:rsidRDefault="005E4433" w:rsidP="006B3A6E">
      <w:pPr>
        <w:spacing w:line="276" w:lineRule="auto"/>
        <w:ind w:left="360" w:firstLine="20"/>
        <w:jc w:val="both"/>
        <w:rPr>
          <w:rFonts w:ascii="Arial" w:eastAsia="Arial" w:hAnsi="Arial"/>
          <w:sz w:val="22"/>
          <w:szCs w:val="22"/>
        </w:rPr>
      </w:pPr>
      <w:r w:rsidRPr="001C2D49">
        <w:rPr>
          <w:rFonts w:ascii="Arial" w:eastAsia="Arial" w:hAnsi="Arial"/>
          <w:sz w:val="22"/>
          <w:szCs w:val="22"/>
        </w:rPr>
        <w:t xml:space="preserve">Rawls, John (1971): </w:t>
      </w:r>
      <w:r w:rsidRPr="001C2D49">
        <w:rPr>
          <w:rFonts w:ascii="Arial" w:eastAsia="Arial" w:hAnsi="Arial"/>
          <w:i/>
          <w:sz w:val="22"/>
          <w:szCs w:val="22"/>
        </w:rPr>
        <w:t>A Theory of Justice,</w:t>
      </w:r>
      <w:r w:rsidRPr="001C2D49">
        <w:rPr>
          <w:rFonts w:ascii="Arial" w:eastAsia="Arial" w:hAnsi="Arial"/>
          <w:sz w:val="22"/>
          <w:szCs w:val="22"/>
        </w:rPr>
        <w:t xml:space="preserve"> Harvard University Press: Cambridge.</w:t>
      </w:r>
    </w:p>
    <w:p w:rsidR="005E4433" w:rsidRPr="001C2D49" w:rsidRDefault="005E4433" w:rsidP="006B3A6E">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Rodrigues, Valerian (2012): Politics and Pedagogy: The NCERT Texts and Cartoons</w:t>
      </w:r>
      <w:r w:rsidRPr="001C2D49">
        <w:rPr>
          <w:rFonts w:ascii="Arial" w:eastAsia="Arial" w:hAnsi="Arial"/>
          <w:i/>
          <w:sz w:val="22"/>
          <w:szCs w:val="22"/>
        </w:rPr>
        <w:t>, Economic &amp;Political Weekly</w:t>
      </w:r>
      <w:r w:rsidRPr="001C2D49">
        <w:rPr>
          <w:rFonts w:ascii="Arial" w:eastAsia="Arial" w:hAnsi="Arial"/>
          <w:sz w:val="22"/>
          <w:szCs w:val="22"/>
        </w:rPr>
        <w:t>, Vol. XLVII, No. 22</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i/>
          <w:sz w:val="22"/>
          <w:szCs w:val="22"/>
        </w:rPr>
      </w:pPr>
      <w:r w:rsidRPr="001C2D49">
        <w:rPr>
          <w:rFonts w:ascii="Arial" w:eastAsia="Arial" w:hAnsi="Arial"/>
          <w:sz w:val="22"/>
          <w:szCs w:val="22"/>
        </w:rPr>
        <w:t xml:space="preserve">Tomasevski, K. (2001): </w:t>
      </w:r>
      <w:r w:rsidRPr="001C2D49">
        <w:rPr>
          <w:rFonts w:ascii="Arial" w:eastAsia="Arial" w:hAnsi="Arial"/>
          <w:i/>
          <w:sz w:val="22"/>
          <w:szCs w:val="22"/>
        </w:rPr>
        <w:t>Governmental Human Rights Obligation in Education. Right to Education Paper No. 3</w:t>
      </w:r>
      <w:r w:rsidRPr="001C2D49">
        <w:rPr>
          <w:rFonts w:ascii="Arial" w:eastAsia="Arial" w:hAnsi="Arial"/>
          <w:sz w:val="22"/>
          <w:szCs w:val="22"/>
        </w:rPr>
        <w:t>. Lund: Raul Wallenburg Institute of Human Rights and Humanitarian Law. Psychological Perspective</w:t>
      </w:r>
    </w:p>
    <w:p w:rsidR="003B79AC" w:rsidRDefault="003B79AC" w:rsidP="00E60619">
      <w:pPr>
        <w:spacing w:line="276" w:lineRule="auto"/>
        <w:ind w:left="360" w:firstLine="20"/>
        <w:rPr>
          <w:rFonts w:ascii="Arial" w:eastAsia="Arial" w:hAnsi="Arial"/>
          <w:b/>
          <w:sz w:val="22"/>
          <w:szCs w:val="22"/>
        </w:rPr>
      </w:pPr>
    </w:p>
    <w:p w:rsidR="00E60619" w:rsidRPr="009E71B0" w:rsidRDefault="00E60619" w:rsidP="00E60619">
      <w:pPr>
        <w:spacing w:line="276" w:lineRule="auto"/>
        <w:ind w:left="360" w:firstLine="20"/>
        <w:rPr>
          <w:rFonts w:ascii="Arial" w:eastAsia="Arial" w:hAnsi="Arial"/>
          <w:b/>
          <w:sz w:val="22"/>
          <w:szCs w:val="22"/>
        </w:rPr>
      </w:pPr>
      <w:r>
        <w:rPr>
          <w:rFonts w:ascii="Arial" w:eastAsia="Arial" w:hAnsi="Arial"/>
          <w:b/>
          <w:sz w:val="22"/>
          <w:szCs w:val="22"/>
        </w:rPr>
        <w:t>Psychological</w:t>
      </w:r>
      <w:r w:rsidRPr="009E71B0">
        <w:rPr>
          <w:rFonts w:ascii="Arial" w:eastAsia="Arial" w:hAnsi="Arial"/>
          <w:b/>
          <w:sz w:val="22"/>
          <w:szCs w:val="22"/>
        </w:rPr>
        <w:t xml:space="preserve"> Perspective</w:t>
      </w:r>
    </w:p>
    <w:p w:rsidR="00E60619" w:rsidRPr="001C2D49" w:rsidRDefault="00E60619"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Cole, M. (1995): Culture and Cognitive Development: from cross-cultural research to creating systems of cultural mediation, Culture and Psychology, 1, 25-54</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Lave, J. and E.Wenger (1991): Situated learning: legitimate peripheral learning, Cambridge University Press: New York.</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Klein, Stephen. B. (2009): Learning: Principles and Applications. Sage: USA.</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Mishra, G and A.K.Mohanty (2002): Perspectives on Indigenous Learning, Concept: New Delhi</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Arial" w:hAnsi="Arial"/>
          <w:sz w:val="22"/>
          <w:szCs w:val="22"/>
        </w:rPr>
      </w:pPr>
      <w:r w:rsidRPr="001C2D49">
        <w:rPr>
          <w:rFonts w:ascii="Arial" w:eastAsia="Arial" w:hAnsi="Arial"/>
          <w:sz w:val="22"/>
          <w:szCs w:val="22"/>
        </w:rPr>
        <w:t>Vygotsky, L. S. (1978): Mind and Society: Development of Higher Psychological Processes, Harvard University Press: Cambridge.</w:t>
      </w: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5E4433">
      <w:pPr>
        <w:spacing w:line="276" w:lineRule="auto"/>
        <w:ind w:left="360" w:firstLine="20"/>
        <w:jc w:val="both"/>
        <w:rPr>
          <w:rFonts w:ascii="Arial" w:eastAsia="Times New Roman" w:hAnsi="Arial"/>
          <w:sz w:val="22"/>
          <w:szCs w:val="22"/>
        </w:rPr>
      </w:pPr>
    </w:p>
    <w:p w:rsidR="005E4433" w:rsidRPr="001C2D49" w:rsidRDefault="005E4433" w:rsidP="0090124A">
      <w:pPr>
        <w:tabs>
          <w:tab w:val="left" w:pos="360"/>
        </w:tabs>
        <w:spacing w:line="276" w:lineRule="auto"/>
        <w:ind w:left="360"/>
        <w:jc w:val="both"/>
        <w:rPr>
          <w:rFonts w:ascii="Arial" w:hAnsi="Arial"/>
          <w:sz w:val="22"/>
          <w:szCs w:val="22"/>
        </w:rPr>
      </w:pPr>
    </w:p>
    <w:p w:rsidR="00C02F82" w:rsidRPr="001C2D49" w:rsidRDefault="00C02F82">
      <w:pPr>
        <w:spacing w:after="200" w:line="276" w:lineRule="auto"/>
        <w:rPr>
          <w:rFonts w:ascii="Times New Roman" w:eastAsia="Times New Roman" w:hAnsi="Times New Roman"/>
          <w:b/>
          <w:sz w:val="22"/>
          <w:szCs w:val="12"/>
        </w:rPr>
      </w:pPr>
      <w:r w:rsidRPr="001C2D49">
        <w:rPr>
          <w:rFonts w:ascii="Times New Roman" w:eastAsia="Times New Roman" w:hAnsi="Times New Roman"/>
          <w:b/>
          <w:sz w:val="22"/>
          <w:szCs w:val="12"/>
        </w:rPr>
        <w:br w:type="page"/>
      </w:r>
    </w:p>
    <w:p w:rsidR="00551516" w:rsidRPr="002D135F" w:rsidRDefault="00551516" w:rsidP="002D135F">
      <w:pPr>
        <w:shd w:val="clear" w:color="auto" w:fill="000000" w:themeFill="text1"/>
        <w:spacing w:line="0" w:lineRule="atLeast"/>
        <w:ind w:left="340" w:firstLine="380"/>
        <w:rPr>
          <w:rFonts w:ascii="Times New Roman" w:eastAsia="Times New Roman" w:hAnsi="Times New Roman"/>
          <w:b/>
          <w:color w:val="FFFFFF" w:themeColor="background1"/>
          <w:sz w:val="36"/>
        </w:rPr>
      </w:pPr>
      <w:r w:rsidRPr="002D135F">
        <w:rPr>
          <w:rFonts w:ascii="Times New Roman" w:eastAsia="Times New Roman" w:hAnsi="Times New Roman"/>
          <w:b/>
          <w:color w:val="FFFFFF" w:themeColor="background1"/>
          <w:sz w:val="36"/>
        </w:rPr>
        <w:t>CC-2: Education in India</w:t>
      </w:r>
    </w:p>
    <w:p w:rsidR="00551516" w:rsidRPr="002D135F" w:rsidRDefault="00551516" w:rsidP="002D135F">
      <w:pPr>
        <w:shd w:val="clear" w:color="auto" w:fill="000000" w:themeFill="text1"/>
        <w:spacing w:line="0" w:lineRule="atLeast"/>
        <w:ind w:left="340" w:firstLine="380"/>
        <w:rPr>
          <w:rFonts w:ascii="Times New Roman" w:eastAsia="Times New Roman" w:hAnsi="Times New Roman"/>
          <w:b/>
          <w:color w:val="FFFFFF" w:themeColor="background1"/>
          <w:sz w:val="36"/>
        </w:rPr>
      </w:pPr>
    </w:p>
    <w:p w:rsidR="00551516" w:rsidRPr="002D135F" w:rsidRDefault="00551516" w:rsidP="002D135F">
      <w:pPr>
        <w:spacing w:line="0" w:lineRule="atLeast"/>
        <w:ind w:left="340" w:firstLine="380"/>
        <w:rPr>
          <w:rFonts w:ascii="Times New Roman" w:eastAsia="Times New Roman" w:hAnsi="Times New Roman"/>
          <w:b/>
          <w:color w:val="FFFFFF" w:themeColor="background1"/>
          <w:szCs w:val="10"/>
        </w:rPr>
      </w:pPr>
    </w:p>
    <w:p w:rsidR="00551516" w:rsidRPr="002D135F" w:rsidRDefault="00551516" w:rsidP="002D135F">
      <w:pPr>
        <w:shd w:val="clear" w:color="auto" w:fill="000000" w:themeFill="text1"/>
        <w:ind w:left="360" w:firstLine="1080"/>
        <w:rPr>
          <w:rFonts w:ascii="Arial" w:eastAsia="Times New Roman" w:hAnsi="Arial"/>
          <w:b/>
          <w:color w:val="FFFFFF" w:themeColor="background1"/>
        </w:rPr>
      </w:pPr>
      <w:r w:rsidRPr="002D135F">
        <w:rPr>
          <w:rFonts w:ascii="Arial" w:eastAsia="Times New Roman" w:hAnsi="Arial"/>
          <w:b/>
          <w:color w:val="FFFFFF" w:themeColor="background1"/>
        </w:rPr>
        <w:t>Course Title:</w:t>
      </w:r>
      <w:r w:rsidRPr="002D135F">
        <w:rPr>
          <w:rFonts w:ascii="Arial" w:eastAsia="Times New Roman" w:hAnsi="Arial"/>
          <w:b/>
          <w:color w:val="FFFFFF" w:themeColor="background1"/>
        </w:rPr>
        <w:tab/>
      </w:r>
      <w:r w:rsidRPr="002D135F">
        <w:rPr>
          <w:rFonts w:ascii="Arial" w:eastAsia="Times New Roman" w:hAnsi="Arial"/>
          <w:b/>
          <w:color w:val="FFFFFF" w:themeColor="background1"/>
        </w:rPr>
        <w:tab/>
        <w:t>Education in India</w:t>
      </w:r>
    </w:p>
    <w:p w:rsidR="00551516" w:rsidRPr="002D135F" w:rsidRDefault="00551516" w:rsidP="002D135F">
      <w:pPr>
        <w:shd w:val="clear" w:color="auto" w:fill="000000" w:themeFill="text1"/>
        <w:ind w:left="360" w:firstLine="1080"/>
        <w:rPr>
          <w:rFonts w:ascii="Arial" w:eastAsia="Times New Roman" w:hAnsi="Arial"/>
          <w:b/>
          <w:color w:val="FFFFFF" w:themeColor="background1"/>
        </w:rPr>
      </w:pPr>
      <w:r w:rsidRPr="002D135F">
        <w:rPr>
          <w:rFonts w:ascii="Arial" w:eastAsia="Times New Roman" w:hAnsi="Arial"/>
          <w:b/>
          <w:color w:val="FFFFFF" w:themeColor="background1"/>
        </w:rPr>
        <w:t xml:space="preserve">Credits: </w:t>
      </w:r>
      <w:r w:rsidRPr="002D135F">
        <w:rPr>
          <w:rFonts w:ascii="Arial" w:eastAsia="Times New Roman" w:hAnsi="Arial"/>
          <w:b/>
          <w:color w:val="FFFFFF" w:themeColor="background1"/>
        </w:rPr>
        <w:tab/>
      </w:r>
      <w:r w:rsidRPr="002D135F">
        <w:rPr>
          <w:rFonts w:ascii="Arial" w:eastAsia="Times New Roman" w:hAnsi="Arial"/>
          <w:b/>
          <w:color w:val="FFFFFF" w:themeColor="background1"/>
        </w:rPr>
        <w:tab/>
        <w:t>2</w:t>
      </w:r>
    </w:p>
    <w:p w:rsidR="00551516" w:rsidRPr="002D135F" w:rsidRDefault="00551516" w:rsidP="002D135F">
      <w:pPr>
        <w:shd w:val="clear" w:color="auto" w:fill="000000" w:themeFill="text1"/>
        <w:ind w:left="360" w:firstLine="1080"/>
        <w:rPr>
          <w:rFonts w:ascii="Arial" w:eastAsia="Times New Roman" w:hAnsi="Arial"/>
          <w:b/>
          <w:color w:val="FFFFFF" w:themeColor="background1"/>
        </w:rPr>
      </w:pPr>
      <w:r w:rsidRPr="002D135F">
        <w:rPr>
          <w:rFonts w:ascii="Arial" w:eastAsia="Times New Roman" w:hAnsi="Arial"/>
          <w:b/>
          <w:color w:val="FFFFFF" w:themeColor="background1"/>
        </w:rPr>
        <w:t xml:space="preserve">Sessions: </w:t>
      </w:r>
      <w:r w:rsidRPr="002D135F">
        <w:rPr>
          <w:rFonts w:ascii="Arial" w:eastAsia="Times New Roman" w:hAnsi="Arial"/>
          <w:b/>
          <w:color w:val="FFFFFF" w:themeColor="background1"/>
        </w:rPr>
        <w:tab/>
      </w:r>
      <w:r w:rsidRPr="002D135F">
        <w:rPr>
          <w:rFonts w:ascii="Arial" w:eastAsia="Times New Roman" w:hAnsi="Arial"/>
          <w:b/>
          <w:color w:val="FFFFFF" w:themeColor="background1"/>
        </w:rPr>
        <w:tab/>
        <w:t>36</w:t>
      </w:r>
    </w:p>
    <w:p w:rsidR="00551516" w:rsidRPr="002D135F" w:rsidRDefault="00551516" w:rsidP="002D135F">
      <w:pPr>
        <w:shd w:val="clear" w:color="auto" w:fill="000000" w:themeFill="text1"/>
        <w:ind w:left="360" w:firstLine="1080"/>
        <w:rPr>
          <w:rFonts w:ascii="Arial" w:eastAsia="Times New Roman" w:hAnsi="Arial"/>
          <w:b/>
          <w:color w:val="FFFFFF" w:themeColor="background1"/>
        </w:rPr>
      </w:pPr>
      <w:r w:rsidRPr="002D135F">
        <w:rPr>
          <w:rFonts w:ascii="Arial" w:eastAsia="Times New Roman" w:hAnsi="Arial"/>
          <w:b/>
          <w:color w:val="FFFFFF" w:themeColor="background1"/>
        </w:rPr>
        <w:t xml:space="preserve">Credit Hours: </w:t>
      </w:r>
      <w:r w:rsidRPr="002D135F">
        <w:rPr>
          <w:rFonts w:ascii="Arial" w:eastAsia="Times New Roman" w:hAnsi="Arial"/>
          <w:b/>
          <w:color w:val="FFFFFF" w:themeColor="background1"/>
        </w:rPr>
        <w:tab/>
      </w:r>
      <w:r w:rsidRPr="002D135F">
        <w:rPr>
          <w:rFonts w:ascii="Arial" w:eastAsia="Times New Roman" w:hAnsi="Arial"/>
          <w:b/>
          <w:color w:val="FFFFFF" w:themeColor="background1"/>
        </w:rPr>
        <w:tab/>
        <w:t xml:space="preserve">36 </w:t>
      </w:r>
    </w:p>
    <w:p w:rsidR="00551516" w:rsidRPr="002D135F" w:rsidRDefault="00551516" w:rsidP="002D135F">
      <w:pPr>
        <w:ind w:left="360"/>
        <w:jc w:val="center"/>
        <w:rPr>
          <w:rFonts w:ascii="Arial" w:hAnsi="Arial"/>
          <w:color w:val="FFFFFF" w:themeColor="background1"/>
        </w:rPr>
      </w:pPr>
    </w:p>
    <w:p w:rsidR="007B0509" w:rsidRPr="008F35A1" w:rsidRDefault="0090124A" w:rsidP="0090124A">
      <w:pPr>
        <w:spacing w:before="240" w:after="240"/>
        <w:jc w:val="both"/>
        <w:rPr>
          <w:rFonts w:ascii="Arial" w:hAnsi="Arial"/>
          <w:b/>
          <w:bCs/>
          <w:sz w:val="22"/>
          <w:szCs w:val="22"/>
        </w:rPr>
      </w:pPr>
      <w:r>
        <w:rPr>
          <w:rFonts w:ascii="Arial" w:eastAsia="Times New Roman" w:hAnsi="Arial"/>
          <w:b/>
          <w:color w:val="FFFFFF" w:themeColor="background1"/>
          <w:sz w:val="22"/>
          <w:szCs w:val="22"/>
          <w:lang w:eastAsia="en-IN" w:bidi="ar-SA"/>
        </w:rPr>
        <w:t xml:space="preserve">     </w:t>
      </w:r>
      <w:r w:rsidR="00AC5220">
        <w:rPr>
          <w:rFonts w:ascii="Arial" w:eastAsia="Times New Roman" w:hAnsi="Arial"/>
          <w:b/>
          <w:color w:val="FFFFFF" w:themeColor="background1"/>
          <w:sz w:val="22"/>
          <w:szCs w:val="22"/>
          <w:lang w:eastAsia="en-IN" w:bidi="ar-SA"/>
        </w:rPr>
        <w:t xml:space="preserve"> </w:t>
      </w:r>
      <w:r w:rsidR="007B0509" w:rsidRPr="008F35A1">
        <w:rPr>
          <w:rFonts w:ascii="Arial" w:hAnsi="Arial"/>
          <w:b/>
          <w:bCs/>
          <w:sz w:val="22"/>
          <w:szCs w:val="22"/>
        </w:rPr>
        <w:t>INTRODUCTION</w:t>
      </w:r>
    </w:p>
    <w:p w:rsidR="007B0509" w:rsidRPr="008F35A1" w:rsidRDefault="007B0509" w:rsidP="0090124A">
      <w:pPr>
        <w:spacing w:before="240" w:line="360" w:lineRule="auto"/>
        <w:ind w:left="360"/>
        <w:jc w:val="both"/>
        <w:rPr>
          <w:rFonts w:ascii="Arial" w:hAnsi="Arial"/>
          <w:b/>
          <w:bCs/>
          <w:sz w:val="22"/>
          <w:szCs w:val="22"/>
        </w:rPr>
      </w:pPr>
      <w:r w:rsidRPr="008F35A1">
        <w:rPr>
          <w:rFonts w:ascii="Arial" w:hAnsi="Arial"/>
          <w:sz w:val="22"/>
          <w:szCs w:val="22"/>
        </w:rPr>
        <w:t>Education in India has evolved over the decades, witnessing significant changes in the conceptual, philosophical, economic, social and political conditions of the country. In this journey of continuity and change, different systems of education and institutions of learning have been established. This course intends to develop an in-depth and systematic understanding of the contemporary education in India, while exploring the issues and challenges of the system. The course provides a glimpse of various stages of development of education in India from the diverse perspectives of local, national and international realities. Further, the course makes an attempt to juxtapose India’s educational development with comparable countries</w:t>
      </w:r>
      <w:r w:rsidRPr="008F35A1">
        <w:rPr>
          <w:rFonts w:ascii="Arial" w:hAnsi="Arial"/>
          <w:b/>
          <w:bCs/>
          <w:sz w:val="22"/>
          <w:szCs w:val="22"/>
        </w:rPr>
        <w:t>.</w:t>
      </w:r>
    </w:p>
    <w:p w:rsidR="007B0509" w:rsidRPr="008F35A1" w:rsidRDefault="007B0509" w:rsidP="0090124A">
      <w:pPr>
        <w:spacing w:before="240" w:line="360" w:lineRule="auto"/>
        <w:ind w:left="360"/>
        <w:jc w:val="both"/>
        <w:rPr>
          <w:rFonts w:ascii="Arial" w:hAnsi="Arial"/>
          <w:b/>
          <w:bCs/>
          <w:sz w:val="22"/>
          <w:szCs w:val="22"/>
        </w:rPr>
      </w:pPr>
      <w:r w:rsidRPr="008F35A1">
        <w:rPr>
          <w:rFonts w:ascii="Arial" w:hAnsi="Arial"/>
          <w:b/>
          <w:bCs/>
          <w:sz w:val="22"/>
          <w:szCs w:val="22"/>
        </w:rPr>
        <w:t>LEARNING OBJECTIVES</w:t>
      </w:r>
    </w:p>
    <w:p w:rsidR="007B0509" w:rsidRPr="008F35A1" w:rsidRDefault="007B0509" w:rsidP="0090124A">
      <w:pPr>
        <w:spacing w:before="240" w:line="360" w:lineRule="auto"/>
        <w:ind w:left="360"/>
        <w:jc w:val="both"/>
        <w:rPr>
          <w:rFonts w:ascii="Arial" w:hAnsi="Arial"/>
          <w:sz w:val="22"/>
          <w:szCs w:val="22"/>
        </w:rPr>
      </w:pPr>
      <w:r w:rsidRPr="008F35A1">
        <w:rPr>
          <w:rFonts w:ascii="Arial" w:hAnsi="Arial"/>
          <w:sz w:val="22"/>
          <w:szCs w:val="22"/>
        </w:rPr>
        <w:t>It is expected that by the end of this course, the scholars will be able to:</w:t>
      </w:r>
    </w:p>
    <w:p w:rsidR="007B0509" w:rsidRPr="008F35A1" w:rsidRDefault="007B0509" w:rsidP="001B34D9">
      <w:pPr>
        <w:pStyle w:val="ListParagraph"/>
        <w:widowControl w:val="0"/>
        <w:numPr>
          <w:ilvl w:val="0"/>
          <w:numId w:val="115"/>
        </w:numPr>
        <w:autoSpaceDE w:val="0"/>
        <w:autoSpaceDN w:val="0"/>
        <w:spacing w:line="360" w:lineRule="auto"/>
        <w:jc w:val="both"/>
        <w:rPr>
          <w:rFonts w:ascii="Arial" w:hAnsi="Arial"/>
          <w:sz w:val="22"/>
          <w:szCs w:val="22"/>
        </w:rPr>
      </w:pPr>
      <w:r w:rsidRPr="008F35A1">
        <w:rPr>
          <w:rFonts w:ascii="Arial" w:hAnsi="Arial"/>
          <w:sz w:val="22"/>
          <w:szCs w:val="22"/>
        </w:rPr>
        <w:t>Develop an in-depth understanding about the development of education in India, and exploring in detail the change and continuity in the contemporary Indian education system;</w:t>
      </w:r>
    </w:p>
    <w:p w:rsidR="007B0509" w:rsidRPr="008F35A1" w:rsidRDefault="007B0509" w:rsidP="001B34D9">
      <w:pPr>
        <w:pStyle w:val="ListParagraph"/>
        <w:widowControl w:val="0"/>
        <w:numPr>
          <w:ilvl w:val="0"/>
          <w:numId w:val="115"/>
        </w:numPr>
        <w:autoSpaceDE w:val="0"/>
        <w:autoSpaceDN w:val="0"/>
        <w:spacing w:line="360" w:lineRule="auto"/>
        <w:jc w:val="both"/>
        <w:rPr>
          <w:rFonts w:ascii="Arial" w:hAnsi="Arial"/>
          <w:sz w:val="22"/>
          <w:szCs w:val="22"/>
        </w:rPr>
      </w:pPr>
      <w:r w:rsidRPr="008F35A1">
        <w:rPr>
          <w:rFonts w:ascii="Arial" w:hAnsi="Arial"/>
          <w:sz w:val="22"/>
          <w:szCs w:val="22"/>
        </w:rPr>
        <w:t xml:space="preserve">Deliberate on issues and challenges of education sector to contemporary paradigms of educational development; </w:t>
      </w:r>
    </w:p>
    <w:p w:rsidR="007B0509" w:rsidRDefault="007B0509" w:rsidP="001B34D9">
      <w:pPr>
        <w:pStyle w:val="ListParagraph"/>
        <w:widowControl w:val="0"/>
        <w:numPr>
          <w:ilvl w:val="0"/>
          <w:numId w:val="115"/>
        </w:numPr>
        <w:autoSpaceDE w:val="0"/>
        <w:autoSpaceDN w:val="0"/>
        <w:spacing w:line="360" w:lineRule="auto"/>
        <w:ind w:left="360" w:firstLine="0"/>
        <w:jc w:val="both"/>
        <w:rPr>
          <w:rFonts w:ascii="Times New Roman" w:hAnsi="Times New Roman" w:cs="Times New Roman"/>
          <w:sz w:val="24"/>
          <w:szCs w:val="24"/>
        </w:rPr>
      </w:pPr>
      <w:r w:rsidRPr="008F35A1">
        <w:rPr>
          <w:rFonts w:ascii="Arial" w:hAnsi="Arial"/>
          <w:sz w:val="22"/>
          <w:szCs w:val="22"/>
        </w:rPr>
        <w:t xml:space="preserve">Develop of the implications of International commitments and impact of global forces on Indian </w:t>
      </w:r>
      <w:r w:rsidR="0090124A" w:rsidRPr="008F35A1">
        <w:rPr>
          <w:rFonts w:ascii="Arial" w:hAnsi="Arial"/>
          <w:sz w:val="22"/>
          <w:szCs w:val="22"/>
        </w:rPr>
        <w:t xml:space="preserve">a deeper understanding </w:t>
      </w:r>
      <w:r w:rsidRPr="008F35A1">
        <w:rPr>
          <w:rFonts w:ascii="Arial" w:hAnsi="Arial"/>
          <w:sz w:val="22"/>
          <w:szCs w:val="22"/>
        </w:rPr>
        <w:t>education and understand the development of Indian education from comparative perspective</w:t>
      </w:r>
      <w:r w:rsidRPr="009C7EAB">
        <w:rPr>
          <w:rFonts w:ascii="Times New Roman" w:hAnsi="Times New Roman" w:cs="Times New Roman"/>
          <w:sz w:val="24"/>
          <w:szCs w:val="24"/>
        </w:rPr>
        <w:t>.</w:t>
      </w:r>
    </w:p>
    <w:p w:rsidR="007B0509" w:rsidRDefault="007B0509" w:rsidP="007B0509">
      <w:pPr>
        <w:pStyle w:val="ListParagraph"/>
        <w:spacing w:before="240" w:after="240" w:line="360" w:lineRule="auto"/>
        <w:ind w:hanging="720"/>
        <w:jc w:val="both"/>
        <w:rPr>
          <w:rFonts w:ascii="Times New Roman" w:hAnsi="Times New Roman" w:cs="Times New Roman"/>
          <w:b/>
          <w:bCs/>
          <w:sz w:val="24"/>
          <w:szCs w:val="24"/>
        </w:rPr>
      </w:pPr>
    </w:p>
    <w:p w:rsidR="007B0509" w:rsidRDefault="007B0509" w:rsidP="0090124A">
      <w:pPr>
        <w:pStyle w:val="ListParagraph"/>
        <w:spacing w:before="240" w:after="240" w:line="360" w:lineRule="auto"/>
        <w:ind w:left="360" w:hanging="720"/>
        <w:jc w:val="both"/>
        <w:rPr>
          <w:rFonts w:ascii="Times New Roman" w:hAnsi="Times New Roman" w:cs="Times New Roman"/>
          <w:b/>
          <w:bCs/>
          <w:sz w:val="24"/>
          <w:szCs w:val="24"/>
        </w:rPr>
      </w:pPr>
    </w:p>
    <w:p w:rsidR="007B0509" w:rsidRDefault="007B0509" w:rsidP="0090124A">
      <w:pPr>
        <w:pStyle w:val="ListParagraph"/>
        <w:tabs>
          <w:tab w:val="left" w:pos="90"/>
        </w:tabs>
        <w:spacing w:before="240" w:after="240" w:line="360" w:lineRule="auto"/>
        <w:ind w:hanging="720"/>
        <w:jc w:val="both"/>
        <w:rPr>
          <w:rFonts w:ascii="Times New Roman" w:hAnsi="Times New Roman" w:cs="Times New Roman"/>
          <w:b/>
          <w:bCs/>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b/>
          <w:bCs/>
          <w:sz w:val="24"/>
          <w:szCs w:val="24"/>
        </w:rPr>
      </w:pPr>
    </w:p>
    <w:p w:rsidR="007B0509" w:rsidRDefault="007B0509" w:rsidP="0090124A">
      <w:pPr>
        <w:pStyle w:val="ListParagraph"/>
        <w:spacing w:before="240" w:after="240" w:line="360" w:lineRule="auto"/>
        <w:ind w:left="360" w:hanging="360"/>
        <w:jc w:val="both"/>
        <w:rPr>
          <w:rFonts w:ascii="Times New Roman" w:hAnsi="Times New Roman" w:cs="Times New Roman"/>
          <w:b/>
          <w:bCs/>
          <w:sz w:val="24"/>
          <w:szCs w:val="24"/>
        </w:rPr>
      </w:pPr>
      <w:r w:rsidRPr="009C7EAB">
        <w:rPr>
          <w:rFonts w:ascii="Times New Roman" w:hAnsi="Times New Roman" w:cs="Times New Roman"/>
          <w:b/>
          <w:bCs/>
          <w:sz w:val="24"/>
          <w:szCs w:val="24"/>
        </w:rPr>
        <w:t>COURSE CONTENTS</w:t>
      </w:r>
    </w:p>
    <w:p w:rsidR="007B0509" w:rsidRDefault="007B0509" w:rsidP="0090124A">
      <w:pPr>
        <w:pStyle w:val="ListParagraph"/>
        <w:spacing w:before="240" w:after="240" w:line="360" w:lineRule="auto"/>
        <w:ind w:left="360" w:hanging="360"/>
        <w:jc w:val="both"/>
        <w:rPr>
          <w:rFonts w:ascii="Times New Roman" w:hAnsi="Times New Roman" w:cs="Times New Roman"/>
          <w:b/>
          <w:bCs/>
          <w:sz w:val="24"/>
          <w:szCs w:val="24"/>
        </w:rPr>
      </w:pPr>
    </w:p>
    <w:p w:rsidR="007B0509" w:rsidRPr="0009125F" w:rsidRDefault="007B0509" w:rsidP="0090124A">
      <w:pPr>
        <w:pStyle w:val="ListParagraph"/>
        <w:spacing w:before="240" w:after="240" w:line="360" w:lineRule="auto"/>
        <w:ind w:left="360" w:hanging="360"/>
        <w:jc w:val="both"/>
        <w:rPr>
          <w:rFonts w:ascii="Arial" w:hAnsi="Arial"/>
          <w:b/>
          <w:bCs/>
          <w:sz w:val="22"/>
          <w:szCs w:val="22"/>
        </w:rPr>
      </w:pPr>
      <w:r w:rsidRPr="0009125F">
        <w:rPr>
          <w:rFonts w:ascii="Arial" w:hAnsi="Arial"/>
          <w:b/>
          <w:bCs/>
          <w:sz w:val="22"/>
          <w:szCs w:val="22"/>
        </w:rPr>
        <w:t>Unit I: Continuity and Change in Indian Education: Historical Development and National System of Education (08 Sessions)</w:t>
      </w:r>
    </w:p>
    <w:p w:rsidR="007B0509" w:rsidRPr="0009125F" w:rsidRDefault="007B0509" w:rsidP="0090124A">
      <w:pPr>
        <w:pStyle w:val="ListParagraph"/>
        <w:spacing w:before="240" w:after="240" w:line="360" w:lineRule="auto"/>
        <w:ind w:left="360" w:hanging="360"/>
        <w:jc w:val="both"/>
        <w:rPr>
          <w:rFonts w:ascii="Arial" w:hAnsi="Arial"/>
          <w:sz w:val="22"/>
          <w:szCs w:val="22"/>
        </w:rPr>
      </w:pPr>
      <w:r w:rsidRPr="0009125F">
        <w:rPr>
          <w:rFonts w:ascii="Arial" w:hAnsi="Arial"/>
          <w:sz w:val="22"/>
          <w:szCs w:val="22"/>
        </w:rPr>
        <w:t>This unit provides a broad understanding of the Indian education system and its relevance with societal as well as national development. It deals with education in continuity while providing broader understanding of major milestones of educational development in India with special focus on different commissions and committees. Concurrently, the unit also presents an opportunity to explore and deliberate on the educational ideals and philosophy of important thinkers who have contributed immensely in shaping the education system.</w:t>
      </w:r>
    </w:p>
    <w:p w:rsidR="007B0509" w:rsidRPr="0009125F" w:rsidRDefault="007B0509" w:rsidP="001B34D9">
      <w:pPr>
        <w:pStyle w:val="ListParagraph"/>
        <w:widowControl w:val="0"/>
        <w:numPr>
          <w:ilvl w:val="0"/>
          <w:numId w:val="116"/>
        </w:numPr>
        <w:autoSpaceDE w:val="0"/>
        <w:autoSpaceDN w:val="0"/>
        <w:spacing w:before="240" w:after="240" w:line="360" w:lineRule="auto"/>
        <w:ind w:left="360"/>
        <w:jc w:val="both"/>
        <w:rPr>
          <w:rFonts w:ascii="Arial" w:hAnsi="Arial"/>
          <w:sz w:val="22"/>
          <w:szCs w:val="22"/>
        </w:rPr>
      </w:pPr>
      <w:r w:rsidRPr="0009125F">
        <w:rPr>
          <w:rFonts w:ascii="Arial" w:hAnsi="Arial"/>
          <w:sz w:val="22"/>
          <w:szCs w:val="22"/>
        </w:rPr>
        <w:t>Critical deliberations on major milestones of education in India: Pre-independence (Ancient, Medieval and Colonial period), post-independence and post-modernization period</w:t>
      </w:r>
    </w:p>
    <w:p w:rsidR="007B0509" w:rsidRPr="0009125F" w:rsidRDefault="007B0509" w:rsidP="001B34D9">
      <w:pPr>
        <w:pStyle w:val="ListParagraph"/>
        <w:widowControl w:val="0"/>
        <w:numPr>
          <w:ilvl w:val="0"/>
          <w:numId w:val="116"/>
        </w:numPr>
        <w:autoSpaceDE w:val="0"/>
        <w:autoSpaceDN w:val="0"/>
        <w:spacing w:before="240" w:after="240" w:line="360" w:lineRule="auto"/>
        <w:ind w:left="360"/>
        <w:jc w:val="both"/>
        <w:rPr>
          <w:rFonts w:ascii="Arial" w:hAnsi="Arial"/>
          <w:sz w:val="22"/>
          <w:szCs w:val="22"/>
        </w:rPr>
      </w:pPr>
      <w:r w:rsidRPr="0009125F">
        <w:rPr>
          <w:rFonts w:ascii="Arial" w:hAnsi="Arial"/>
          <w:sz w:val="22"/>
          <w:szCs w:val="22"/>
        </w:rPr>
        <w:t xml:space="preserve">Critical analysis of recommendations of strategic Commissions and  Committees for different levels of education </w:t>
      </w:r>
    </w:p>
    <w:p w:rsidR="007B0509" w:rsidRPr="0009125F" w:rsidRDefault="007B0509" w:rsidP="001B34D9">
      <w:pPr>
        <w:pStyle w:val="ListParagraph"/>
        <w:widowControl w:val="0"/>
        <w:numPr>
          <w:ilvl w:val="0"/>
          <w:numId w:val="116"/>
        </w:numPr>
        <w:autoSpaceDE w:val="0"/>
        <w:autoSpaceDN w:val="0"/>
        <w:spacing w:before="240" w:after="240" w:line="360" w:lineRule="auto"/>
        <w:ind w:left="360"/>
        <w:jc w:val="both"/>
        <w:rPr>
          <w:rFonts w:ascii="Arial" w:hAnsi="Arial"/>
          <w:b/>
          <w:bCs/>
          <w:color w:val="231F20"/>
          <w:sz w:val="22"/>
          <w:szCs w:val="22"/>
        </w:rPr>
      </w:pPr>
      <w:r w:rsidRPr="0009125F">
        <w:rPr>
          <w:rFonts w:ascii="Arial" w:hAnsi="Arial"/>
          <w:sz w:val="22"/>
          <w:szCs w:val="22"/>
        </w:rPr>
        <w:t>Comparative perspective on educational ideas and philosophy of important Indian thinkers and its implications on contemporary education</w:t>
      </w:r>
      <w:r w:rsidRPr="0009125F">
        <w:rPr>
          <w:rFonts w:ascii="Arial" w:hAnsi="Arial"/>
          <w:b/>
          <w:bCs/>
          <w:color w:val="231F20"/>
          <w:sz w:val="22"/>
          <w:szCs w:val="22"/>
        </w:rPr>
        <w:t>.</w:t>
      </w:r>
    </w:p>
    <w:p w:rsidR="007B0509" w:rsidRPr="0009125F" w:rsidRDefault="007B0509" w:rsidP="0090124A">
      <w:pPr>
        <w:pStyle w:val="ListParagraph"/>
        <w:spacing w:before="240" w:after="240" w:line="360" w:lineRule="auto"/>
        <w:ind w:left="360" w:hanging="360"/>
        <w:jc w:val="both"/>
        <w:rPr>
          <w:rFonts w:ascii="Arial" w:hAnsi="Arial"/>
          <w:b/>
          <w:bCs/>
          <w:sz w:val="22"/>
          <w:szCs w:val="22"/>
        </w:rPr>
      </w:pPr>
      <w:r w:rsidRPr="0009125F">
        <w:rPr>
          <w:rFonts w:ascii="Arial" w:hAnsi="Arial"/>
          <w:b/>
          <w:bCs/>
          <w:sz w:val="22"/>
          <w:szCs w:val="22"/>
        </w:rPr>
        <w:t>Essential Readings</w:t>
      </w:r>
    </w:p>
    <w:p w:rsidR="007B0509" w:rsidRPr="0009125F" w:rsidRDefault="007B0509" w:rsidP="006B3A6E">
      <w:pPr>
        <w:pStyle w:val="ListParagraph"/>
        <w:spacing w:before="240" w:after="240" w:line="360" w:lineRule="auto"/>
        <w:ind w:left="360"/>
        <w:jc w:val="both"/>
        <w:rPr>
          <w:rFonts w:ascii="Arial" w:hAnsi="Arial"/>
          <w:color w:val="231F20"/>
          <w:sz w:val="22"/>
          <w:szCs w:val="22"/>
        </w:rPr>
      </w:pPr>
      <w:r w:rsidRPr="0009125F">
        <w:rPr>
          <w:rFonts w:ascii="Arial" w:hAnsi="Arial"/>
          <w:color w:val="231F20"/>
          <w:sz w:val="22"/>
          <w:szCs w:val="22"/>
        </w:rPr>
        <w:t>Bhattacharya, S. (ed.) (1998). The Contested Terrain: Perspectives on Education. Orient Longman: Hyderabad.</w:t>
      </w:r>
    </w:p>
    <w:p w:rsidR="007B0509" w:rsidRPr="0009125F" w:rsidRDefault="007B0509" w:rsidP="006B3A6E">
      <w:pPr>
        <w:pStyle w:val="ListParagraph"/>
        <w:spacing w:before="240" w:after="240" w:line="360" w:lineRule="auto"/>
        <w:ind w:left="360"/>
        <w:jc w:val="both"/>
        <w:rPr>
          <w:rFonts w:ascii="Arial" w:hAnsi="Arial"/>
          <w:color w:val="231F20"/>
          <w:sz w:val="22"/>
          <w:szCs w:val="22"/>
        </w:rPr>
      </w:pPr>
      <w:r w:rsidRPr="0009125F">
        <w:rPr>
          <w:rFonts w:ascii="Arial" w:hAnsi="Arial"/>
          <w:color w:val="231F20"/>
          <w:sz w:val="22"/>
          <w:szCs w:val="22"/>
        </w:rPr>
        <w:t>Government of India. (1966). Education and National Development. Report on the Education Commission (1964–1966). Government of India: New Delhi.</w:t>
      </w:r>
    </w:p>
    <w:p w:rsidR="007B0509" w:rsidRPr="0009125F" w:rsidRDefault="007B0509" w:rsidP="006B3A6E">
      <w:pPr>
        <w:pStyle w:val="ListParagraph"/>
        <w:spacing w:before="240" w:after="240" w:line="360" w:lineRule="auto"/>
        <w:ind w:left="360"/>
        <w:jc w:val="both"/>
        <w:rPr>
          <w:rFonts w:ascii="Arial" w:hAnsi="Arial"/>
          <w:color w:val="231F20"/>
          <w:sz w:val="22"/>
          <w:szCs w:val="22"/>
        </w:rPr>
      </w:pPr>
      <w:r w:rsidRPr="0009125F">
        <w:rPr>
          <w:rFonts w:ascii="Arial" w:hAnsi="Arial"/>
          <w:color w:val="231F20"/>
          <w:sz w:val="22"/>
          <w:szCs w:val="22"/>
        </w:rPr>
        <w:t>Kingdon, G. G. (2007). The Progress of School Education in India. Oxford Review of Economic Policy, 23(2), 168-195.</w:t>
      </w:r>
    </w:p>
    <w:p w:rsidR="007B0509" w:rsidRPr="002A2071" w:rsidRDefault="007B0509" w:rsidP="006B3A6E">
      <w:pPr>
        <w:pStyle w:val="ListParagraph"/>
        <w:spacing w:before="240" w:after="240" w:line="360" w:lineRule="auto"/>
        <w:ind w:left="360"/>
        <w:jc w:val="both"/>
        <w:rPr>
          <w:rFonts w:ascii="Times New Roman" w:hAnsi="Times New Roman" w:cs="Times New Roman"/>
          <w:color w:val="231F20"/>
          <w:sz w:val="24"/>
        </w:rPr>
      </w:pPr>
      <w:r w:rsidRPr="0009125F">
        <w:rPr>
          <w:rFonts w:ascii="Arial" w:hAnsi="Arial"/>
          <w:color w:val="231F20"/>
          <w:sz w:val="22"/>
          <w:szCs w:val="22"/>
        </w:rPr>
        <w:t>Krishnaratne, S., White, H., and Carpenter, E. (2013). Quality Education for All Children? What Works in Education in Developing Countries. 3</w:t>
      </w:r>
      <w:r w:rsidRPr="0009125F">
        <w:rPr>
          <w:rFonts w:ascii="Arial" w:hAnsi="Arial"/>
          <w:color w:val="231F20"/>
          <w:sz w:val="22"/>
          <w:szCs w:val="22"/>
          <w:vertAlign w:val="superscript"/>
        </w:rPr>
        <w:t>rd</w:t>
      </w:r>
      <w:r w:rsidRPr="0009125F">
        <w:rPr>
          <w:rFonts w:ascii="Arial" w:hAnsi="Arial"/>
          <w:color w:val="231F20"/>
          <w:sz w:val="22"/>
          <w:szCs w:val="22"/>
        </w:rPr>
        <w:t xml:space="preserve"> Working paper. Global Development Network: India</w:t>
      </w:r>
      <w:r w:rsidRPr="002A2071">
        <w:rPr>
          <w:rFonts w:ascii="Times New Roman" w:hAnsi="Times New Roman" w:cs="Times New Roman"/>
          <w:color w:val="231F20"/>
          <w:sz w:val="24"/>
        </w:rPr>
        <w:t>.</w:t>
      </w:r>
    </w:p>
    <w:p w:rsidR="007B0509" w:rsidRPr="0009125F" w:rsidRDefault="007B0509" w:rsidP="006B3A6E">
      <w:pPr>
        <w:pStyle w:val="ListParagraph"/>
        <w:spacing w:before="240" w:after="240" w:line="360" w:lineRule="auto"/>
        <w:ind w:left="360"/>
        <w:jc w:val="both"/>
        <w:rPr>
          <w:rFonts w:ascii="Arial" w:hAnsi="Arial"/>
          <w:color w:val="231F20"/>
          <w:sz w:val="22"/>
          <w:szCs w:val="22"/>
        </w:rPr>
      </w:pPr>
      <w:r w:rsidRPr="0009125F">
        <w:rPr>
          <w:rFonts w:ascii="Arial" w:hAnsi="Arial"/>
          <w:color w:val="231F20"/>
          <w:sz w:val="22"/>
          <w:szCs w:val="22"/>
        </w:rPr>
        <w:t xml:space="preserve">Mathew, A. (2016). Commissions and Committees on Higher Education in India: Perspectives, Strategies and Recommendations on Major Issues in N.V. Varghese and Garima Malik </w:t>
      </w:r>
    </w:p>
    <w:p w:rsidR="007B0509" w:rsidRPr="0009125F" w:rsidRDefault="007B0509" w:rsidP="006B3A6E">
      <w:pPr>
        <w:pStyle w:val="ListParagraph"/>
        <w:spacing w:before="240" w:after="240" w:line="360" w:lineRule="auto"/>
        <w:ind w:left="360"/>
        <w:jc w:val="both"/>
        <w:rPr>
          <w:rFonts w:ascii="Arial" w:hAnsi="Arial"/>
          <w:color w:val="231F20"/>
          <w:sz w:val="22"/>
          <w:szCs w:val="22"/>
        </w:rPr>
      </w:pPr>
      <w:r w:rsidRPr="0009125F">
        <w:rPr>
          <w:rFonts w:ascii="Arial" w:hAnsi="Arial"/>
          <w:color w:val="231F20"/>
          <w:sz w:val="22"/>
          <w:szCs w:val="22"/>
        </w:rPr>
        <w:t>(eds): India Higher Education Report, New Delhi &amp; London: Routledge, 41-62.</w:t>
      </w:r>
    </w:p>
    <w:p w:rsidR="007B0509" w:rsidRPr="0009125F" w:rsidRDefault="007B0509" w:rsidP="005A363C">
      <w:pPr>
        <w:pStyle w:val="ListParagraph"/>
        <w:tabs>
          <w:tab w:val="left" w:pos="360"/>
        </w:tabs>
        <w:spacing w:before="240" w:after="240" w:line="360" w:lineRule="auto"/>
        <w:ind w:left="540" w:hanging="90"/>
        <w:jc w:val="both"/>
        <w:rPr>
          <w:rFonts w:ascii="Arial" w:hAnsi="Arial"/>
          <w:color w:val="231F20"/>
          <w:sz w:val="22"/>
          <w:szCs w:val="22"/>
        </w:rPr>
      </w:pPr>
      <w:r w:rsidRPr="002A2071">
        <w:rPr>
          <w:rFonts w:ascii="Times New Roman" w:hAnsi="Times New Roman" w:cs="Times New Roman"/>
          <w:color w:val="231F20"/>
          <w:sz w:val="24"/>
        </w:rPr>
        <w:t xml:space="preserve">Naik, J.P. (1979). </w:t>
      </w:r>
      <w:r w:rsidR="006B3A6E">
        <w:rPr>
          <w:rFonts w:ascii="Times New Roman" w:hAnsi="Times New Roman" w:cs="Times New Roman"/>
          <w:color w:val="231F20"/>
          <w:sz w:val="24"/>
        </w:rPr>
        <w:t xml:space="preserve">  </w:t>
      </w:r>
      <w:r w:rsidRPr="0009125F">
        <w:rPr>
          <w:rFonts w:ascii="Arial" w:hAnsi="Arial"/>
          <w:color w:val="231F20"/>
          <w:sz w:val="22"/>
          <w:szCs w:val="22"/>
        </w:rPr>
        <w:t xml:space="preserve">The </w:t>
      </w:r>
      <w:r w:rsidR="006B3A6E">
        <w:rPr>
          <w:rFonts w:ascii="Arial" w:hAnsi="Arial"/>
          <w:color w:val="231F20"/>
          <w:sz w:val="22"/>
          <w:szCs w:val="22"/>
        </w:rPr>
        <w:t xml:space="preserve"> </w:t>
      </w:r>
      <w:r w:rsidRPr="0009125F">
        <w:rPr>
          <w:rFonts w:ascii="Arial" w:hAnsi="Arial"/>
          <w:color w:val="231F20"/>
          <w:sz w:val="22"/>
          <w:szCs w:val="22"/>
        </w:rPr>
        <w:t>Education Commission a</w:t>
      </w:r>
      <w:r w:rsidR="006B3A6E">
        <w:rPr>
          <w:rFonts w:ascii="Arial" w:hAnsi="Arial"/>
          <w:color w:val="231F20"/>
          <w:sz w:val="22"/>
          <w:szCs w:val="22"/>
        </w:rPr>
        <w:t xml:space="preserve">nd After. APH Publishing:  New </w:t>
      </w:r>
      <w:r w:rsidRPr="0009125F">
        <w:rPr>
          <w:rFonts w:ascii="Arial" w:hAnsi="Arial"/>
          <w:color w:val="231F20"/>
          <w:sz w:val="22"/>
          <w:szCs w:val="22"/>
        </w:rPr>
        <w:t>Delhi.</w:t>
      </w:r>
    </w:p>
    <w:p w:rsidR="007B0509" w:rsidRPr="0009125F" w:rsidRDefault="007B0509" w:rsidP="005A363C">
      <w:pPr>
        <w:pStyle w:val="ListParagraph"/>
        <w:tabs>
          <w:tab w:val="left" w:pos="360"/>
        </w:tabs>
        <w:spacing w:before="240" w:after="240" w:line="360" w:lineRule="auto"/>
        <w:ind w:left="540" w:hanging="90"/>
        <w:jc w:val="both"/>
        <w:rPr>
          <w:rFonts w:ascii="Arial" w:hAnsi="Arial"/>
          <w:color w:val="231F20"/>
          <w:sz w:val="22"/>
          <w:szCs w:val="22"/>
        </w:rPr>
      </w:pPr>
      <w:r w:rsidRPr="0009125F">
        <w:rPr>
          <w:rFonts w:ascii="Arial" w:hAnsi="Arial"/>
          <w:color w:val="231F20"/>
          <w:sz w:val="22"/>
          <w:szCs w:val="22"/>
        </w:rPr>
        <w:t>National Commission on Teachers. (1985). The Teacher and Society – Report of The National Commission on Teachers-I: 1983–85, National Commission on Teachers: New Delhi.</w:t>
      </w:r>
    </w:p>
    <w:p w:rsidR="007B0509" w:rsidRPr="0009125F" w:rsidRDefault="007B0509" w:rsidP="005A363C">
      <w:pPr>
        <w:pStyle w:val="ListParagraph"/>
        <w:tabs>
          <w:tab w:val="left" w:pos="360"/>
        </w:tabs>
        <w:spacing w:before="240" w:after="240" w:line="360" w:lineRule="auto"/>
        <w:ind w:left="540" w:hanging="90"/>
        <w:jc w:val="both"/>
        <w:rPr>
          <w:rFonts w:ascii="Arial" w:hAnsi="Arial"/>
          <w:color w:val="231F20"/>
          <w:sz w:val="22"/>
          <w:szCs w:val="22"/>
        </w:rPr>
      </w:pPr>
      <w:r w:rsidRPr="0009125F">
        <w:rPr>
          <w:rFonts w:ascii="Arial" w:hAnsi="Arial"/>
          <w:color w:val="231F20"/>
          <w:sz w:val="22"/>
          <w:szCs w:val="22"/>
        </w:rPr>
        <w:t>NCERT (National Council of Educational Research and Training) (2000). National Curriculum Framework 2000. National Council of Educational Research and Training: New Delhi.</w:t>
      </w:r>
    </w:p>
    <w:p w:rsidR="007B0509" w:rsidRPr="0009125F" w:rsidRDefault="007B0509" w:rsidP="005A363C">
      <w:pPr>
        <w:pStyle w:val="ListParagraph"/>
        <w:tabs>
          <w:tab w:val="left" w:pos="360"/>
        </w:tabs>
        <w:spacing w:before="240" w:after="240" w:line="360" w:lineRule="auto"/>
        <w:ind w:left="540" w:hanging="90"/>
        <w:jc w:val="both"/>
        <w:rPr>
          <w:rFonts w:ascii="Arial" w:hAnsi="Arial"/>
          <w:color w:val="231F20"/>
          <w:sz w:val="22"/>
          <w:szCs w:val="22"/>
        </w:rPr>
      </w:pPr>
      <w:r w:rsidRPr="0009125F">
        <w:rPr>
          <w:rFonts w:ascii="Arial" w:hAnsi="Arial"/>
          <w:color w:val="231F20"/>
          <w:sz w:val="22"/>
          <w:szCs w:val="22"/>
        </w:rPr>
        <w:t>NCERT (National Council of Educational Research and Training). (2005). National Curriculum Framework 2005. National Council of Educational Research and Training: New Delhi.</w:t>
      </w:r>
    </w:p>
    <w:p w:rsidR="007B0509" w:rsidRDefault="007B0509" w:rsidP="006B3A6E">
      <w:pPr>
        <w:pStyle w:val="ListParagraph"/>
        <w:spacing w:before="240" w:after="240" w:line="360" w:lineRule="auto"/>
        <w:ind w:hanging="270"/>
        <w:jc w:val="both"/>
        <w:rPr>
          <w:rFonts w:ascii="Times New Roman" w:hAnsi="Times New Roman" w:cs="Times New Roman"/>
          <w:b/>
          <w:bCs/>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b/>
          <w:bCs/>
          <w:color w:val="231F20"/>
          <w:sz w:val="24"/>
          <w:szCs w:val="24"/>
        </w:rPr>
      </w:pPr>
      <w:r w:rsidRPr="005600FF">
        <w:rPr>
          <w:rFonts w:ascii="Times New Roman" w:hAnsi="Times New Roman" w:cs="Times New Roman"/>
          <w:b/>
          <w:bCs/>
          <w:color w:val="231F20"/>
          <w:sz w:val="24"/>
          <w:szCs w:val="24"/>
        </w:rPr>
        <w:t>Unit II: Indian Education System in the Contemporary context (10 sessions)</w:t>
      </w:r>
    </w:p>
    <w:p w:rsidR="007B0509" w:rsidRPr="0009125F" w:rsidRDefault="007B0509" w:rsidP="006B3A6E">
      <w:pPr>
        <w:pStyle w:val="ListParagraph"/>
        <w:tabs>
          <w:tab w:val="left" w:pos="0"/>
        </w:tabs>
        <w:spacing w:before="240" w:line="360" w:lineRule="auto"/>
        <w:ind w:left="0"/>
        <w:jc w:val="both"/>
        <w:rPr>
          <w:rFonts w:ascii="Arial" w:hAnsi="Arial"/>
          <w:color w:val="231F20"/>
          <w:sz w:val="22"/>
          <w:szCs w:val="22"/>
        </w:rPr>
      </w:pPr>
      <w:r w:rsidRPr="0009125F">
        <w:rPr>
          <w:rFonts w:ascii="Arial" w:hAnsi="Arial"/>
          <w:color w:val="231F20"/>
          <w:sz w:val="22"/>
          <w:szCs w:val="22"/>
        </w:rPr>
        <w:t>This unit would explore on governance of education sector in the context of federal system with specific reference to system, structure, policies and practices. It further explores the constitutional and legal provisions. The Unit also deliberates on the National System of Education, core elements of National Policies and Programmes, National Curriculum Frameworks and major national schemes at all levels of education.</w:t>
      </w:r>
    </w:p>
    <w:p w:rsidR="007B0509" w:rsidRPr="0009125F" w:rsidRDefault="007B0509" w:rsidP="001B34D9">
      <w:pPr>
        <w:pStyle w:val="ListParagraph"/>
        <w:widowControl w:val="0"/>
        <w:numPr>
          <w:ilvl w:val="0"/>
          <w:numId w:val="117"/>
        </w:numPr>
        <w:tabs>
          <w:tab w:val="left" w:pos="0"/>
        </w:tabs>
        <w:autoSpaceDE w:val="0"/>
        <w:autoSpaceDN w:val="0"/>
        <w:spacing w:before="240" w:line="360" w:lineRule="auto"/>
        <w:jc w:val="both"/>
        <w:rPr>
          <w:rFonts w:ascii="Arial" w:hAnsi="Arial"/>
          <w:color w:val="231F20"/>
          <w:sz w:val="22"/>
          <w:szCs w:val="22"/>
        </w:rPr>
      </w:pPr>
      <w:r w:rsidRPr="0009125F">
        <w:rPr>
          <w:rFonts w:ascii="Arial" w:hAnsi="Arial"/>
          <w:color w:val="231F20"/>
          <w:sz w:val="22"/>
          <w:szCs w:val="22"/>
        </w:rPr>
        <w:t>Constitutional and legal provisions of education</w:t>
      </w:r>
    </w:p>
    <w:p w:rsidR="007B0509" w:rsidRPr="0009125F" w:rsidRDefault="007B0509" w:rsidP="001B34D9">
      <w:pPr>
        <w:pStyle w:val="ListParagraph"/>
        <w:widowControl w:val="0"/>
        <w:numPr>
          <w:ilvl w:val="0"/>
          <w:numId w:val="117"/>
        </w:numPr>
        <w:tabs>
          <w:tab w:val="left" w:pos="0"/>
        </w:tabs>
        <w:autoSpaceDE w:val="0"/>
        <w:autoSpaceDN w:val="0"/>
        <w:spacing w:before="240" w:line="360" w:lineRule="auto"/>
        <w:jc w:val="both"/>
        <w:rPr>
          <w:rFonts w:ascii="Arial" w:hAnsi="Arial"/>
          <w:color w:val="231F20"/>
          <w:sz w:val="22"/>
          <w:szCs w:val="22"/>
        </w:rPr>
      </w:pPr>
      <w:r w:rsidRPr="0009125F">
        <w:rPr>
          <w:rFonts w:ascii="Arial" w:hAnsi="Arial"/>
          <w:color w:val="231F20"/>
          <w:sz w:val="22"/>
          <w:szCs w:val="22"/>
        </w:rPr>
        <w:t>National System of Education, National Policies on Education and National Curriculum Frameworks</w:t>
      </w:r>
    </w:p>
    <w:p w:rsidR="007B0509" w:rsidRPr="0009125F" w:rsidRDefault="007B0509" w:rsidP="001B34D9">
      <w:pPr>
        <w:pStyle w:val="ListParagraph"/>
        <w:widowControl w:val="0"/>
        <w:numPr>
          <w:ilvl w:val="0"/>
          <w:numId w:val="117"/>
        </w:numPr>
        <w:tabs>
          <w:tab w:val="left" w:pos="0"/>
        </w:tabs>
        <w:autoSpaceDE w:val="0"/>
        <w:autoSpaceDN w:val="0"/>
        <w:spacing w:before="240" w:line="360" w:lineRule="auto"/>
        <w:jc w:val="both"/>
        <w:rPr>
          <w:rFonts w:ascii="Arial" w:hAnsi="Arial"/>
          <w:color w:val="231F20"/>
          <w:sz w:val="22"/>
          <w:szCs w:val="22"/>
        </w:rPr>
      </w:pPr>
      <w:r w:rsidRPr="0009125F">
        <w:rPr>
          <w:rFonts w:ascii="Arial" w:hAnsi="Arial"/>
          <w:color w:val="231F20"/>
          <w:sz w:val="22"/>
          <w:szCs w:val="22"/>
        </w:rPr>
        <w:t xml:space="preserve">Different stages of educational, structural and institutional arrangements </w:t>
      </w:r>
    </w:p>
    <w:p w:rsidR="007B0509" w:rsidRPr="0009125F" w:rsidRDefault="007B0509" w:rsidP="001B34D9">
      <w:pPr>
        <w:pStyle w:val="ListParagraph"/>
        <w:widowControl w:val="0"/>
        <w:numPr>
          <w:ilvl w:val="0"/>
          <w:numId w:val="117"/>
        </w:numPr>
        <w:tabs>
          <w:tab w:val="left" w:pos="0"/>
        </w:tabs>
        <w:autoSpaceDE w:val="0"/>
        <w:autoSpaceDN w:val="0"/>
        <w:spacing w:before="240" w:line="360" w:lineRule="auto"/>
        <w:jc w:val="both"/>
        <w:rPr>
          <w:rFonts w:ascii="Arial" w:hAnsi="Arial"/>
          <w:color w:val="231F20"/>
          <w:sz w:val="22"/>
          <w:szCs w:val="22"/>
        </w:rPr>
      </w:pPr>
      <w:r w:rsidRPr="0009125F">
        <w:rPr>
          <w:rFonts w:ascii="Arial" w:hAnsi="Arial"/>
          <w:color w:val="231F20"/>
          <w:sz w:val="22"/>
          <w:szCs w:val="22"/>
        </w:rPr>
        <w:t>National schemes at all levels of education (School Education, Higher Education and Teacher Education).</w:t>
      </w:r>
    </w:p>
    <w:p w:rsidR="007B0509" w:rsidRDefault="007B0509" w:rsidP="006B3A6E">
      <w:pPr>
        <w:pStyle w:val="ListParagraph"/>
        <w:tabs>
          <w:tab w:val="left" w:pos="0"/>
        </w:tabs>
        <w:spacing w:before="240" w:line="360" w:lineRule="auto"/>
        <w:ind w:hanging="720"/>
        <w:jc w:val="both"/>
        <w:rPr>
          <w:rFonts w:ascii="Times New Roman" w:hAnsi="Times New Roman" w:cs="Times New Roman"/>
          <w:b/>
          <w:bCs/>
          <w:color w:val="231F20"/>
          <w:sz w:val="24"/>
          <w:szCs w:val="24"/>
        </w:rPr>
      </w:pPr>
      <w:r w:rsidRPr="005E6F42">
        <w:rPr>
          <w:rFonts w:ascii="Times New Roman" w:hAnsi="Times New Roman" w:cs="Times New Roman"/>
          <w:b/>
          <w:bCs/>
          <w:color w:val="231F20"/>
          <w:sz w:val="24"/>
          <w:szCs w:val="24"/>
        </w:rPr>
        <w:t>Essential Readings</w:t>
      </w:r>
    </w:p>
    <w:p w:rsidR="007B0509" w:rsidRPr="0009125F" w:rsidRDefault="007B0509" w:rsidP="006B3A6E">
      <w:pPr>
        <w:pStyle w:val="ListParagraph"/>
        <w:tabs>
          <w:tab w:val="left" w:pos="0"/>
        </w:tabs>
        <w:spacing w:before="240" w:line="360" w:lineRule="auto"/>
        <w:ind w:hanging="720"/>
        <w:jc w:val="both"/>
        <w:rPr>
          <w:rFonts w:ascii="Arial" w:hAnsi="Arial"/>
          <w:color w:val="231F20"/>
          <w:sz w:val="22"/>
          <w:szCs w:val="22"/>
        </w:rPr>
      </w:pPr>
      <w:r w:rsidRPr="0009125F">
        <w:rPr>
          <w:rFonts w:ascii="Arial" w:hAnsi="Arial"/>
          <w:color w:val="231F20"/>
          <w:sz w:val="22"/>
          <w:szCs w:val="22"/>
        </w:rPr>
        <w:t>Agarwal, Pawan. (2009). Indian Higher Education. Sage Publication: New Delhi.</w:t>
      </w:r>
    </w:p>
    <w:p w:rsidR="007B0509" w:rsidRPr="0009125F" w:rsidRDefault="007B0509" w:rsidP="006B3A6E">
      <w:pPr>
        <w:pStyle w:val="ListParagraph"/>
        <w:tabs>
          <w:tab w:val="left" w:pos="0"/>
        </w:tabs>
        <w:spacing w:before="240" w:after="240" w:line="360" w:lineRule="auto"/>
        <w:ind w:hanging="720"/>
        <w:jc w:val="both"/>
        <w:rPr>
          <w:rFonts w:ascii="Arial" w:hAnsi="Arial"/>
          <w:color w:val="231F20"/>
          <w:sz w:val="22"/>
          <w:szCs w:val="22"/>
        </w:rPr>
      </w:pPr>
      <w:r w:rsidRPr="0009125F">
        <w:rPr>
          <w:rFonts w:ascii="Arial" w:hAnsi="Arial"/>
          <w:color w:val="231F20"/>
          <w:sz w:val="22"/>
          <w:szCs w:val="22"/>
        </w:rPr>
        <w:t>Government of India (1986). National Policy on Education. Ministry of Human Resources and Development, Government of India: New Delhi.</w:t>
      </w:r>
    </w:p>
    <w:p w:rsidR="007B0509" w:rsidRPr="0009125F" w:rsidRDefault="007B0509" w:rsidP="006B3A6E">
      <w:pPr>
        <w:pStyle w:val="ListParagraph"/>
        <w:tabs>
          <w:tab w:val="left" w:pos="0"/>
        </w:tabs>
        <w:spacing w:before="240" w:after="240" w:line="360" w:lineRule="auto"/>
        <w:ind w:hanging="720"/>
        <w:jc w:val="both"/>
        <w:rPr>
          <w:rFonts w:ascii="Arial" w:hAnsi="Arial"/>
          <w:color w:val="231F20"/>
          <w:sz w:val="22"/>
          <w:szCs w:val="22"/>
        </w:rPr>
      </w:pPr>
      <w:r w:rsidRPr="0009125F">
        <w:rPr>
          <w:rFonts w:ascii="Arial" w:hAnsi="Arial"/>
          <w:color w:val="231F20"/>
          <w:sz w:val="22"/>
          <w:szCs w:val="22"/>
        </w:rPr>
        <w:t>Government of India (1992). Programme of Action. Ministry of Human Resources and Development, Government of India: New Delhi.</w:t>
      </w:r>
    </w:p>
    <w:p w:rsidR="007B0509" w:rsidRPr="0009125F" w:rsidRDefault="007B0509" w:rsidP="006B3A6E">
      <w:pPr>
        <w:pStyle w:val="ListParagraph"/>
        <w:tabs>
          <w:tab w:val="left" w:pos="0"/>
        </w:tabs>
        <w:spacing w:before="240" w:line="360" w:lineRule="auto"/>
        <w:ind w:hanging="720"/>
        <w:jc w:val="both"/>
        <w:rPr>
          <w:rFonts w:ascii="Arial" w:hAnsi="Arial"/>
          <w:color w:val="231F20"/>
          <w:sz w:val="22"/>
          <w:szCs w:val="22"/>
        </w:rPr>
      </w:pPr>
      <w:r w:rsidRPr="0009125F">
        <w:rPr>
          <w:rFonts w:ascii="Arial" w:hAnsi="Arial"/>
          <w:color w:val="231F20"/>
          <w:sz w:val="22"/>
          <w:szCs w:val="22"/>
        </w:rPr>
        <w:t>Govinda, R. (ed.). (2002). India Education Report: A Profile of Basic Education. Oxford   University Press: New Delhi.</w:t>
      </w:r>
    </w:p>
    <w:p w:rsidR="007B0509" w:rsidRPr="0009125F" w:rsidRDefault="007B0509" w:rsidP="005A363C">
      <w:pPr>
        <w:pStyle w:val="ListParagraph"/>
        <w:spacing w:before="240" w:line="360" w:lineRule="auto"/>
        <w:ind w:left="0"/>
        <w:jc w:val="both"/>
        <w:rPr>
          <w:rFonts w:ascii="Arial" w:hAnsi="Arial"/>
          <w:color w:val="231F20"/>
          <w:sz w:val="22"/>
          <w:szCs w:val="22"/>
        </w:rPr>
      </w:pPr>
      <w:r w:rsidRPr="0009125F">
        <w:rPr>
          <w:rFonts w:ascii="Arial" w:hAnsi="Arial"/>
          <w:color w:val="231F20"/>
          <w:sz w:val="22"/>
          <w:szCs w:val="22"/>
        </w:rPr>
        <w:t>Kapur, D., &amp; Mehta B. P. (2017). Navigating the Labyrinth: Perspectives in India’s Higher Education. Orient Black Swan: Delhi.</w:t>
      </w:r>
    </w:p>
    <w:p w:rsidR="007B0509" w:rsidRPr="0009125F" w:rsidRDefault="007B0509" w:rsidP="005A363C">
      <w:pPr>
        <w:pStyle w:val="ListParagraph"/>
        <w:spacing w:before="240" w:line="360" w:lineRule="auto"/>
        <w:ind w:left="0"/>
        <w:jc w:val="both"/>
        <w:rPr>
          <w:rFonts w:ascii="Arial" w:hAnsi="Arial"/>
          <w:color w:val="231F20"/>
          <w:sz w:val="22"/>
          <w:szCs w:val="22"/>
        </w:rPr>
      </w:pPr>
    </w:p>
    <w:p w:rsidR="007B0509" w:rsidRPr="0009125F" w:rsidRDefault="007B0509" w:rsidP="005A363C">
      <w:pPr>
        <w:pStyle w:val="ListParagraph"/>
        <w:spacing w:before="240" w:line="360" w:lineRule="auto"/>
        <w:ind w:left="0"/>
        <w:jc w:val="both"/>
        <w:rPr>
          <w:rFonts w:ascii="Arial" w:hAnsi="Arial"/>
          <w:color w:val="231F20"/>
          <w:sz w:val="22"/>
          <w:szCs w:val="22"/>
        </w:rPr>
      </w:pPr>
      <w:r w:rsidRPr="0009125F">
        <w:rPr>
          <w:rFonts w:ascii="Arial" w:hAnsi="Arial"/>
          <w:color w:val="231F20"/>
          <w:sz w:val="22"/>
          <w:szCs w:val="22"/>
        </w:rPr>
        <w:t>Kumar, Krishna. (1987).  Political Agenda of Education. Sage: New Delhi.</w:t>
      </w:r>
    </w:p>
    <w:p w:rsidR="007B0509" w:rsidRPr="0009125F" w:rsidRDefault="007B0509" w:rsidP="005A363C">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 xml:space="preserve">Pranati, Panda. (2016). School Education and Accountability in India: Mapping Current Policies and Practices in Jacob Easley II and Pierre Tulowitzki (eds): Educational Accountability: International Perspectives on Challenges and Possibilities for School Leadership. Routledge: New York. </w:t>
      </w:r>
    </w:p>
    <w:p w:rsidR="007B0509" w:rsidRPr="0009125F" w:rsidRDefault="007B0509" w:rsidP="005A363C">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Varghese, N. V., Sabharwal, N. S., &amp;Malish, C. M. (Eds.). (2017). India Higher Education Report 2016: Equity. SAGE Publishing India.</w:t>
      </w: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b/>
          <w:bCs/>
          <w:color w:val="231F20"/>
          <w:sz w:val="24"/>
          <w:szCs w:val="24"/>
        </w:rPr>
      </w:pPr>
      <w:r w:rsidRPr="008B747F">
        <w:rPr>
          <w:rFonts w:ascii="Times New Roman" w:hAnsi="Times New Roman" w:cs="Times New Roman"/>
          <w:b/>
          <w:bCs/>
          <w:color w:val="231F20"/>
          <w:sz w:val="24"/>
          <w:szCs w:val="24"/>
        </w:rPr>
        <w:t>Unit III:   Quality of Indian Education System: Issues and Challenges (10 sessions)</w:t>
      </w:r>
    </w:p>
    <w:p w:rsidR="007B0509" w:rsidRPr="0009125F" w:rsidRDefault="007B0509" w:rsidP="007B0509">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The unit would analyse the changing education scenario from universalisation to massification of education at different levels linking it to the macro forces such as globalisation, marketisation, privatisation and changing policy perspectives. Analysis of the policies central to Indian education system such as quality, equity and disparity will be the central core.</w:t>
      </w:r>
    </w:p>
    <w:p w:rsidR="007B0509" w:rsidRPr="0009125F" w:rsidRDefault="007B0509" w:rsidP="001B34D9">
      <w:pPr>
        <w:pStyle w:val="ListParagraph"/>
        <w:widowControl w:val="0"/>
        <w:numPr>
          <w:ilvl w:val="0"/>
          <w:numId w:val="118"/>
        </w:numPr>
        <w:autoSpaceDE w:val="0"/>
        <w:autoSpaceDN w:val="0"/>
        <w:spacing w:before="240" w:after="240" w:line="360" w:lineRule="auto"/>
        <w:jc w:val="both"/>
        <w:rPr>
          <w:rFonts w:ascii="Arial" w:hAnsi="Arial"/>
          <w:color w:val="231F20"/>
          <w:sz w:val="22"/>
          <w:szCs w:val="22"/>
        </w:rPr>
      </w:pPr>
      <w:r w:rsidRPr="0009125F">
        <w:rPr>
          <w:rFonts w:ascii="Arial" w:hAnsi="Arial"/>
          <w:color w:val="231F20"/>
          <w:sz w:val="22"/>
          <w:szCs w:val="22"/>
        </w:rPr>
        <w:t>Quantity, quality and education outcomes</w:t>
      </w:r>
    </w:p>
    <w:p w:rsidR="007B0509" w:rsidRPr="0009125F" w:rsidRDefault="007B0509" w:rsidP="001B34D9">
      <w:pPr>
        <w:pStyle w:val="ListParagraph"/>
        <w:widowControl w:val="0"/>
        <w:numPr>
          <w:ilvl w:val="0"/>
          <w:numId w:val="118"/>
        </w:numPr>
        <w:autoSpaceDE w:val="0"/>
        <w:autoSpaceDN w:val="0"/>
        <w:spacing w:before="240" w:after="240" w:line="360" w:lineRule="auto"/>
        <w:jc w:val="both"/>
        <w:rPr>
          <w:rFonts w:ascii="Arial" w:hAnsi="Arial"/>
          <w:color w:val="231F20"/>
          <w:sz w:val="22"/>
          <w:szCs w:val="22"/>
        </w:rPr>
      </w:pPr>
      <w:r w:rsidRPr="0009125F">
        <w:rPr>
          <w:rFonts w:ascii="Arial" w:hAnsi="Arial"/>
          <w:color w:val="231F20"/>
          <w:sz w:val="22"/>
          <w:szCs w:val="22"/>
        </w:rPr>
        <w:t xml:space="preserve">Equity and regional disparity </w:t>
      </w:r>
    </w:p>
    <w:p w:rsidR="007B0509" w:rsidRPr="0009125F" w:rsidRDefault="007B0509" w:rsidP="001B34D9">
      <w:pPr>
        <w:pStyle w:val="ListParagraph"/>
        <w:widowControl w:val="0"/>
        <w:numPr>
          <w:ilvl w:val="0"/>
          <w:numId w:val="118"/>
        </w:numPr>
        <w:autoSpaceDE w:val="0"/>
        <w:autoSpaceDN w:val="0"/>
        <w:spacing w:before="240" w:after="240" w:line="360" w:lineRule="auto"/>
        <w:jc w:val="both"/>
        <w:rPr>
          <w:rFonts w:ascii="Arial" w:hAnsi="Arial"/>
          <w:color w:val="231F20"/>
          <w:sz w:val="22"/>
          <w:szCs w:val="22"/>
        </w:rPr>
      </w:pPr>
      <w:r w:rsidRPr="0009125F">
        <w:rPr>
          <w:rFonts w:ascii="Arial" w:hAnsi="Arial"/>
          <w:color w:val="231F20"/>
          <w:sz w:val="22"/>
          <w:szCs w:val="22"/>
        </w:rPr>
        <w:t xml:space="preserve">Teacher Management and Development </w:t>
      </w:r>
    </w:p>
    <w:p w:rsidR="007B0509" w:rsidRPr="0009125F" w:rsidRDefault="007B0509" w:rsidP="001B34D9">
      <w:pPr>
        <w:pStyle w:val="ListParagraph"/>
        <w:widowControl w:val="0"/>
        <w:numPr>
          <w:ilvl w:val="0"/>
          <w:numId w:val="118"/>
        </w:numPr>
        <w:autoSpaceDE w:val="0"/>
        <w:autoSpaceDN w:val="0"/>
        <w:spacing w:before="240" w:after="240" w:line="360" w:lineRule="auto"/>
        <w:jc w:val="both"/>
        <w:rPr>
          <w:rFonts w:ascii="Arial" w:hAnsi="Arial"/>
          <w:color w:val="231F20"/>
          <w:sz w:val="22"/>
          <w:szCs w:val="22"/>
        </w:rPr>
      </w:pPr>
      <w:r w:rsidRPr="0009125F">
        <w:rPr>
          <w:rFonts w:ascii="Arial" w:hAnsi="Arial"/>
          <w:color w:val="231F20"/>
          <w:sz w:val="22"/>
          <w:szCs w:val="22"/>
        </w:rPr>
        <w:t>Impact of Globalization, Marketisation and Privatization on Indian Education sector.</w:t>
      </w:r>
    </w:p>
    <w:p w:rsidR="007B0509" w:rsidRDefault="007B0509" w:rsidP="007B0509">
      <w:pPr>
        <w:pStyle w:val="ListParagraph"/>
        <w:spacing w:before="240" w:after="240" w:line="360" w:lineRule="auto"/>
        <w:ind w:left="0"/>
        <w:jc w:val="both"/>
        <w:rPr>
          <w:rFonts w:ascii="Times New Roman" w:hAnsi="Times New Roman" w:cs="Times New Roman"/>
          <w:b/>
          <w:bCs/>
          <w:color w:val="231F20"/>
          <w:sz w:val="24"/>
          <w:szCs w:val="24"/>
        </w:rPr>
      </w:pPr>
      <w:r w:rsidRPr="008F3F5B">
        <w:rPr>
          <w:rFonts w:ascii="Times New Roman" w:hAnsi="Times New Roman" w:cs="Times New Roman"/>
          <w:b/>
          <w:bCs/>
          <w:color w:val="231F20"/>
          <w:sz w:val="24"/>
          <w:szCs w:val="24"/>
        </w:rPr>
        <w:t>Essential Readings</w:t>
      </w:r>
    </w:p>
    <w:p w:rsidR="007B0509" w:rsidRPr="0009125F" w:rsidRDefault="007B0509" w:rsidP="007B0509">
      <w:pPr>
        <w:pStyle w:val="ListParagraph"/>
        <w:spacing w:before="240" w:after="240" w:line="360" w:lineRule="auto"/>
        <w:ind w:hanging="720"/>
        <w:jc w:val="both"/>
        <w:rPr>
          <w:rFonts w:ascii="Arial" w:hAnsi="Arial"/>
          <w:color w:val="231F20"/>
          <w:sz w:val="22"/>
          <w:szCs w:val="22"/>
        </w:rPr>
      </w:pPr>
      <w:r w:rsidRPr="0009125F">
        <w:rPr>
          <w:rFonts w:ascii="Arial" w:hAnsi="Arial"/>
          <w:color w:val="231F20"/>
          <w:sz w:val="22"/>
          <w:szCs w:val="22"/>
        </w:rPr>
        <w:t>Jain Charu, Prasad Narayan (2018) Quality of Secondary Education in India: Concepts,   Indicators, and Measurement, Springer, Singapore.</w:t>
      </w:r>
    </w:p>
    <w:p w:rsidR="007B0509" w:rsidRPr="0009125F" w:rsidRDefault="007B0509" w:rsidP="007B0509">
      <w:pPr>
        <w:pStyle w:val="ListParagraph"/>
        <w:spacing w:before="240" w:after="240" w:line="360" w:lineRule="auto"/>
        <w:ind w:hanging="720"/>
        <w:jc w:val="both"/>
        <w:rPr>
          <w:rFonts w:ascii="Arial" w:hAnsi="Arial"/>
          <w:color w:val="231F20"/>
          <w:sz w:val="22"/>
          <w:szCs w:val="22"/>
        </w:rPr>
      </w:pPr>
      <w:r w:rsidRPr="0009125F">
        <w:rPr>
          <w:rFonts w:ascii="Arial" w:hAnsi="Arial"/>
          <w:color w:val="231F20"/>
          <w:sz w:val="22"/>
          <w:szCs w:val="22"/>
        </w:rPr>
        <w:t>Naik, J.P. (1975). Equality, Quality and Quantity: The Elusive Triangle in Indian Education. Allied Publishers: Bombay.</w:t>
      </w:r>
    </w:p>
    <w:p w:rsidR="007B0509" w:rsidRPr="0009125F" w:rsidRDefault="007B0509" w:rsidP="007B0509">
      <w:pPr>
        <w:pStyle w:val="ListParagraph"/>
        <w:spacing w:before="240" w:after="240" w:line="360" w:lineRule="auto"/>
        <w:ind w:hanging="720"/>
        <w:jc w:val="both"/>
        <w:rPr>
          <w:rFonts w:ascii="Arial" w:hAnsi="Arial"/>
          <w:color w:val="231F20"/>
          <w:sz w:val="22"/>
          <w:szCs w:val="22"/>
        </w:rPr>
      </w:pPr>
      <w:r w:rsidRPr="0009125F">
        <w:rPr>
          <w:rFonts w:ascii="Arial" w:hAnsi="Arial"/>
          <w:color w:val="231F20"/>
          <w:sz w:val="22"/>
          <w:szCs w:val="22"/>
        </w:rPr>
        <w:t>Prakash, Ved and K. Biswal (2008). Perspectives on Education and Development, NUEPA: New Delhi.</w:t>
      </w:r>
    </w:p>
    <w:p w:rsidR="007B0509" w:rsidRPr="0009125F" w:rsidRDefault="007B0509" w:rsidP="007B0509">
      <w:pPr>
        <w:pStyle w:val="ListParagraph"/>
        <w:spacing w:before="240" w:after="240" w:line="360" w:lineRule="auto"/>
        <w:ind w:hanging="720"/>
        <w:jc w:val="both"/>
        <w:rPr>
          <w:rFonts w:ascii="Arial" w:hAnsi="Arial"/>
          <w:color w:val="231F20"/>
          <w:sz w:val="22"/>
          <w:szCs w:val="22"/>
        </w:rPr>
      </w:pPr>
      <w:r w:rsidRPr="0009125F">
        <w:rPr>
          <w:rFonts w:ascii="Arial" w:hAnsi="Arial"/>
          <w:color w:val="231F20"/>
          <w:sz w:val="22"/>
          <w:szCs w:val="22"/>
        </w:rPr>
        <w:t>Sen, Amartya (1999). Development as Freedom. Clarendon Press: Oxford. Education. Allied Publishers: Bombay.</w:t>
      </w: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b/>
          <w:bCs/>
          <w:color w:val="231F20"/>
          <w:sz w:val="24"/>
          <w:szCs w:val="24"/>
        </w:rPr>
      </w:pPr>
      <w:r w:rsidRPr="00EE2586">
        <w:rPr>
          <w:rFonts w:ascii="Times New Roman" w:hAnsi="Times New Roman" w:cs="Times New Roman"/>
          <w:b/>
          <w:bCs/>
          <w:color w:val="231F20"/>
          <w:sz w:val="24"/>
          <w:szCs w:val="24"/>
        </w:rPr>
        <w:t xml:space="preserve">Unit IV: Educational </w:t>
      </w:r>
      <w:r>
        <w:rPr>
          <w:rFonts w:ascii="Times New Roman" w:hAnsi="Times New Roman" w:cs="Times New Roman"/>
          <w:b/>
          <w:bCs/>
          <w:color w:val="231F20"/>
          <w:sz w:val="24"/>
          <w:szCs w:val="24"/>
        </w:rPr>
        <w:t>Development o</w:t>
      </w:r>
      <w:r w:rsidRPr="00EE2586">
        <w:rPr>
          <w:rFonts w:ascii="Times New Roman" w:hAnsi="Times New Roman" w:cs="Times New Roman"/>
          <w:b/>
          <w:bCs/>
          <w:color w:val="231F20"/>
          <w:sz w:val="24"/>
          <w:szCs w:val="24"/>
        </w:rPr>
        <w:t xml:space="preserve">f India </w:t>
      </w:r>
      <w:r>
        <w:rPr>
          <w:rFonts w:ascii="Times New Roman" w:hAnsi="Times New Roman" w:cs="Times New Roman"/>
          <w:b/>
          <w:bCs/>
          <w:color w:val="231F20"/>
          <w:sz w:val="24"/>
          <w:szCs w:val="24"/>
        </w:rPr>
        <w:t>in t</w:t>
      </w:r>
      <w:r w:rsidRPr="00EE2586">
        <w:rPr>
          <w:rFonts w:ascii="Times New Roman" w:hAnsi="Times New Roman" w:cs="Times New Roman"/>
          <w:b/>
          <w:bCs/>
          <w:color w:val="231F20"/>
          <w:sz w:val="24"/>
          <w:szCs w:val="24"/>
        </w:rPr>
        <w:t>he Global Context (08 Sessions)</w:t>
      </w:r>
    </w:p>
    <w:p w:rsidR="007B0509" w:rsidRPr="0009125F" w:rsidRDefault="007B0509" w:rsidP="007B0509">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Aligning India’s educational development with the global commitments, the unit would deliberate on the achievement of national and international goals, challenges and issue.   The educational scenario in India will also be discussed on a comparative perspectives keeping in view the educational scenario in other developed and developing countries.</w:t>
      </w:r>
    </w:p>
    <w:p w:rsidR="007B0509" w:rsidRPr="0009125F" w:rsidRDefault="007B0509" w:rsidP="001B34D9">
      <w:pPr>
        <w:pStyle w:val="ListParagraph"/>
        <w:widowControl w:val="0"/>
        <w:numPr>
          <w:ilvl w:val="0"/>
          <w:numId w:val="119"/>
        </w:numPr>
        <w:autoSpaceDE w:val="0"/>
        <w:autoSpaceDN w:val="0"/>
        <w:spacing w:before="240" w:after="240" w:line="360" w:lineRule="auto"/>
        <w:jc w:val="both"/>
        <w:rPr>
          <w:rFonts w:ascii="Arial" w:hAnsi="Arial"/>
          <w:color w:val="231F20"/>
          <w:sz w:val="22"/>
          <w:szCs w:val="22"/>
        </w:rPr>
      </w:pPr>
      <w:r w:rsidRPr="0009125F">
        <w:rPr>
          <w:rFonts w:ascii="Arial" w:hAnsi="Arial"/>
          <w:color w:val="231F20"/>
          <w:sz w:val="22"/>
          <w:szCs w:val="22"/>
        </w:rPr>
        <w:t>Education for All, Millennium Development Goals and Sustainable Development Goals</w:t>
      </w:r>
    </w:p>
    <w:p w:rsidR="007B0509" w:rsidRPr="0009125F" w:rsidRDefault="007B0509" w:rsidP="001B34D9">
      <w:pPr>
        <w:pStyle w:val="ListParagraph"/>
        <w:widowControl w:val="0"/>
        <w:numPr>
          <w:ilvl w:val="0"/>
          <w:numId w:val="119"/>
        </w:numPr>
        <w:autoSpaceDE w:val="0"/>
        <w:autoSpaceDN w:val="0"/>
        <w:spacing w:before="240" w:after="240" w:line="360" w:lineRule="auto"/>
        <w:jc w:val="both"/>
        <w:rPr>
          <w:rFonts w:ascii="Arial" w:hAnsi="Arial"/>
          <w:color w:val="231F20"/>
          <w:sz w:val="22"/>
          <w:szCs w:val="22"/>
        </w:rPr>
      </w:pPr>
      <w:r w:rsidRPr="0009125F">
        <w:rPr>
          <w:rFonts w:ascii="Arial" w:hAnsi="Arial"/>
          <w:color w:val="231F20"/>
          <w:sz w:val="22"/>
          <w:szCs w:val="22"/>
        </w:rPr>
        <w:t>Internationalization of Education in India</w:t>
      </w:r>
    </w:p>
    <w:p w:rsidR="007B0509" w:rsidRPr="0009125F" w:rsidRDefault="007B0509" w:rsidP="001B34D9">
      <w:pPr>
        <w:pStyle w:val="ListParagraph"/>
        <w:widowControl w:val="0"/>
        <w:numPr>
          <w:ilvl w:val="0"/>
          <w:numId w:val="119"/>
        </w:numPr>
        <w:autoSpaceDE w:val="0"/>
        <w:autoSpaceDN w:val="0"/>
        <w:spacing w:before="240" w:after="240" w:line="360" w:lineRule="auto"/>
        <w:jc w:val="both"/>
        <w:rPr>
          <w:rFonts w:ascii="Arial" w:hAnsi="Arial"/>
          <w:color w:val="231F20"/>
          <w:sz w:val="22"/>
          <w:szCs w:val="22"/>
        </w:rPr>
      </w:pPr>
      <w:r w:rsidRPr="0009125F">
        <w:rPr>
          <w:rFonts w:ascii="Arial" w:hAnsi="Arial"/>
          <w:color w:val="231F20"/>
          <w:sz w:val="22"/>
          <w:szCs w:val="22"/>
        </w:rPr>
        <w:t xml:space="preserve">Comparing Indian Education with South Africa, South Asia, China, Korea and Finland. </w:t>
      </w:r>
    </w:p>
    <w:p w:rsidR="007B0509" w:rsidRDefault="007B0509" w:rsidP="007B0509">
      <w:pPr>
        <w:pStyle w:val="ListParagraph"/>
        <w:spacing w:before="240" w:after="240" w:line="360" w:lineRule="auto"/>
        <w:ind w:left="1440" w:hanging="1440"/>
        <w:jc w:val="both"/>
        <w:rPr>
          <w:rFonts w:ascii="Times New Roman" w:hAnsi="Times New Roman" w:cs="Times New Roman"/>
          <w:b/>
          <w:bCs/>
          <w:color w:val="231F20"/>
          <w:sz w:val="24"/>
          <w:szCs w:val="24"/>
        </w:rPr>
      </w:pPr>
      <w:r w:rsidRPr="006454DA">
        <w:rPr>
          <w:rFonts w:ascii="Times New Roman" w:hAnsi="Times New Roman" w:cs="Times New Roman"/>
          <w:b/>
          <w:bCs/>
          <w:color w:val="231F20"/>
          <w:sz w:val="24"/>
          <w:szCs w:val="24"/>
        </w:rPr>
        <w:t>Essential Readings</w:t>
      </w:r>
    </w:p>
    <w:p w:rsidR="007B0509" w:rsidRPr="0009125F" w:rsidRDefault="007B0509" w:rsidP="007B0509">
      <w:pPr>
        <w:pStyle w:val="ListParagraph"/>
        <w:spacing w:before="240" w:after="240" w:line="360" w:lineRule="auto"/>
        <w:ind w:left="1440" w:hanging="1440"/>
        <w:jc w:val="both"/>
        <w:rPr>
          <w:rFonts w:ascii="Arial" w:hAnsi="Arial"/>
          <w:color w:val="231F20"/>
          <w:sz w:val="22"/>
          <w:szCs w:val="22"/>
        </w:rPr>
      </w:pPr>
      <w:r w:rsidRPr="0009125F">
        <w:rPr>
          <w:rFonts w:ascii="Arial" w:hAnsi="Arial"/>
          <w:color w:val="231F20"/>
          <w:sz w:val="22"/>
          <w:szCs w:val="22"/>
        </w:rPr>
        <w:t>Kumar, Krishna and J.Oesterheld (eds.) (2007). Education and Social Change in South Asia. Orient Longman: Hyderabad.</w:t>
      </w:r>
    </w:p>
    <w:p w:rsidR="007B0509" w:rsidRPr="0009125F" w:rsidRDefault="007B0509" w:rsidP="007B0509">
      <w:pPr>
        <w:pStyle w:val="ListParagraph"/>
        <w:spacing w:before="240" w:after="240" w:line="360" w:lineRule="auto"/>
        <w:ind w:left="1440" w:hanging="1440"/>
        <w:jc w:val="both"/>
        <w:rPr>
          <w:rFonts w:ascii="Arial" w:hAnsi="Arial"/>
          <w:color w:val="231F20"/>
          <w:sz w:val="22"/>
          <w:szCs w:val="22"/>
        </w:rPr>
      </w:pPr>
      <w:r w:rsidRPr="0009125F">
        <w:rPr>
          <w:rFonts w:ascii="Arial" w:hAnsi="Arial"/>
          <w:color w:val="231F20"/>
          <w:sz w:val="22"/>
          <w:szCs w:val="22"/>
        </w:rPr>
        <w:t>Lewin, K. M., &amp; Little, A. W. (2011). Access to Education Revisited: Equity, Drop Out and Transitions to Secondary School in South Asia and Sub-Saharan Africa. Elsevier: 333-337.</w:t>
      </w:r>
    </w:p>
    <w:p w:rsidR="007B0509" w:rsidRPr="0009125F" w:rsidRDefault="007B0509" w:rsidP="007B0509">
      <w:pPr>
        <w:pStyle w:val="ListParagraph"/>
        <w:spacing w:before="240" w:after="240" w:line="360" w:lineRule="auto"/>
        <w:ind w:left="1440" w:hanging="1440"/>
        <w:jc w:val="both"/>
        <w:rPr>
          <w:rFonts w:ascii="Arial" w:hAnsi="Arial"/>
          <w:color w:val="231F20"/>
          <w:sz w:val="22"/>
          <w:szCs w:val="22"/>
        </w:rPr>
      </w:pPr>
      <w:r w:rsidRPr="0009125F">
        <w:rPr>
          <w:rFonts w:ascii="Arial" w:hAnsi="Arial"/>
          <w:color w:val="231F20"/>
          <w:sz w:val="22"/>
          <w:szCs w:val="22"/>
        </w:rPr>
        <w:t>Macpherson, I., Robertson, S., &amp;Walford, G. (Eds.) (2014). Education, Privatisation and Social Justice: Case Studies from Africa, South Asia and South East Asia. Symposium Books Ltd. University of Chicago Press: Chicago</w:t>
      </w:r>
    </w:p>
    <w:p w:rsidR="007B0509" w:rsidRPr="0009125F" w:rsidRDefault="007B0509" w:rsidP="007B0509">
      <w:pPr>
        <w:pStyle w:val="ListParagraph"/>
        <w:spacing w:before="240" w:after="240" w:line="360" w:lineRule="auto"/>
        <w:ind w:left="1440" w:hanging="1440"/>
        <w:jc w:val="both"/>
        <w:rPr>
          <w:rFonts w:ascii="Arial" w:hAnsi="Arial"/>
          <w:color w:val="231F20"/>
          <w:sz w:val="22"/>
          <w:szCs w:val="22"/>
        </w:rPr>
      </w:pPr>
      <w:r w:rsidRPr="0009125F">
        <w:rPr>
          <w:rFonts w:ascii="Arial" w:hAnsi="Arial"/>
          <w:color w:val="231F20"/>
          <w:sz w:val="22"/>
          <w:szCs w:val="22"/>
        </w:rPr>
        <w:t>Thomas, E.W. (2006).  Affirmative Action in the United States and India: A Perspective.</w:t>
      </w:r>
    </w:p>
    <w:p w:rsidR="007B0509" w:rsidRPr="0009125F" w:rsidRDefault="007B0509" w:rsidP="007B0509">
      <w:pPr>
        <w:pStyle w:val="ListParagraph"/>
        <w:spacing w:before="240" w:after="240" w:line="360" w:lineRule="auto"/>
        <w:ind w:left="1440" w:hanging="1440"/>
        <w:jc w:val="both"/>
        <w:rPr>
          <w:rFonts w:ascii="Arial" w:hAnsi="Arial"/>
          <w:color w:val="231F20"/>
          <w:sz w:val="22"/>
          <w:szCs w:val="22"/>
        </w:rPr>
      </w:pPr>
      <w:r w:rsidRPr="0009125F">
        <w:rPr>
          <w:rFonts w:ascii="Arial" w:hAnsi="Arial"/>
          <w:color w:val="231F20"/>
          <w:sz w:val="22"/>
          <w:szCs w:val="22"/>
        </w:rPr>
        <w:t>UNESCO, G. (2013). Teaching and Learning: Achieving Quality for All in EFA Global Monitoring Report 2013/14 &amp;16. UNESCO: Paris.</w:t>
      </w:r>
    </w:p>
    <w:p w:rsidR="007B0509" w:rsidRDefault="007B0509" w:rsidP="007B0509">
      <w:pPr>
        <w:pStyle w:val="ListParagraph"/>
        <w:spacing w:before="240" w:after="240" w:line="360" w:lineRule="auto"/>
        <w:ind w:left="1440" w:hanging="1440"/>
        <w:jc w:val="both"/>
        <w:rPr>
          <w:rFonts w:ascii="Times New Roman" w:hAnsi="Times New Roman" w:cs="Times New Roman"/>
          <w:color w:val="231F20"/>
          <w:sz w:val="24"/>
          <w:szCs w:val="24"/>
        </w:rPr>
      </w:pPr>
    </w:p>
    <w:p w:rsidR="007B0509" w:rsidRDefault="007B0509" w:rsidP="007B0509">
      <w:pPr>
        <w:pStyle w:val="ListParagraph"/>
        <w:spacing w:before="240" w:after="240" w:line="480" w:lineRule="auto"/>
        <w:ind w:left="1440" w:hanging="1440"/>
        <w:jc w:val="both"/>
        <w:rPr>
          <w:rFonts w:ascii="Times New Roman" w:hAnsi="Times New Roman" w:cs="Times New Roman"/>
          <w:b/>
          <w:bCs/>
          <w:color w:val="231F20"/>
          <w:sz w:val="24"/>
          <w:szCs w:val="24"/>
        </w:rPr>
      </w:pPr>
      <w:r w:rsidRPr="009F43BC">
        <w:rPr>
          <w:rFonts w:ascii="Times New Roman" w:hAnsi="Times New Roman" w:cs="Times New Roman"/>
          <w:b/>
          <w:bCs/>
          <w:color w:val="231F20"/>
          <w:sz w:val="24"/>
          <w:szCs w:val="24"/>
        </w:rPr>
        <w:t>Course Transaction and Evaluation Modalities</w:t>
      </w:r>
    </w:p>
    <w:p w:rsidR="007B0509" w:rsidRDefault="007B0509" w:rsidP="007B0509">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The methodology of course transaction includes lecture-cum-discussion, group work, critical reflection through documents and policy analysis and seminar presentations. Evaluation of the course will be done through assessing the performance of students in group engagement, term paper, seminar presentation and end-term examination.</w:t>
      </w:r>
      <w:r w:rsidR="00665BF2">
        <w:rPr>
          <w:rFonts w:ascii="Arial" w:hAnsi="Arial"/>
          <w:color w:val="231F20"/>
          <w:sz w:val="22"/>
          <w:szCs w:val="22"/>
        </w:rPr>
        <w:t xml:space="preserve"> Internal assessing will have </w:t>
      </w:r>
      <w:r w:rsidR="002A24AD">
        <w:rPr>
          <w:rFonts w:ascii="Arial" w:hAnsi="Arial"/>
          <w:color w:val="231F20"/>
          <w:sz w:val="22"/>
          <w:szCs w:val="22"/>
        </w:rPr>
        <w:t xml:space="preserve">a weightage of 50 percent while list </w:t>
      </w:r>
      <w:r w:rsidR="00665BF2">
        <w:rPr>
          <w:rFonts w:ascii="Arial" w:hAnsi="Arial"/>
          <w:color w:val="231F20"/>
          <w:sz w:val="22"/>
          <w:szCs w:val="22"/>
        </w:rPr>
        <w:t>50 percent weightage will be</w:t>
      </w:r>
      <w:r w:rsidR="002A24AD">
        <w:rPr>
          <w:rFonts w:ascii="Arial" w:hAnsi="Arial"/>
          <w:color w:val="231F20"/>
          <w:sz w:val="22"/>
          <w:szCs w:val="22"/>
        </w:rPr>
        <w:t xml:space="preserve"> given  </w:t>
      </w:r>
      <w:r w:rsidR="00665BF2">
        <w:rPr>
          <w:rFonts w:ascii="Arial" w:hAnsi="Arial"/>
          <w:color w:val="231F20"/>
          <w:sz w:val="22"/>
          <w:szCs w:val="22"/>
        </w:rPr>
        <w:t xml:space="preserve"> end- term examination </w:t>
      </w:r>
    </w:p>
    <w:p w:rsidR="006B3A6E" w:rsidRPr="0009125F" w:rsidRDefault="006B3A6E" w:rsidP="007B0509">
      <w:pPr>
        <w:pStyle w:val="ListParagraph"/>
        <w:spacing w:before="240" w:after="240" w:line="360" w:lineRule="auto"/>
        <w:ind w:left="0"/>
        <w:jc w:val="both"/>
        <w:rPr>
          <w:rFonts w:ascii="Arial" w:hAnsi="Arial"/>
          <w:color w:val="231F20"/>
          <w:sz w:val="22"/>
          <w:szCs w:val="22"/>
        </w:rPr>
      </w:pPr>
    </w:p>
    <w:p w:rsidR="007B0509" w:rsidRPr="0009125F" w:rsidRDefault="007B0509" w:rsidP="007B0509">
      <w:pPr>
        <w:pStyle w:val="ListParagraph"/>
        <w:spacing w:before="240" w:after="240" w:line="360" w:lineRule="auto"/>
        <w:ind w:left="0"/>
        <w:jc w:val="both"/>
        <w:rPr>
          <w:rFonts w:ascii="Arial" w:hAnsi="Arial"/>
          <w:b/>
          <w:bCs/>
          <w:color w:val="231F20"/>
          <w:sz w:val="22"/>
          <w:szCs w:val="22"/>
        </w:rPr>
      </w:pPr>
    </w:p>
    <w:p w:rsidR="007B0509" w:rsidRDefault="007B0509" w:rsidP="007B0509">
      <w:pPr>
        <w:pStyle w:val="ListParagraph"/>
        <w:spacing w:before="240" w:after="240" w:line="360" w:lineRule="auto"/>
        <w:ind w:left="0"/>
        <w:jc w:val="both"/>
        <w:rPr>
          <w:rFonts w:ascii="Times New Roman" w:hAnsi="Times New Roman" w:cs="Times New Roman"/>
          <w:b/>
          <w:bCs/>
          <w:color w:val="231F20"/>
          <w:sz w:val="24"/>
          <w:szCs w:val="24"/>
        </w:rPr>
      </w:pPr>
      <w:r w:rsidRPr="008C4001">
        <w:rPr>
          <w:rFonts w:ascii="Times New Roman" w:hAnsi="Times New Roman" w:cs="Times New Roman"/>
          <w:b/>
          <w:bCs/>
          <w:color w:val="231F20"/>
          <w:sz w:val="24"/>
          <w:szCs w:val="24"/>
        </w:rPr>
        <w:t>Suggested Readings</w:t>
      </w:r>
    </w:p>
    <w:p w:rsidR="007B0509" w:rsidRPr="0009125F" w:rsidRDefault="007B0509" w:rsidP="0009125F">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Abbot, I., Rathbone, M., &amp; Whitehead, P. (2013). Education Policy. Sage Publications. London.</w:t>
      </w:r>
    </w:p>
    <w:p w:rsidR="007B0509" w:rsidRPr="0009125F" w:rsidRDefault="007B0509" w:rsidP="0009125F">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Bjarnason, S., Cheng, K. M., Fielden, J., Lemaitre, M. J., Levy, D., &amp; Varghese, N. V. (2009). A new dynamic: Private higher education. Paris: Unesco.</w:t>
      </w:r>
    </w:p>
    <w:p w:rsidR="007B0509" w:rsidRPr="0009125F" w:rsidRDefault="007B0509" w:rsidP="0009125F">
      <w:pPr>
        <w:pStyle w:val="ListParagraph"/>
        <w:spacing w:before="240" w:after="240" w:line="360" w:lineRule="auto"/>
        <w:ind w:left="0"/>
        <w:jc w:val="both"/>
        <w:rPr>
          <w:rFonts w:ascii="Arial" w:hAnsi="Arial"/>
          <w:color w:val="231F20"/>
          <w:sz w:val="22"/>
          <w:szCs w:val="22"/>
        </w:rPr>
      </w:pPr>
    </w:p>
    <w:p w:rsidR="007B0509" w:rsidRPr="0009125F" w:rsidRDefault="007B0509" w:rsidP="0009125F">
      <w:pPr>
        <w:pStyle w:val="ListParagraph"/>
        <w:spacing w:before="240" w:after="240" w:line="360" w:lineRule="auto"/>
        <w:ind w:left="0"/>
        <w:jc w:val="both"/>
        <w:rPr>
          <w:rFonts w:ascii="Arial" w:hAnsi="Arial"/>
          <w:color w:val="231F20"/>
          <w:sz w:val="22"/>
          <w:szCs w:val="22"/>
        </w:rPr>
      </w:pPr>
    </w:p>
    <w:p w:rsidR="007B0509" w:rsidRPr="0009125F" w:rsidRDefault="007B0509" w:rsidP="0009125F">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Dharampal (ed.) (1983). The Beautiful Tree. The Other India Press: Mapusa.</w:t>
      </w:r>
    </w:p>
    <w:p w:rsidR="007B0509" w:rsidRPr="0009125F" w:rsidRDefault="007B0509" w:rsidP="0009125F">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Dibona, J. (ed.) (1983). One Teacher: One School.  South Asia Books: New Delhi.</w:t>
      </w:r>
    </w:p>
    <w:p w:rsidR="007B0509" w:rsidRPr="0009125F" w:rsidRDefault="007B0509" w:rsidP="0009125F">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Gandhi, M.K. (1962). The Problem of Education. Navajivan Publishing House: Ahmedabad.</w:t>
      </w:r>
    </w:p>
    <w:p w:rsidR="007B0509" w:rsidRPr="0009125F" w:rsidRDefault="007B0509" w:rsidP="0009125F">
      <w:pPr>
        <w:pStyle w:val="ListParagraph"/>
        <w:spacing w:before="240" w:after="240" w:line="360" w:lineRule="auto"/>
        <w:ind w:left="0"/>
        <w:jc w:val="both"/>
        <w:rPr>
          <w:rFonts w:ascii="Arial" w:hAnsi="Arial"/>
          <w:color w:val="231F20"/>
          <w:sz w:val="22"/>
          <w:szCs w:val="22"/>
        </w:rPr>
      </w:pPr>
      <w:r w:rsidRPr="0009125F">
        <w:rPr>
          <w:rFonts w:ascii="Arial" w:hAnsi="Arial"/>
          <w:color w:val="231F20"/>
          <w:sz w:val="22"/>
          <w:szCs w:val="22"/>
        </w:rPr>
        <w:t>Ghosh, S. C. (1987). Education Policy in India since Warren Hastings. Nav Prakash: Calcutta.</w:t>
      </w:r>
    </w:p>
    <w:p w:rsidR="007B0509" w:rsidRPr="0009125F" w:rsidRDefault="007B0509" w:rsidP="0009125F">
      <w:pPr>
        <w:pStyle w:val="ListParagraph"/>
        <w:spacing w:before="240" w:after="240"/>
        <w:ind w:left="0"/>
        <w:jc w:val="both"/>
        <w:rPr>
          <w:rFonts w:ascii="Arial" w:hAnsi="Arial"/>
          <w:color w:val="231F20"/>
          <w:sz w:val="22"/>
          <w:szCs w:val="22"/>
        </w:rPr>
      </w:pPr>
      <w:r w:rsidRPr="0009125F">
        <w:rPr>
          <w:rFonts w:ascii="Arial" w:hAnsi="Arial"/>
          <w:color w:val="231F20"/>
          <w:sz w:val="22"/>
          <w:szCs w:val="22"/>
        </w:rPr>
        <w:t>Ghosh, S. C. (1997). History of Education in Modern India. Orient Longman: New Delhi.</w:t>
      </w:r>
    </w:p>
    <w:p w:rsidR="007B0509" w:rsidRPr="004B1212" w:rsidRDefault="007B0509" w:rsidP="0009125F">
      <w:pPr>
        <w:jc w:val="both"/>
        <w:rPr>
          <w:rFonts w:ascii="Times New Roman" w:eastAsia="Times New Roman" w:hAnsi="Times New Roman" w:cs="Times New Roman"/>
          <w:b/>
          <w:sz w:val="24"/>
          <w:szCs w:val="24"/>
        </w:rPr>
      </w:pPr>
      <w:r w:rsidRPr="0009125F">
        <w:rPr>
          <w:rFonts w:ascii="Arial" w:eastAsia="Times New Roman" w:hAnsi="Arial"/>
          <w:sz w:val="22"/>
          <w:szCs w:val="22"/>
        </w:rPr>
        <w:t xml:space="preserve">Hill, S. and T. Chalaux (2011), “Improving Access and Quality in the Indian Education System”, OECD Economics Department Working Papers, No. 885, </w:t>
      </w:r>
      <w:r w:rsidRPr="0009125F">
        <w:rPr>
          <w:rFonts w:ascii="Arial" w:eastAsia="Times New Roman" w:hAnsi="Arial"/>
          <w:i/>
          <w:sz w:val="22"/>
          <w:szCs w:val="22"/>
        </w:rPr>
        <w:t>OECD Publishing</w:t>
      </w:r>
      <w:r w:rsidRPr="0009125F">
        <w:rPr>
          <w:rFonts w:ascii="Arial" w:eastAsia="Times New Roman" w:hAnsi="Arial"/>
          <w:b/>
          <w:i/>
          <w:sz w:val="22"/>
          <w:szCs w:val="22"/>
        </w:rPr>
        <w:t xml:space="preserve">, </w:t>
      </w:r>
      <w:r w:rsidRPr="0009125F">
        <w:rPr>
          <w:rFonts w:ascii="Arial" w:eastAsia="Times New Roman" w:hAnsi="Arial"/>
          <w:i/>
          <w:sz w:val="22"/>
          <w:szCs w:val="22"/>
        </w:rPr>
        <w:t>Paris</w:t>
      </w:r>
      <w:r w:rsidRPr="0009125F">
        <w:rPr>
          <w:rFonts w:ascii="Arial" w:eastAsia="Times New Roman" w:hAnsi="Arial"/>
          <w:b/>
          <w:sz w:val="22"/>
          <w:szCs w:val="22"/>
        </w:rPr>
        <w:t xml:space="preserve">. </w:t>
      </w:r>
      <w:hyperlink r:id="rId12" w:history="1">
        <w:r w:rsidRPr="004B1212">
          <w:rPr>
            <w:rStyle w:val="Hyperlink"/>
            <w:rFonts w:ascii="Times New Roman" w:eastAsia="Times New Roman" w:hAnsi="Times New Roman" w:cs="Times New Roman"/>
            <w:b/>
            <w:sz w:val="24"/>
            <w:szCs w:val="24"/>
          </w:rPr>
          <w:t>http://dx.doi.org/10.1787/5kg83k687ng7-en</w:t>
        </w:r>
      </w:hyperlink>
      <w:r w:rsidRPr="004B1212">
        <w:rPr>
          <w:rFonts w:ascii="Times New Roman" w:eastAsia="Times New Roman" w:hAnsi="Times New Roman" w:cs="Times New Roman"/>
          <w:b/>
          <w:sz w:val="24"/>
          <w:szCs w:val="24"/>
        </w:rPr>
        <w:t>.</w:t>
      </w:r>
    </w:p>
    <w:p w:rsidR="007B0509" w:rsidRPr="004B1212" w:rsidRDefault="007B0509" w:rsidP="007B0509">
      <w:pPr>
        <w:rPr>
          <w:rFonts w:eastAsia="Times New Roman"/>
          <w:b/>
          <w:sz w:val="24"/>
          <w:szCs w:val="24"/>
        </w:rPr>
      </w:pPr>
    </w:p>
    <w:p w:rsidR="007B0509" w:rsidRPr="0009125F" w:rsidRDefault="007B0509" w:rsidP="0009125F">
      <w:pPr>
        <w:tabs>
          <w:tab w:val="left" w:pos="0"/>
        </w:tabs>
        <w:rPr>
          <w:rFonts w:ascii="Arial" w:eastAsia="Times New Roman" w:hAnsi="Arial"/>
          <w:b/>
          <w:i/>
          <w:sz w:val="22"/>
          <w:szCs w:val="22"/>
        </w:rPr>
      </w:pPr>
      <w:r w:rsidRPr="0009125F">
        <w:rPr>
          <w:rFonts w:ascii="Arial" w:eastAsia="Times New Roman" w:hAnsi="Arial"/>
          <w:sz w:val="22"/>
          <w:szCs w:val="22"/>
        </w:rPr>
        <w:t xml:space="preserve">India Policy Brief, (2014) “Improving the Quality of Education &amp; Skill Development” </w:t>
      </w:r>
      <w:r w:rsidRPr="0009125F">
        <w:rPr>
          <w:rFonts w:ascii="Arial" w:eastAsia="Times New Roman" w:hAnsi="Arial"/>
          <w:i/>
          <w:sz w:val="22"/>
          <w:szCs w:val="22"/>
        </w:rPr>
        <w:t>OECD Report.</w:t>
      </w:r>
      <w:r w:rsidRPr="0009125F">
        <w:rPr>
          <w:rFonts w:ascii="Arial" w:eastAsia="Times New Roman" w:hAnsi="Arial"/>
          <w:b/>
          <w:i/>
          <w:sz w:val="22"/>
          <w:szCs w:val="22"/>
        </w:rPr>
        <w:t>.</w:t>
      </w:r>
    </w:p>
    <w:p w:rsidR="007B0509" w:rsidRPr="0009125F" w:rsidRDefault="007B0509" w:rsidP="0009125F">
      <w:pPr>
        <w:pStyle w:val="ListParagraph"/>
        <w:tabs>
          <w:tab w:val="left" w:pos="0"/>
        </w:tabs>
        <w:spacing w:before="240" w:after="240" w:line="360" w:lineRule="auto"/>
        <w:ind w:left="0"/>
        <w:jc w:val="both"/>
        <w:rPr>
          <w:rFonts w:ascii="Arial" w:hAnsi="Arial"/>
          <w:color w:val="231F20"/>
          <w:sz w:val="22"/>
          <w:szCs w:val="22"/>
        </w:rPr>
      </w:pPr>
      <w:r w:rsidRPr="0009125F">
        <w:rPr>
          <w:rFonts w:ascii="Arial" w:hAnsi="Arial"/>
          <w:color w:val="231F20"/>
          <w:sz w:val="22"/>
          <w:szCs w:val="22"/>
        </w:rPr>
        <w:t>Jandhyala B G Tilak 2014 Growth and Regional Inequality in Literacy in India in A. Mathew and Jandhyala B. G. Tilak (eds): Literacy and Adult Education: Select Readings, New Delhi: Shipra Publications/NUEPA.</w:t>
      </w:r>
    </w:p>
    <w:p w:rsidR="007B0509" w:rsidRPr="0009125F" w:rsidRDefault="007B0509" w:rsidP="0009125F">
      <w:pPr>
        <w:pStyle w:val="ListParagraph"/>
        <w:tabs>
          <w:tab w:val="left" w:pos="0"/>
        </w:tabs>
        <w:spacing w:before="240" w:after="240" w:line="360" w:lineRule="auto"/>
        <w:ind w:left="0"/>
        <w:jc w:val="both"/>
        <w:rPr>
          <w:rFonts w:ascii="Arial" w:hAnsi="Arial"/>
          <w:color w:val="231F20"/>
          <w:sz w:val="22"/>
          <w:szCs w:val="22"/>
        </w:rPr>
      </w:pPr>
      <w:r w:rsidRPr="0009125F">
        <w:rPr>
          <w:rFonts w:ascii="Arial" w:hAnsi="Arial"/>
          <w:color w:val="231F20"/>
          <w:sz w:val="22"/>
          <w:szCs w:val="22"/>
        </w:rPr>
        <w:t>Joseph, K. Hart. (2016). Democracy in Education: A Social Interpretation of the history of Education. Cosmos Publication, New Delhi.</w:t>
      </w:r>
    </w:p>
    <w:p w:rsidR="007B0509" w:rsidRPr="0009125F" w:rsidRDefault="007B0509" w:rsidP="0009125F">
      <w:pPr>
        <w:pStyle w:val="ListParagraph"/>
        <w:tabs>
          <w:tab w:val="left" w:pos="0"/>
        </w:tabs>
        <w:spacing w:before="240" w:after="240" w:line="360" w:lineRule="auto"/>
        <w:ind w:left="0"/>
        <w:jc w:val="both"/>
        <w:rPr>
          <w:rFonts w:ascii="Arial" w:hAnsi="Arial"/>
          <w:color w:val="231F20"/>
          <w:sz w:val="22"/>
          <w:szCs w:val="22"/>
        </w:rPr>
      </w:pPr>
      <w:r w:rsidRPr="0009125F">
        <w:rPr>
          <w:rFonts w:ascii="Arial" w:hAnsi="Arial"/>
          <w:color w:val="231F20"/>
          <w:sz w:val="22"/>
          <w:szCs w:val="22"/>
        </w:rPr>
        <w:t>Nawani,Disha (2016) School Education Policy Strengths and Concerns in EPW Vol. 51, Issue No. 35, 27.</w:t>
      </w:r>
    </w:p>
    <w:p w:rsidR="007B0509" w:rsidRPr="0009125F" w:rsidRDefault="007B0509" w:rsidP="0009125F">
      <w:pPr>
        <w:pStyle w:val="ListParagraph"/>
        <w:tabs>
          <w:tab w:val="left" w:pos="0"/>
        </w:tabs>
        <w:spacing w:before="240" w:after="240" w:line="360" w:lineRule="auto"/>
        <w:ind w:left="0"/>
        <w:jc w:val="both"/>
        <w:rPr>
          <w:rFonts w:ascii="Arial" w:hAnsi="Arial"/>
          <w:color w:val="231F20"/>
          <w:sz w:val="22"/>
          <w:szCs w:val="22"/>
        </w:rPr>
      </w:pPr>
      <w:r w:rsidRPr="0009125F">
        <w:rPr>
          <w:rFonts w:ascii="Arial" w:hAnsi="Arial"/>
          <w:color w:val="231F20"/>
          <w:sz w:val="22"/>
          <w:szCs w:val="22"/>
        </w:rPr>
        <w:t>Pilz, M. (Ed.) (2016).  India: Preparation for the Worl</w:t>
      </w:r>
      <w:r w:rsidR="0009125F">
        <w:rPr>
          <w:rFonts w:ascii="Arial" w:hAnsi="Arial"/>
          <w:color w:val="231F20"/>
          <w:sz w:val="22"/>
          <w:szCs w:val="22"/>
        </w:rPr>
        <w:t xml:space="preserve">d of Work: Education System and </w:t>
      </w:r>
      <w:r w:rsidRPr="0009125F">
        <w:rPr>
          <w:rFonts w:ascii="Arial" w:hAnsi="Arial"/>
          <w:color w:val="231F20"/>
          <w:sz w:val="22"/>
          <w:szCs w:val="22"/>
        </w:rPr>
        <w:t>School to Work Transition. Springer.</w:t>
      </w:r>
    </w:p>
    <w:p w:rsidR="007B0509" w:rsidRPr="0009125F" w:rsidRDefault="007B0509" w:rsidP="0009125F">
      <w:pPr>
        <w:pStyle w:val="ListParagraph"/>
        <w:tabs>
          <w:tab w:val="left" w:pos="0"/>
        </w:tabs>
        <w:spacing w:before="240" w:after="240" w:line="360" w:lineRule="auto"/>
        <w:ind w:left="0"/>
        <w:jc w:val="both"/>
        <w:rPr>
          <w:rFonts w:ascii="Arial" w:hAnsi="Arial"/>
          <w:color w:val="231F20"/>
          <w:sz w:val="22"/>
          <w:szCs w:val="22"/>
        </w:rPr>
      </w:pPr>
      <w:r w:rsidRPr="0009125F">
        <w:rPr>
          <w:rFonts w:ascii="Arial" w:hAnsi="Arial"/>
          <w:color w:val="231F20"/>
          <w:sz w:val="22"/>
          <w:szCs w:val="22"/>
        </w:rPr>
        <w:t>Ranganathan, S. (2007). Educational Reform and Planning Challenge. Kanishka Publishers:</w:t>
      </w:r>
    </w:p>
    <w:p w:rsidR="00533D74" w:rsidRPr="0009125F" w:rsidRDefault="007B0509" w:rsidP="0009125F">
      <w:pPr>
        <w:pStyle w:val="ListParagraph"/>
        <w:tabs>
          <w:tab w:val="left" w:pos="0"/>
        </w:tabs>
        <w:spacing w:before="240" w:after="240" w:line="360" w:lineRule="auto"/>
        <w:ind w:left="0"/>
        <w:jc w:val="both"/>
        <w:rPr>
          <w:rFonts w:ascii="Arial" w:hAnsi="Arial"/>
          <w:color w:val="231F20"/>
          <w:sz w:val="22"/>
          <w:szCs w:val="22"/>
        </w:rPr>
      </w:pPr>
      <w:r w:rsidRPr="0009125F">
        <w:rPr>
          <w:rFonts w:ascii="Arial" w:hAnsi="Arial"/>
          <w:color w:val="231F20"/>
          <w:sz w:val="22"/>
          <w:szCs w:val="22"/>
        </w:rPr>
        <w:t>Varghese, N. V., &amp; Malik, G. (Eds.). (2015). India higher education report 2015. Routledge.</w:t>
      </w:r>
      <w:r w:rsidR="0009125F" w:rsidRPr="0009125F">
        <w:rPr>
          <w:rFonts w:ascii="Arial" w:hAnsi="Arial"/>
          <w:color w:val="231F20"/>
          <w:sz w:val="22"/>
          <w:szCs w:val="22"/>
        </w:rPr>
        <w:t xml:space="preserve">                                                                                                            </w:t>
      </w:r>
      <w:r w:rsidR="0009125F">
        <w:rPr>
          <w:rFonts w:ascii="Arial" w:hAnsi="Arial"/>
          <w:color w:val="231F20"/>
          <w:sz w:val="22"/>
          <w:szCs w:val="22"/>
        </w:rPr>
        <w:t xml:space="preserve">  </w:t>
      </w:r>
      <w:r w:rsidRPr="0009125F">
        <w:rPr>
          <w:rFonts w:ascii="Arial" w:hAnsi="Arial"/>
          <w:color w:val="231F20"/>
          <w:sz w:val="22"/>
          <w:szCs w:val="22"/>
        </w:rPr>
        <w:t>Varghese,</w:t>
      </w:r>
      <w:r w:rsidR="0009125F">
        <w:rPr>
          <w:rFonts w:ascii="Arial" w:hAnsi="Arial"/>
          <w:color w:val="231F20"/>
          <w:sz w:val="22"/>
          <w:szCs w:val="22"/>
        </w:rPr>
        <w:t xml:space="preserve"> N. V.,</w:t>
      </w:r>
      <w:r w:rsidRPr="0009125F">
        <w:rPr>
          <w:rFonts w:ascii="Arial" w:hAnsi="Arial"/>
          <w:color w:val="231F20"/>
          <w:sz w:val="22"/>
          <w:szCs w:val="22"/>
        </w:rPr>
        <w:t>&amp; Martin, M. (2014). Governance reforms in higher education: A study of institutional autonomy in Asian countries.</w:t>
      </w:r>
    </w:p>
    <w:p w:rsidR="007B0509" w:rsidRPr="0009125F" w:rsidRDefault="007B0509" w:rsidP="007B0509">
      <w:pPr>
        <w:pStyle w:val="ListParagraph"/>
        <w:spacing w:before="240" w:after="240" w:line="360" w:lineRule="auto"/>
        <w:ind w:hanging="720"/>
        <w:jc w:val="both"/>
        <w:rPr>
          <w:rFonts w:ascii="Arial" w:hAnsi="Arial"/>
          <w:color w:val="231F20"/>
          <w:sz w:val="22"/>
          <w:szCs w:val="22"/>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r>
        <w:rPr>
          <w:rFonts w:ascii="Times New Roman" w:hAnsi="Times New Roman" w:cs="Times New Roman"/>
          <w:color w:val="231F20"/>
          <w:sz w:val="24"/>
          <w:szCs w:val="24"/>
        </w:rPr>
        <w:tab/>
      </w: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09125F" w:rsidRDefault="0009125F" w:rsidP="0009125F">
      <w:pPr>
        <w:pStyle w:val="ListParagraph"/>
        <w:tabs>
          <w:tab w:val="left" w:pos="904"/>
        </w:tabs>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Default="007B0509" w:rsidP="007B0509">
      <w:pPr>
        <w:pStyle w:val="ListParagraph"/>
        <w:spacing w:before="240" w:after="240" w:line="360" w:lineRule="auto"/>
        <w:ind w:hanging="720"/>
        <w:jc w:val="both"/>
        <w:rPr>
          <w:rFonts w:ascii="Times New Roman" w:hAnsi="Times New Roman" w:cs="Times New Roman"/>
          <w:color w:val="231F20"/>
          <w:sz w:val="24"/>
          <w:szCs w:val="24"/>
        </w:rPr>
      </w:pPr>
    </w:p>
    <w:p w:rsidR="007B0509" w:rsidRPr="001C2D49" w:rsidRDefault="007B0509" w:rsidP="007B0509">
      <w:pPr>
        <w:pStyle w:val="ListParagraph"/>
        <w:spacing w:before="240" w:after="240" w:line="360" w:lineRule="auto"/>
        <w:ind w:hanging="720"/>
        <w:jc w:val="both"/>
        <w:rPr>
          <w:rFonts w:ascii="Arial" w:eastAsia="Times New Roman" w:hAnsi="Arial"/>
          <w:bCs/>
          <w:sz w:val="22"/>
          <w:szCs w:val="22"/>
          <w:lang w:eastAsia="en-IN"/>
        </w:rPr>
      </w:pPr>
    </w:p>
    <w:p w:rsidR="00EC04DB" w:rsidRPr="00511C0F" w:rsidRDefault="00EC04DB" w:rsidP="00511C0F">
      <w:pPr>
        <w:shd w:val="clear" w:color="auto" w:fill="000000" w:themeFill="text1"/>
        <w:spacing w:line="276" w:lineRule="auto"/>
        <w:ind w:left="340" w:firstLine="380"/>
        <w:rPr>
          <w:rFonts w:ascii="Times New Roman" w:eastAsia="Times New Roman" w:hAnsi="Times New Roman"/>
          <w:b/>
          <w:color w:val="FFFFFF" w:themeColor="background1"/>
          <w:sz w:val="36"/>
        </w:rPr>
      </w:pPr>
      <w:r w:rsidRPr="00511C0F">
        <w:rPr>
          <w:rFonts w:ascii="Times New Roman" w:eastAsia="Times New Roman" w:hAnsi="Times New Roman"/>
          <w:b/>
          <w:color w:val="FFFFFF" w:themeColor="background1"/>
          <w:sz w:val="36"/>
        </w:rPr>
        <w:t>CC-3: Research Methodology -I</w:t>
      </w:r>
    </w:p>
    <w:p w:rsidR="00EC04DB" w:rsidRPr="00511C0F" w:rsidRDefault="00EC04DB" w:rsidP="00511C0F">
      <w:pPr>
        <w:shd w:val="clear" w:color="auto" w:fill="000000" w:themeFill="text1"/>
        <w:spacing w:line="276" w:lineRule="auto"/>
        <w:ind w:left="340" w:firstLine="380"/>
        <w:rPr>
          <w:rFonts w:ascii="Times New Roman" w:eastAsia="Times New Roman" w:hAnsi="Times New Roman"/>
          <w:b/>
          <w:color w:val="FFFFFF" w:themeColor="background1"/>
          <w:sz w:val="36"/>
        </w:rPr>
      </w:pPr>
    </w:p>
    <w:p w:rsidR="00EC04DB" w:rsidRPr="00511C0F" w:rsidRDefault="00EC04DB" w:rsidP="00511C0F">
      <w:pPr>
        <w:spacing w:line="276" w:lineRule="auto"/>
        <w:ind w:left="340" w:firstLine="380"/>
        <w:rPr>
          <w:rFonts w:ascii="Times New Roman" w:eastAsia="Times New Roman" w:hAnsi="Times New Roman"/>
          <w:b/>
          <w:color w:val="FFFFFF" w:themeColor="background1"/>
          <w:szCs w:val="10"/>
        </w:rPr>
      </w:pPr>
    </w:p>
    <w:p w:rsidR="00EC04DB" w:rsidRPr="00511C0F" w:rsidRDefault="00EC04DB" w:rsidP="00511C0F">
      <w:pPr>
        <w:shd w:val="clear" w:color="auto" w:fill="000000" w:themeFill="text1"/>
        <w:spacing w:line="276" w:lineRule="auto"/>
        <w:ind w:left="360" w:firstLine="1080"/>
        <w:rPr>
          <w:rFonts w:ascii="Arial" w:eastAsia="Times New Roman" w:hAnsi="Arial"/>
          <w:b/>
          <w:color w:val="FFFFFF" w:themeColor="background1"/>
        </w:rPr>
      </w:pPr>
      <w:r w:rsidRPr="00511C0F">
        <w:rPr>
          <w:rFonts w:ascii="Arial" w:eastAsia="Times New Roman" w:hAnsi="Arial"/>
          <w:b/>
          <w:color w:val="FFFFFF" w:themeColor="background1"/>
        </w:rPr>
        <w:t>Course Title:</w:t>
      </w:r>
      <w:r w:rsidRPr="00511C0F">
        <w:rPr>
          <w:rFonts w:ascii="Arial" w:eastAsia="Times New Roman" w:hAnsi="Arial"/>
          <w:b/>
          <w:color w:val="FFFFFF" w:themeColor="background1"/>
        </w:rPr>
        <w:tab/>
      </w:r>
      <w:r w:rsidRPr="00511C0F">
        <w:rPr>
          <w:rFonts w:ascii="Arial" w:eastAsia="Times New Roman" w:hAnsi="Arial"/>
          <w:b/>
          <w:color w:val="FFFFFF" w:themeColor="background1"/>
        </w:rPr>
        <w:tab/>
        <w:t>Research Methodology -I</w:t>
      </w:r>
    </w:p>
    <w:p w:rsidR="00EC04DB" w:rsidRPr="00511C0F" w:rsidRDefault="00EC04DB" w:rsidP="00511C0F">
      <w:pPr>
        <w:shd w:val="clear" w:color="auto" w:fill="000000" w:themeFill="text1"/>
        <w:spacing w:line="276" w:lineRule="auto"/>
        <w:ind w:left="360" w:firstLine="1080"/>
        <w:rPr>
          <w:rFonts w:ascii="Arial" w:eastAsia="Times New Roman" w:hAnsi="Arial"/>
          <w:b/>
          <w:color w:val="FFFFFF" w:themeColor="background1"/>
        </w:rPr>
      </w:pPr>
      <w:r w:rsidRPr="00511C0F">
        <w:rPr>
          <w:rFonts w:ascii="Arial" w:eastAsia="Times New Roman" w:hAnsi="Arial"/>
          <w:b/>
          <w:color w:val="FFFFFF" w:themeColor="background1"/>
        </w:rPr>
        <w:t xml:space="preserve">Credits: </w:t>
      </w:r>
      <w:r w:rsidRPr="00511C0F">
        <w:rPr>
          <w:rFonts w:ascii="Arial" w:eastAsia="Times New Roman" w:hAnsi="Arial"/>
          <w:b/>
          <w:color w:val="FFFFFF" w:themeColor="background1"/>
        </w:rPr>
        <w:tab/>
      </w:r>
      <w:r w:rsidRPr="00511C0F">
        <w:rPr>
          <w:rFonts w:ascii="Arial" w:eastAsia="Times New Roman" w:hAnsi="Arial"/>
          <w:b/>
          <w:color w:val="FFFFFF" w:themeColor="background1"/>
        </w:rPr>
        <w:tab/>
        <w:t>2</w:t>
      </w:r>
    </w:p>
    <w:p w:rsidR="00EC04DB" w:rsidRPr="00511C0F" w:rsidRDefault="00EC04DB" w:rsidP="00511C0F">
      <w:pPr>
        <w:shd w:val="clear" w:color="auto" w:fill="000000" w:themeFill="text1"/>
        <w:spacing w:line="276" w:lineRule="auto"/>
        <w:ind w:left="360" w:firstLine="1080"/>
        <w:rPr>
          <w:rFonts w:ascii="Arial" w:eastAsia="Times New Roman" w:hAnsi="Arial"/>
          <w:b/>
          <w:color w:val="FFFFFF" w:themeColor="background1"/>
        </w:rPr>
      </w:pPr>
      <w:r w:rsidRPr="00511C0F">
        <w:rPr>
          <w:rFonts w:ascii="Arial" w:eastAsia="Times New Roman" w:hAnsi="Arial"/>
          <w:b/>
          <w:color w:val="FFFFFF" w:themeColor="background1"/>
        </w:rPr>
        <w:t xml:space="preserve">Sessions: </w:t>
      </w:r>
      <w:r w:rsidRPr="00511C0F">
        <w:rPr>
          <w:rFonts w:ascii="Arial" w:eastAsia="Times New Roman" w:hAnsi="Arial"/>
          <w:b/>
          <w:color w:val="FFFFFF" w:themeColor="background1"/>
        </w:rPr>
        <w:tab/>
      </w:r>
      <w:r w:rsidRPr="00511C0F">
        <w:rPr>
          <w:rFonts w:ascii="Arial" w:eastAsia="Times New Roman" w:hAnsi="Arial"/>
          <w:b/>
          <w:color w:val="FFFFFF" w:themeColor="background1"/>
        </w:rPr>
        <w:tab/>
        <w:t>36</w:t>
      </w:r>
    </w:p>
    <w:p w:rsidR="00EC04DB" w:rsidRPr="00511C0F" w:rsidRDefault="00EC04DB" w:rsidP="00511C0F">
      <w:pPr>
        <w:shd w:val="clear" w:color="auto" w:fill="000000" w:themeFill="text1"/>
        <w:spacing w:line="276" w:lineRule="auto"/>
        <w:ind w:left="360" w:firstLine="1080"/>
        <w:rPr>
          <w:rFonts w:ascii="Arial" w:eastAsia="Times New Roman" w:hAnsi="Arial"/>
          <w:b/>
          <w:color w:val="FFFFFF" w:themeColor="background1"/>
        </w:rPr>
      </w:pPr>
      <w:r w:rsidRPr="00511C0F">
        <w:rPr>
          <w:rFonts w:ascii="Arial" w:eastAsia="Times New Roman" w:hAnsi="Arial"/>
          <w:b/>
          <w:color w:val="FFFFFF" w:themeColor="background1"/>
        </w:rPr>
        <w:t xml:space="preserve">Credit Hours: </w:t>
      </w:r>
      <w:r w:rsidRPr="00511C0F">
        <w:rPr>
          <w:rFonts w:ascii="Arial" w:eastAsia="Times New Roman" w:hAnsi="Arial"/>
          <w:b/>
          <w:color w:val="FFFFFF" w:themeColor="background1"/>
        </w:rPr>
        <w:tab/>
      </w:r>
      <w:r w:rsidR="00591239">
        <w:rPr>
          <w:rFonts w:ascii="Arial" w:eastAsia="Times New Roman" w:hAnsi="Arial"/>
          <w:b/>
          <w:color w:val="FFFFFF" w:themeColor="background1"/>
        </w:rPr>
        <w:tab/>
      </w:r>
      <w:r w:rsidRPr="00511C0F">
        <w:rPr>
          <w:rFonts w:ascii="Arial" w:eastAsia="Times New Roman" w:hAnsi="Arial"/>
          <w:b/>
          <w:color w:val="FFFFFF" w:themeColor="background1"/>
        </w:rPr>
        <w:t xml:space="preserve">36 </w:t>
      </w:r>
    </w:p>
    <w:p w:rsidR="00EC04DB" w:rsidRPr="00511C0F" w:rsidRDefault="00EC04DB" w:rsidP="00511C0F">
      <w:pPr>
        <w:spacing w:line="276" w:lineRule="auto"/>
        <w:ind w:left="360"/>
        <w:jc w:val="center"/>
        <w:rPr>
          <w:rFonts w:ascii="Arial" w:hAnsi="Arial"/>
          <w:color w:val="FFFFFF" w:themeColor="background1"/>
        </w:rPr>
      </w:pPr>
    </w:p>
    <w:p w:rsidR="00EC04DB" w:rsidRPr="001C2D49" w:rsidRDefault="00AC5220" w:rsidP="00F76365">
      <w:pPr>
        <w:spacing w:line="276" w:lineRule="auto"/>
        <w:ind w:left="360"/>
        <w:rPr>
          <w:rFonts w:ascii="Arial" w:hAnsi="Arial"/>
        </w:rPr>
      </w:pPr>
      <w:r>
        <w:rPr>
          <w:rFonts w:ascii="Arial" w:eastAsia="Times New Roman" w:hAnsi="Arial"/>
          <w:b/>
          <w:color w:val="FFFFFF" w:themeColor="background1"/>
          <w:lang w:eastAsia="en-IN"/>
        </w:rPr>
        <w:t xml:space="preserve"> </w:t>
      </w:r>
    </w:p>
    <w:p w:rsidR="00EC04DB" w:rsidRPr="00BC46D3" w:rsidRDefault="00EC04DB" w:rsidP="00F76365">
      <w:pPr>
        <w:spacing w:line="276" w:lineRule="auto"/>
        <w:ind w:firstLine="360"/>
        <w:rPr>
          <w:rFonts w:ascii="Arial" w:eastAsia="Times New Roman" w:hAnsi="Arial"/>
          <w:b/>
          <w:sz w:val="22"/>
          <w:szCs w:val="22"/>
        </w:rPr>
      </w:pPr>
      <w:r w:rsidRPr="00BC46D3">
        <w:rPr>
          <w:rFonts w:ascii="Arial" w:eastAsia="Times New Roman" w:hAnsi="Arial"/>
          <w:b/>
          <w:sz w:val="22"/>
          <w:szCs w:val="22"/>
        </w:rPr>
        <w:t>INTRODUCTION</w:t>
      </w:r>
    </w:p>
    <w:p w:rsidR="00EC04DB" w:rsidRPr="00AC71CC" w:rsidRDefault="00EC04DB" w:rsidP="00BC46D3">
      <w:pPr>
        <w:pStyle w:val="ListParagraph"/>
        <w:tabs>
          <w:tab w:val="left" w:pos="9360"/>
        </w:tabs>
        <w:spacing w:line="276" w:lineRule="auto"/>
        <w:ind w:left="360"/>
        <w:jc w:val="both"/>
        <w:rPr>
          <w:rFonts w:ascii="Arial" w:eastAsia="Times New Roman" w:hAnsi="Arial"/>
          <w:sz w:val="22"/>
          <w:szCs w:val="22"/>
        </w:rPr>
      </w:pPr>
    </w:p>
    <w:p w:rsidR="009E19E3" w:rsidRDefault="00BC46D3" w:rsidP="00BC46D3">
      <w:pPr>
        <w:ind w:left="360" w:hanging="360"/>
        <w:jc w:val="both"/>
        <w:rPr>
          <w:rFonts w:ascii="Arial" w:hAnsi="Arial"/>
          <w:sz w:val="22"/>
          <w:szCs w:val="22"/>
        </w:rPr>
      </w:pPr>
      <w:r>
        <w:rPr>
          <w:rFonts w:ascii="Arial" w:hAnsi="Arial"/>
          <w:sz w:val="22"/>
          <w:szCs w:val="22"/>
        </w:rPr>
        <w:t xml:space="preserve">      </w:t>
      </w:r>
      <w:r w:rsidR="009E19E3" w:rsidRPr="009E19E3">
        <w:rPr>
          <w:rFonts w:ascii="Arial" w:hAnsi="Arial"/>
          <w:sz w:val="22"/>
          <w:szCs w:val="22"/>
        </w:rPr>
        <w:t>There have been enormous advances in the knowledge of setting up formal research process as different social science disciplines evolved as a systematic body of knowledge. An interdisciplinary perspective calls for basic understanding of the knowledge generation process through the systematic research design. The course on ‘Basics of Research Methodology’ will introduce the scholars to the various concepts, design and planning of social science research as it has evolved in social sciences. The course systematically introduces both theoretical and empirical aspects of social science research with a focus on educational research. It also elaborates on the epistemological concerns involved in research, wherein the scholars will gain basic understanding of research process and design involved both in fundamental and applied research. The course also aims to introduce the research scholars to the purpose and scope of various types of educational research proposals.</w:t>
      </w:r>
    </w:p>
    <w:p w:rsidR="009E19E3" w:rsidRDefault="009E19E3" w:rsidP="009E19E3">
      <w:pPr>
        <w:jc w:val="both"/>
        <w:rPr>
          <w:rFonts w:ascii="Arial" w:hAnsi="Arial"/>
          <w:sz w:val="22"/>
          <w:szCs w:val="22"/>
        </w:rPr>
      </w:pPr>
    </w:p>
    <w:p w:rsidR="009E19E3" w:rsidRPr="009E19E3" w:rsidRDefault="00BC46D3" w:rsidP="009E19E3">
      <w:pPr>
        <w:jc w:val="both"/>
        <w:rPr>
          <w:rFonts w:ascii="Arial" w:hAnsi="Arial"/>
          <w:b/>
          <w:sz w:val="22"/>
          <w:szCs w:val="22"/>
        </w:rPr>
      </w:pPr>
      <w:r>
        <w:rPr>
          <w:rFonts w:ascii="Arial" w:hAnsi="Arial"/>
          <w:b/>
          <w:sz w:val="22"/>
          <w:szCs w:val="22"/>
        </w:rPr>
        <w:t xml:space="preserve">     </w:t>
      </w:r>
      <w:r w:rsidR="002D349E">
        <w:rPr>
          <w:rFonts w:ascii="Arial" w:hAnsi="Arial"/>
          <w:b/>
          <w:sz w:val="22"/>
          <w:szCs w:val="22"/>
        </w:rPr>
        <w:t>LEARNING OB</w:t>
      </w:r>
      <w:r w:rsidR="009E19E3" w:rsidRPr="009E19E3">
        <w:rPr>
          <w:rFonts w:ascii="Arial" w:hAnsi="Arial"/>
          <w:b/>
          <w:sz w:val="22"/>
          <w:szCs w:val="22"/>
        </w:rPr>
        <w:t xml:space="preserve">JECTIVES </w:t>
      </w:r>
    </w:p>
    <w:p w:rsidR="009E19E3" w:rsidRDefault="009E19E3" w:rsidP="009E19E3">
      <w:pPr>
        <w:jc w:val="both"/>
        <w:rPr>
          <w:rFonts w:ascii="Times New Roman" w:hAnsi="Times New Roman" w:cs="Times New Roman"/>
          <w:b/>
          <w:sz w:val="24"/>
          <w:szCs w:val="24"/>
        </w:rPr>
      </w:pPr>
    </w:p>
    <w:p w:rsidR="009E19E3" w:rsidRPr="003143C0" w:rsidRDefault="009E19E3" w:rsidP="001B34D9">
      <w:pPr>
        <w:pStyle w:val="ListParagraph"/>
        <w:numPr>
          <w:ilvl w:val="0"/>
          <w:numId w:val="139"/>
        </w:numPr>
        <w:jc w:val="both"/>
        <w:rPr>
          <w:rFonts w:ascii="Times New Roman" w:hAnsi="Times New Roman" w:cs="Times New Roman"/>
          <w:b/>
          <w:sz w:val="24"/>
          <w:szCs w:val="24"/>
        </w:rPr>
      </w:pPr>
      <w:r w:rsidRPr="003B5742">
        <w:rPr>
          <w:rFonts w:ascii="Times New Roman" w:hAnsi="Times New Roman" w:cs="Times New Roman"/>
          <w:sz w:val="24"/>
          <w:szCs w:val="24"/>
        </w:rPr>
        <w:t>To</w:t>
      </w:r>
      <w:r>
        <w:rPr>
          <w:rFonts w:ascii="Times New Roman" w:hAnsi="Times New Roman" w:cs="Times New Roman"/>
          <w:b/>
          <w:sz w:val="24"/>
          <w:szCs w:val="24"/>
        </w:rPr>
        <w:t xml:space="preserve"> </w:t>
      </w:r>
      <w:r>
        <w:rPr>
          <w:rFonts w:ascii="Times New Roman" w:hAnsi="Times New Roman" w:cs="Times New Roman"/>
          <w:sz w:val="24"/>
          <w:szCs w:val="24"/>
        </w:rPr>
        <w:t>develop the basic understanding of the research paradigms, processes and designs involved in fundamental and applied research.</w:t>
      </w:r>
    </w:p>
    <w:p w:rsidR="009E19E3" w:rsidRPr="00FB2B2A" w:rsidRDefault="009E19E3" w:rsidP="001B34D9">
      <w:pPr>
        <w:pStyle w:val="ListParagraph"/>
        <w:numPr>
          <w:ilvl w:val="0"/>
          <w:numId w:val="139"/>
        </w:numPr>
        <w:jc w:val="both"/>
        <w:rPr>
          <w:rFonts w:ascii="Times New Roman" w:hAnsi="Times New Roman" w:cs="Times New Roman"/>
          <w:sz w:val="24"/>
          <w:szCs w:val="24"/>
        </w:rPr>
      </w:pPr>
      <w:r w:rsidRPr="00FB2B2A">
        <w:rPr>
          <w:rFonts w:ascii="Times New Roman" w:hAnsi="Times New Roman" w:cs="Times New Roman"/>
          <w:sz w:val="24"/>
          <w:szCs w:val="24"/>
        </w:rPr>
        <w:t>To sharpen their abilities in analyzing information, and</w:t>
      </w:r>
    </w:p>
    <w:p w:rsidR="009E19E3" w:rsidRPr="00217833" w:rsidRDefault="009E19E3" w:rsidP="001B34D9">
      <w:pPr>
        <w:pStyle w:val="ListParagraph"/>
        <w:numPr>
          <w:ilvl w:val="0"/>
          <w:numId w:val="139"/>
        </w:numPr>
        <w:jc w:val="both"/>
        <w:rPr>
          <w:rFonts w:ascii="Times New Roman" w:hAnsi="Times New Roman" w:cs="Times New Roman"/>
          <w:b/>
          <w:sz w:val="24"/>
          <w:szCs w:val="24"/>
        </w:rPr>
      </w:pPr>
      <w:r>
        <w:rPr>
          <w:rFonts w:ascii="Times New Roman" w:hAnsi="Times New Roman" w:cs="Times New Roman"/>
          <w:sz w:val="24"/>
          <w:szCs w:val="24"/>
        </w:rPr>
        <w:t xml:space="preserve">To critically examine research in education, documentation and articulation of ideas.   </w:t>
      </w:r>
    </w:p>
    <w:p w:rsidR="009E19E3" w:rsidRDefault="009E19E3" w:rsidP="009E19E3">
      <w:pPr>
        <w:jc w:val="both"/>
        <w:rPr>
          <w:rFonts w:ascii="Times New Roman" w:hAnsi="Times New Roman" w:cs="Times New Roman"/>
          <w:b/>
          <w:sz w:val="24"/>
          <w:szCs w:val="24"/>
        </w:rPr>
      </w:pPr>
    </w:p>
    <w:p w:rsidR="009E19E3" w:rsidRPr="00BC46D3" w:rsidRDefault="009E19E3" w:rsidP="00BC46D3">
      <w:pPr>
        <w:ind w:firstLine="360"/>
        <w:rPr>
          <w:rFonts w:ascii="Arial" w:hAnsi="Arial"/>
          <w:b/>
          <w:sz w:val="22"/>
          <w:szCs w:val="22"/>
        </w:rPr>
      </w:pPr>
      <w:r w:rsidRPr="00BC46D3">
        <w:rPr>
          <w:rFonts w:ascii="Arial" w:hAnsi="Arial"/>
          <w:b/>
          <w:sz w:val="22"/>
          <w:szCs w:val="22"/>
        </w:rPr>
        <w:t xml:space="preserve">Curricular Transaction and Evaluation Modalities </w:t>
      </w:r>
    </w:p>
    <w:p w:rsidR="009E19E3" w:rsidRPr="00BC46D3" w:rsidRDefault="009E19E3" w:rsidP="00BC46D3">
      <w:pPr>
        <w:ind w:firstLine="360"/>
        <w:jc w:val="both"/>
        <w:rPr>
          <w:rFonts w:ascii="Arial" w:hAnsi="Arial"/>
          <w:b/>
          <w:sz w:val="22"/>
          <w:szCs w:val="22"/>
        </w:rPr>
      </w:pPr>
    </w:p>
    <w:p w:rsidR="009E19E3" w:rsidRPr="00BC46D3" w:rsidRDefault="009E19E3" w:rsidP="00BC46D3">
      <w:pPr>
        <w:ind w:left="360"/>
        <w:jc w:val="both"/>
        <w:rPr>
          <w:rFonts w:ascii="Arial" w:hAnsi="Arial"/>
          <w:sz w:val="22"/>
          <w:szCs w:val="22"/>
        </w:rPr>
      </w:pPr>
      <w:r w:rsidRPr="00BC46D3">
        <w:rPr>
          <w:rFonts w:ascii="Arial" w:hAnsi="Arial"/>
          <w:sz w:val="22"/>
          <w:szCs w:val="22"/>
        </w:rPr>
        <w:t xml:space="preserve">The methodology of curricular transaction would include lecture-discussion and </w:t>
      </w:r>
      <w:r w:rsidR="00BC46D3">
        <w:rPr>
          <w:rFonts w:ascii="Arial" w:hAnsi="Arial"/>
          <w:sz w:val="22"/>
          <w:szCs w:val="22"/>
        </w:rPr>
        <w:t xml:space="preserve">   </w:t>
      </w:r>
      <w:r w:rsidRPr="00BC46D3">
        <w:rPr>
          <w:rFonts w:ascii="Arial" w:hAnsi="Arial"/>
          <w:sz w:val="22"/>
          <w:szCs w:val="22"/>
        </w:rPr>
        <w:t xml:space="preserve">practical exercise/group work, group discussions and seminar presentations. The course evaluation will be done on the performance of learners on book review or term paper, presentations, end-term written examination and scholars’ attendance in class. </w:t>
      </w:r>
    </w:p>
    <w:p w:rsidR="009E19E3" w:rsidRDefault="009E19E3" w:rsidP="009E19E3">
      <w:pPr>
        <w:rPr>
          <w:rFonts w:ascii="Times New Roman" w:hAnsi="Times New Roman" w:cs="Times New Roman"/>
          <w:b/>
          <w:sz w:val="28"/>
          <w:szCs w:val="28"/>
        </w:rPr>
      </w:pPr>
    </w:p>
    <w:p w:rsidR="009E19E3" w:rsidRPr="00BC46D3" w:rsidRDefault="009E19E3" w:rsidP="009E19E3">
      <w:pPr>
        <w:rPr>
          <w:rFonts w:ascii="Arial" w:hAnsi="Arial"/>
          <w:b/>
          <w:sz w:val="22"/>
          <w:szCs w:val="22"/>
        </w:rPr>
      </w:pPr>
      <w:r w:rsidRPr="00BC46D3">
        <w:rPr>
          <w:rFonts w:ascii="Arial" w:hAnsi="Arial"/>
          <w:b/>
          <w:sz w:val="22"/>
          <w:szCs w:val="22"/>
        </w:rPr>
        <w:t>C</w:t>
      </w:r>
      <w:r w:rsidR="002D349E" w:rsidRPr="00BC46D3">
        <w:rPr>
          <w:rFonts w:ascii="Arial" w:hAnsi="Arial"/>
          <w:b/>
          <w:sz w:val="22"/>
          <w:szCs w:val="22"/>
        </w:rPr>
        <w:t xml:space="preserve">OURSE CONTENTS </w:t>
      </w:r>
    </w:p>
    <w:p w:rsidR="009E19E3" w:rsidRPr="00012425" w:rsidRDefault="009E19E3" w:rsidP="009E19E3">
      <w:pPr>
        <w:jc w:val="both"/>
        <w:rPr>
          <w:rFonts w:ascii="Times New Roman" w:hAnsi="Times New Roman" w:cs="Times New Roman"/>
          <w:b/>
          <w:sz w:val="24"/>
          <w:szCs w:val="24"/>
        </w:rPr>
      </w:pPr>
    </w:p>
    <w:p w:rsidR="009E19E3" w:rsidRPr="00BC46D3" w:rsidRDefault="009E19E3" w:rsidP="009E19E3">
      <w:pPr>
        <w:rPr>
          <w:rFonts w:ascii="Arial" w:hAnsi="Arial"/>
          <w:sz w:val="22"/>
          <w:szCs w:val="22"/>
        </w:rPr>
      </w:pPr>
      <w:r w:rsidRPr="00BC46D3">
        <w:rPr>
          <w:rFonts w:ascii="Arial" w:hAnsi="Arial"/>
          <w:b/>
          <w:sz w:val="22"/>
          <w:szCs w:val="22"/>
        </w:rPr>
        <w:t>Unit I: History of scientific thought</w:t>
      </w:r>
      <w:r w:rsidRPr="00BC46D3">
        <w:rPr>
          <w:rFonts w:ascii="Arial" w:hAnsi="Arial"/>
          <w:sz w:val="22"/>
          <w:szCs w:val="22"/>
        </w:rPr>
        <w:t xml:space="preserve"> </w:t>
      </w:r>
      <w:r w:rsidRPr="00BC46D3">
        <w:rPr>
          <w:rFonts w:ascii="Arial" w:hAnsi="Arial"/>
          <w:b/>
          <w:sz w:val="22"/>
          <w:szCs w:val="22"/>
        </w:rPr>
        <w:t>(4 sessions)</w:t>
      </w:r>
    </w:p>
    <w:p w:rsidR="009E19E3" w:rsidRPr="00BC46D3" w:rsidRDefault="009E19E3" w:rsidP="009E19E3">
      <w:pPr>
        <w:rPr>
          <w:rFonts w:ascii="Arial" w:hAnsi="Arial"/>
          <w:sz w:val="22"/>
          <w:szCs w:val="22"/>
        </w:rPr>
      </w:pPr>
      <w:r w:rsidRPr="00BC46D3">
        <w:rPr>
          <w:rFonts w:ascii="Arial" w:hAnsi="Arial"/>
          <w:sz w:val="22"/>
          <w:szCs w:val="22"/>
        </w:rPr>
        <w:t xml:space="preserve">This unit introduces the major development in the history of scientific thought and perspectives. The development of the scientific thought has directly shaped the disciplinary &amp; methodological discourse in the social sciences. The introduction to the unit will help students to correlate methods, techniques and methodology in social science research logically </w:t>
      </w:r>
    </w:p>
    <w:p w:rsidR="009E19E3" w:rsidRDefault="009E19E3" w:rsidP="009E19E3">
      <w:pPr>
        <w:rPr>
          <w:rFonts w:ascii="Times New Roman" w:hAnsi="Times New Roman" w:cs="Times New Roman"/>
          <w:sz w:val="24"/>
          <w:szCs w:val="24"/>
        </w:rPr>
      </w:pPr>
    </w:p>
    <w:p w:rsidR="009E19E3" w:rsidRDefault="009E19E3" w:rsidP="001B34D9">
      <w:pPr>
        <w:pStyle w:val="ListParagraph"/>
        <w:numPr>
          <w:ilvl w:val="0"/>
          <w:numId w:val="138"/>
        </w:numPr>
        <w:spacing w:line="276" w:lineRule="auto"/>
        <w:ind w:left="540"/>
        <w:rPr>
          <w:rFonts w:ascii="Arial" w:hAnsi="Arial"/>
          <w:sz w:val="22"/>
          <w:szCs w:val="22"/>
        </w:rPr>
      </w:pPr>
      <w:r w:rsidRPr="00BC46D3">
        <w:rPr>
          <w:rFonts w:ascii="Arial" w:hAnsi="Arial"/>
          <w:sz w:val="22"/>
          <w:szCs w:val="22"/>
        </w:rPr>
        <w:t>Rationalism; b) Empiricism; c) Positivism; d) anti-positivism; d) critical research</w:t>
      </w:r>
      <w:r w:rsidR="00EC1055">
        <w:rPr>
          <w:rFonts w:ascii="Arial" w:hAnsi="Arial"/>
          <w:sz w:val="22"/>
          <w:szCs w:val="22"/>
        </w:rPr>
        <w:t xml:space="preserve"> </w:t>
      </w:r>
    </w:p>
    <w:p w:rsidR="00EC1055" w:rsidRPr="00BC46D3" w:rsidRDefault="00EC1055" w:rsidP="00EC1055">
      <w:pPr>
        <w:pStyle w:val="ListParagraph"/>
        <w:spacing w:line="276" w:lineRule="auto"/>
        <w:ind w:left="540"/>
        <w:rPr>
          <w:rFonts w:ascii="Arial" w:hAnsi="Arial"/>
          <w:sz w:val="22"/>
          <w:szCs w:val="22"/>
        </w:rPr>
      </w:pPr>
    </w:p>
    <w:p w:rsidR="009E19E3" w:rsidRPr="00BC46D3" w:rsidRDefault="009E19E3" w:rsidP="009E19E3">
      <w:pPr>
        <w:rPr>
          <w:rFonts w:ascii="Arial" w:hAnsi="Arial"/>
          <w:sz w:val="22"/>
          <w:szCs w:val="22"/>
        </w:rPr>
      </w:pPr>
      <w:r w:rsidRPr="00BC46D3">
        <w:rPr>
          <w:rFonts w:ascii="Arial" w:hAnsi="Arial"/>
          <w:b/>
          <w:sz w:val="22"/>
          <w:szCs w:val="22"/>
        </w:rPr>
        <w:t>Unit II: Research typology and designs</w:t>
      </w:r>
      <w:r w:rsidRPr="00BC46D3">
        <w:rPr>
          <w:rFonts w:ascii="Arial" w:hAnsi="Arial"/>
          <w:sz w:val="22"/>
          <w:szCs w:val="22"/>
        </w:rPr>
        <w:t xml:space="preserve"> (9 sessions)</w:t>
      </w:r>
    </w:p>
    <w:p w:rsidR="009E19E3" w:rsidRPr="00BC46D3" w:rsidRDefault="009E19E3" w:rsidP="009E19E3">
      <w:pPr>
        <w:rPr>
          <w:rFonts w:ascii="Arial" w:hAnsi="Arial"/>
          <w:sz w:val="22"/>
          <w:szCs w:val="22"/>
        </w:rPr>
      </w:pPr>
      <w:r w:rsidRPr="00BC46D3">
        <w:rPr>
          <w:rFonts w:ascii="Arial" w:hAnsi="Arial"/>
          <w:sz w:val="22"/>
          <w:szCs w:val="22"/>
        </w:rPr>
        <w:t xml:space="preserve">In social sciences, research studies take various manifestations depending upon the nature of the research questions. It also has implication for the research design to be adopted by the researcher. The Unit II intends to engage student to the understanding of the various research types and design mostly adopted in the study of educational research.    </w:t>
      </w:r>
    </w:p>
    <w:p w:rsidR="009E19E3" w:rsidRPr="00BC46D3" w:rsidRDefault="009E19E3" w:rsidP="009E19E3">
      <w:pPr>
        <w:rPr>
          <w:rFonts w:ascii="Arial" w:hAnsi="Arial"/>
          <w:sz w:val="22"/>
          <w:szCs w:val="22"/>
        </w:rPr>
      </w:pPr>
    </w:p>
    <w:p w:rsidR="009E19E3" w:rsidRPr="00BC46D3" w:rsidRDefault="009E19E3" w:rsidP="009E19E3">
      <w:pPr>
        <w:pStyle w:val="ListParagraph"/>
        <w:rPr>
          <w:rFonts w:ascii="Arial" w:hAnsi="Arial"/>
          <w:sz w:val="22"/>
          <w:szCs w:val="22"/>
        </w:rPr>
      </w:pPr>
      <w:r w:rsidRPr="00BC46D3">
        <w:rPr>
          <w:rFonts w:ascii="Arial" w:hAnsi="Arial"/>
          <w:sz w:val="22"/>
          <w:szCs w:val="22"/>
        </w:rPr>
        <w:t>Types:  a) Descriptive research; b) Explanatory research and c) interpretative research</w:t>
      </w:r>
    </w:p>
    <w:p w:rsidR="009E19E3" w:rsidRPr="00BC46D3" w:rsidRDefault="009E19E3" w:rsidP="009E19E3">
      <w:pPr>
        <w:pStyle w:val="ListParagraph"/>
        <w:rPr>
          <w:rFonts w:ascii="Arial" w:hAnsi="Arial"/>
          <w:sz w:val="22"/>
          <w:szCs w:val="22"/>
        </w:rPr>
      </w:pPr>
      <w:r w:rsidRPr="00BC46D3">
        <w:rPr>
          <w:rFonts w:ascii="Arial" w:hAnsi="Arial"/>
          <w:sz w:val="22"/>
          <w:szCs w:val="22"/>
        </w:rPr>
        <w:t>Research design:  a) Experimental studies; b) Survey  research – cross sectional and longitudinal; c) Case study research; d) Focus group research studies; e) Action research ; Ethnographic studies; f) secondary data based studies</w:t>
      </w:r>
    </w:p>
    <w:p w:rsidR="009E19E3" w:rsidRPr="00012425" w:rsidRDefault="009E19E3" w:rsidP="009E19E3">
      <w:pPr>
        <w:pStyle w:val="ListParagraph"/>
        <w:ind w:left="1080"/>
        <w:rPr>
          <w:rFonts w:ascii="Times New Roman" w:hAnsi="Times New Roman" w:cs="Times New Roman"/>
          <w:sz w:val="24"/>
          <w:szCs w:val="24"/>
        </w:rPr>
      </w:pPr>
    </w:p>
    <w:p w:rsidR="009E19E3" w:rsidRPr="00BC46D3" w:rsidRDefault="009E19E3" w:rsidP="009E19E3">
      <w:pPr>
        <w:rPr>
          <w:rFonts w:ascii="Arial" w:hAnsi="Arial"/>
          <w:sz w:val="22"/>
          <w:szCs w:val="22"/>
        </w:rPr>
      </w:pPr>
      <w:r w:rsidRPr="00BC46D3">
        <w:rPr>
          <w:rFonts w:ascii="Arial" w:hAnsi="Arial"/>
          <w:b/>
          <w:sz w:val="22"/>
          <w:szCs w:val="22"/>
        </w:rPr>
        <w:t>Unit III: Quantitative Research (8 sessions)</w:t>
      </w:r>
    </w:p>
    <w:p w:rsidR="009E19E3" w:rsidRPr="00BC46D3" w:rsidRDefault="009E19E3" w:rsidP="009E19E3">
      <w:pPr>
        <w:rPr>
          <w:rFonts w:ascii="Arial" w:hAnsi="Arial"/>
          <w:sz w:val="22"/>
          <w:szCs w:val="22"/>
        </w:rPr>
      </w:pPr>
    </w:p>
    <w:p w:rsidR="009E19E3" w:rsidRPr="00BC46D3" w:rsidRDefault="009E19E3" w:rsidP="009E19E3">
      <w:pPr>
        <w:rPr>
          <w:rFonts w:ascii="Arial" w:hAnsi="Arial"/>
          <w:sz w:val="22"/>
          <w:szCs w:val="22"/>
        </w:rPr>
      </w:pPr>
      <w:r w:rsidRPr="00BC46D3">
        <w:rPr>
          <w:rFonts w:ascii="Arial" w:hAnsi="Arial"/>
          <w:sz w:val="22"/>
          <w:szCs w:val="22"/>
        </w:rPr>
        <w:t xml:space="preserve">This unit introduces scales of measurement and basic descriptive statistics that are fundamental to explore data. Students would be equipped with correlation technique to explore relationships in social phenomenon. How the concept of sampling is critical in undertaking research in social science in general and education in particular would be discussed. The unit covers the following. </w:t>
      </w:r>
    </w:p>
    <w:p w:rsidR="009E19E3" w:rsidRPr="0025356C" w:rsidRDefault="009E19E3" w:rsidP="009E19E3">
      <w:pPr>
        <w:rPr>
          <w:rFonts w:ascii="Times New Roman" w:hAnsi="Times New Roman" w:cs="Times New Roman"/>
          <w:sz w:val="24"/>
          <w:szCs w:val="24"/>
        </w:rPr>
      </w:pP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 xml:space="preserve">Meaning, nature and processes of quantitative research </w:t>
      </w: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Operationalization and measurement in  quantitative Research</w:t>
      </w:r>
    </w:p>
    <w:p w:rsidR="009E19E3" w:rsidRPr="00BC46D3" w:rsidRDefault="009E19E3" w:rsidP="001B34D9">
      <w:pPr>
        <w:pStyle w:val="ListParagraph"/>
        <w:numPr>
          <w:ilvl w:val="0"/>
          <w:numId w:val="140"/>
        </w:numPr>
        <w:ind w:left="1530"/>
        <w:rPr>
          <w:rFonts w:ascii="Arial" w:hAnsi="Arial"/>
          <w:sz w:val="22"/>
          <w:szCs w:val="22"/>
        </w:rPr>
      </w:pPr>
      <w:r w:rsidRPr="00BC46D3">
        <w:rPr>
          <w:rFonts w:ascii="Arial" w:hAnsi="Arial"/>
          <w:sz w:val="22"/>
          <w:szCs w:val="22"/>
        </w:rPr>
        <w:t>Scales – nominal, ordinal, ratio and Linkert scale</w:t>
      </w:r>
    </w:p>
    <w:p w:rsidR="009E19E3" w:rsidRPr="00BC46D3" w:rsidRDefault="009E19E3" w:rsidP="001B34D9">
      <w:pPr>
        <w:pStyle w:val="ListParagraph"/>
        <w:numPr>
          <w:ilvl w:val="0"/>
          <w:numId w:val="140"/>
        </w:numPr>
        <w:ind w:left="1530"/>
        <w:rPr>
          <w:rFonts w:ascii="Arial" w:hAnsi="Arial"/>
          <w:sz w:val="22"/>
          <w:szCs w:val="22"/>
        </w:rPr>
      </w:pPr>
      <w:r w:rsidRPr="00BC46D3">
        <w:rPr>
          <w:rFonts w:ascii="Arial" w:hAnsi="Arial"/>
          <w:sz w:val="22"/>
          <w:szCs w:val="22"/>
        </w:rPr>
        <w:t>Descriptive statistics – Mean, median, mode, Standard deviation, coefficient of variation  and correlation</w:t>
      </w:r>
    </w:p>
    <w:p w:rsidR="009E19E3" w:rsidRPr="00BC46D3" w:rsidRDefault="009E19E3" w:rsidP="001B34D9">
      <w:pPr>
        <w:pStyle w:val="ListParagraph"/>
        <w:numPr>
          <w:ilvl w:val="0"/>
          <w:numId w:val="140"/>
        </w:numPr>
        <w:ind w:left="1530"/>
        <w:rPr>
          <w:rFonts w:ascii="Arial" w:hAnsi="Arial"/>
          <w:sz w:val="22"/>
          <w:szCs w:val="22"/>
        </w:rPr>
      </w:pPr>
      <w:r w:rsidRPr="00BC46D3">
        <w:rPr>
          <w:rFonts w:ascii="Arial" w:hAnsi="Arial"/>
          <w:sz w:val="22"/>
          <w:szCs w:val="22"/>
        </w:rPr>
        <w:t xml:space="preserve"> Principles of  sampling </w:t>
      </w:r>
    </w:p>
    <w:p w:rsidR="009E19E3" w:rsidRPr="00012425" w:rsidRDefault="009E19E3" w:rsidP="009E19E3">
      <w:pPr>
        <w:pStyle w:val="ListParagraph"/>
        <w:ind w:left="1080"/>
        <w:rPr>
          <w:rFonts w:ascii="Times New Roman" w:hAnsi="Times New Roman" w:cs="Times New Roman"/>
          <w:sz w:val="24"/>
          <w:szCs w:val="24"/>
        </w:rPr>
      </w:pPr>
      <w:r w:rsidRPr="00012425">
        <w:rPr>
          <w:rFonts w:ascii="Times New Roman" w:hAnsi="Times New Roman" w:cs="Times New Roman"/>
          <w:sz w:val="24"/>
          <w:szCs w:val="24"/>
        </w:rPr>
        <w:t xml:space="preserve">   </w:t>
      </w:r>
    </w:p>
    <w:p w:rsidR="009E19E3" w:rsidRPr="00BC46D3" w:rsidRDefault="009E19E3" w:rsidP="009E19E3">
      <w:pPr>
        <w:rPr>
          <w:rFonts w:ascii="Times New Roman" w:hAnsi="Times New Roman" w:cs="Times New Roman"/>
          <w:b/>
          <w:sz w:val="24"/>
          <w:szCs w:val="24"/>
        </w:rPr>
      </w:pPr>
      <w:r>
        <w:rPr>
          <w:rFonts w:ascii="Times New Roman" w:hAnsi="Times New Roman" w:cs="Times New Roman"/>
          <w:b/>
          <w:sz w:val="24"/>
          <w:szCs w:val="24"/>
        </w:rPr>
        <w:t xml:space="preserve">Unit IV: </w:t>
      </w:r>
      <w:r w:rsidRPr="00674338">
        <w:rPr>
          <w:rFonts w:ascii="Times New Roman" w:hAnsi="Times New Roman" w:cs="Times New Roman"/>
          <w:b/>
          <w:sz w:val="24"/>
          <w:szCs w:val="24"/>
        </w:rPr>
        <w:t>Qualitative Research</w:t>
      </w:r>
      <w:r>
        <w:rPr>
          <w:rFonts w:ascii="Times New Roman" w:hAnsi="Times New Roman" w:cs="Times New Roman"/>
          <w:sz w:val="24"/>
          <w:szCs w:val="24"/>
        </w:rPr>
        <w:t xml:space="preserve"> </w:t>
      </w:r>
      <w:r w:rsidRPr="00BC46D3">
        <w:rPr>
          <w:rFonts w:ascii="Times New Roman" w:hAnsi="Times New Roman" w:cs="Times New Roman"/>
          <w:b/>
          <w:sz w:val="24"/>
          <w:szCs w:val="24"/>
        </w:rPr>
        <w:t>(8 sessions)</w:t>
      </w:r>
    </w:p>
    <w:p w:rsidR="009E19E3" w:rsidRPr="00BC46D3" w:rsidRDefault="009E19E3" w:rsidP="009E19E3">
      <w:pPr>
        <w:rPr>
          <w:rFonts w:ascii="Arial" w:hAnsi="Arial"/>
          <w:sz w:val="22"/>
          <w:szCs w:val="22"/>
        </w:rPr>
      </w:pPr>
      <w:r w:rsidRPr="00BC46D3">
        <w:rPr>
          <w:rFonts w:ascii="Arial" w:hAnsi="Arial"/>
          <w:sz w:val="22"/>
          <w:szCs w:val="22"/>
        </w:rPr>
        <w:t xml:space="preserve">This unit intends to acquaint students with the meaning and processes of qualitative research. The major interpretative paradigms have conditioned the qualitative research tradition over the period of time, and subsequently discovered new meanings. The objective of the unit is also to help student to gain insights and demands qualitative research traditions seeks from the researcher:    </w:t>
      </w: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 xml:space="preserve">Meaning, nature and processes of qualitative research </w:t>
      </w: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Interpretative paradigm</w:t>
      </w: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Choosing a research problem and design</w:t>
      </w: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Inter-subjectivity and Cultural standpoint</w:t>
      </w: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Insider versus outsider issues in fieldwork</w:t>
      </w: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Qualitative studies in educational research in India</w:t>
      </w: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 xml:space="preserve">Challenges in conducting a qualitative research  </w:t>
      </w:r>
    </w:p>
    <w:p w:rsidR="009E19E3" w:rsidRPr="00BC46D3" w:rsidRDefault="009E19E3" w:rsidP="001B34D9">
      <w:pPr>
        <w:pStyle w:val="ListParagraph"/>
        <w:numPr>
          <w:ilvl w:val="0"/>
          <w:numId w:val="141"/>
        </w:numPr>
        <w:spacing w:line="276" w:lineRule="auto"/>
        <w:rPr>
          <w:rFonts w:ascii="Arial" w:hAnsi="Arial"/>
          <w:sz w:val="22"/>
          <w:szCs w:val="22"/>
        </w:rPr>
      </w:pPr>
      <w:r w:rsidRPr="00BC46D3">
        <w:rPr>
          <w:rFonts w:ascii="Arial" w:hAnsi="Arial"/>
          <w:sz w:val="22"/>
          <w:szCs w:val="22"/>
        </w:rPr>
        <w:t>Mixed methods</w:t>
      </w:r>
    </w:p>
    <w:p w:rsidR="009E19E3" w:rsidRPr="00BC46D3" w:rsidRDefault="009E19E3" w:rsidP="009E19E3">
      <w:pPr>
        <w:pStyle w:val="ListParagraph"/>
        <w:rPr>
          <w:rFonts w:ascii="Arial" w:hAnsi="Arial"/>
          <w:sz w:val="22"/>
          <w:szCs w:val="22"/>
        </w:rPr>
      </w:pPr>
    </w:p>
    <w:p w:rsidR="009E19E3" w:rsidRPr="00BC46D3" w:rsidRDefault="009E19E3" w:rsidP="009E19E3">
      <w:pPr>
        <w:pStyle w:val="ListParagraph"/>
        <w:rPr>
          <w:rFonts w:ascii="Arial" w:hAnsi="Arial"/>
          <w:sz w:val="22"/>
          <w:szCs w:val="22"/>
        </w:rPr>
      </w:pPr>
    </w:p>
    <w:p w:rsidR="009E19E3" w:rsidRPr="00BC46D3" w:rsidRDefault="009E19E3" w:rsidP="009E19E3">
      <w:pPr>
        <w:rPr>
          <w:rFonts w:ascii="Arial" w:hAnsi="Arial"/>
          <w:b/>
          <w:sz w:val="22"/>
          <w:szCs w:val="22"/>
        </w:rPr>
      </w:pPr>
      <w:r w:rsidRPr="00BC46D3">
        <w:rPr>
          <w:rFonts w:ascii="Arial" w:hAnsi="Arial"/>
          <w:b/>
          <w:sz w:val="22"/>
          <w:szCs w:val="22"/>
        </w:rPr>
        <w:t>Unit V:  Steps in research (7 sessions)</w:t>
      </w:r>
    </w:p>
    <w:p w:rsidR="009E19E3" w:rsidRPr="00BC46D3" w:rsidRDefault="009E19E3" w:rsidP="009E19E3">
      <w:pPr>
        <w:rPr>
          <w:rFonts w:ascii="Arial" w:hAnsi="Arial"/>
          <w:sz w:val="22"/>
          <w:szCs w:val="22"/>
        </w:rPr>
      </w:pPr>
      <w:r w:rsidRPr="00BC46D3">
        <w:rPr>
          <w:rFonts w:ascii="Arial" w:hAnsi="Arial"/>
          <w:sz w:val="22"/>
          <w:szCs w:val="22"/>
        </w:rPr>
        <w:t>This</w:t>
      </w:r>
      <w:r w:rsidRPr="00BC46D3">
        <w:rPr>
          <w:rFonts w:ascii="Arial" w:hAnsi="Arial"/>
          <w:b/>
          <w:sz w:val="22"/>
          <w:szCs w:val="22"/>
        </w:rPr>
        <w:t xml:space="preserve"> </w:t>
      </w:r>
      <w:r w:rsidRPr="00BC46D3">
        <w:rPr>
          <w:rFonts w:ascii="Arial" w:hAnsi="Arial"/>
          <w:sz w:val="22"/>
          <w:szCs w:val="22"/>
        </w:rPr>
        <w:t xml:space="preserve">unit intends to help students to adopt formal and academic way of developing and designing a research proposal. The unit will introduce students to the qualitative as well as quantitative designs of the research proposal    </w:t>
      </w:r>
    </w:p>
    <w:p w:rsidR="009E19E3" w:rsidRPr="00BC46D3" w:rsidRDefault="009E19E3" w:rsidP="009E19E3">
      <w:pPr>
        <w:rPr>
          <w:rFonts w:ascii="Arial" w:hAnsi="Arial"/>
          <w:b/>
          <w:sz w:val="22"/>
          <w:szCs w:val="22"/>
        </w:rPr>
      </w:pPr>
    </w:p>
    <w:p w:rsidR="009E19E3" w:rsidRPr="00BC46D3" w:rsidRDefault="009E19E3" w:rsidP="001B34D9">
      <w:pPr>
        <w:pStyle w:val="ListParagraph"/>
        <w:numPr>
          <w:ilvl w:val="0"/>
          <w:numId w:val="141"/>
        </w:numPr>
        <w:rPr>
          <w:rFonts w:ascii="Arial" w:hAnsi="Arial"/>
          <w:sz w:val="22"/>
          <w:szCs w:val="22"/>
        </w:rPr>
      </w:pPr>
      <w:r w:rsidRPr="00BC46D3">
        <w:rPr>
          <w:rFonts w:ascii="Arial" w:hAnsi="Arial"/>
          <w:sz w:val="22"/>
          <w:szCs w:val="22"/>
        </w:rPr>
        <w:t>How to design and conduct a quantitative research study? (2 sessions)</w:t>
      </w:r>
    </w:p>
    <w:p w:rsidR="009E19E3" w:rsidRPr="00BC46D3" w:rsidRDefault="009E19E3" w:rsidP="001B34D9">
      <w:pPr>
        <w:pStyle w:val="ListParagraph"/>
        <w:numPr>
          <w:ilvl w:val="0"/>
          <w:numId w:val="141"/>
        </w:numPr>
        <w:rPr>
          <w:rFonts w:ascii="Arial" w:hAnsi="Arial"/>
          <w:sz w:val="22"/>
          <w:szCs w:val="22"/>
        </w:rPr>
      </w:pPr>
      <w:r w:rsidRPr="00BC46D3">
        <w:rPr>
          <w:rFonts w:ascii="Arial" w:hAnsi="Arial"/>
          <w:sz w:val="22"/>
          <w:szCs w:val="22"/>
        </w:rPr>
        <w:t>How to design and carry out a qualitative study? (2 sessions)</w:t>
      </w:r>
    </w:p>
    <w:p w:rsidR="009E19E3" w:rsidRPr="00BC46D3" w:rsidRDefault="009E19E3" w:rsidP="001B34D9">
      <w:pPr>
        <w:pStyle w:val="ListParagraph"/>
        <w:numPr>
          <w:ilvl w:val="0"/>
          <w:numId w:val="141"/>
        </w:numPr>
        <w:rPr>
          <w:rFonts w:ascii="Arial" w:hAnsi="Arial"/>
          <w:sz w:val="22"/>
          <w:szCs w:val="22"/>
        </w:rPr>
      </w:pPr>
      <w:r w:rsidRPr="00BC46D3">
        <w:rPr>
          <w:rFonts w:ascii="Arial" w:hAnsi="Arial"/>
          <w:sz w:val="22"/>
          <w:szCs w:val="22"/>
        </w:rPr>
        <w:t>Preparing  an M.Phil/Ph.D  research proposal (2 sessions)</w:t>
      </w:r>
    </w:p>
    <w:p w:rsidR="009E19E3" w:rsidRDefault="009E19E3" w:rsidP="009E19E3">
      <w:pPr>
        <w:rPr>
          <w:rFonts w:ascii="Times New Roman" w:hAnsi="Times New Roman" w:cs="Times New Roman"/>
          <w:sz w:val="24"/>
          <w:szCs w:val="24"/>
        </w:rPr>
      </w:pPr>
    </w:p>
    <w:p w:rsidR="009E19E3" w:rsidRPr="00BC46D3" w:rsidRDefault="009E19E3" w:rsidP="009E19E3">
      <w:pPr>
        <w:rPr>
          <w:rFonts w:ascii="Arial" w:hAnsi="Arial"/>
          <w:b/>
          <w:sz w:val="22"/>
          <w:szCs w:val="22"/>
        </w:rPr>
      </w:pPr>
      <w:r w:rsidRPr="00BC46D3">
        <w:rPr>
          <w:rFonts w:ascii="Arial" w:hAnsi="Arial"/>
          <w:b/>
          <w:sz w:val="22"/>
          <w:szCs w:val="22"/>
        </w:rPr>
        <w:t>Course Methodology and Evaluation</w:t>
      </w:r>
    </w:p>
    <w:p w:rsidR="009E19E3" w:rsidRPr="00BC46D3" w:rsidRDefault="009E19E3" w:rsidP="009E19E3">
      <w:pPr>
        <w:rPr>
          <w:rFonts w:ascii="Times New Roman" w:hAnsi="Times New Roman" w:cs="Times New Roman"/>
          <w:sz w:val="22"/>
          <w:szCs w:val="22"/>
        </w:rPr>
      </w:pPr>
    </w:p>
    <w:p w:rsidR="009E19E3" w:rsidRPr="00AC71CC" w:rsidRDefault="009E19E3" w:rsidP="009E19E3">
      <w:pPr>
        <w:spacing w:before="240"/>
        <w:jc w:val="both"/>
        <w:rPr>
          <w:rFonts w:ascii="Times New Roman" w:eastAsia="Times New Roman" w:hAnsi="Times New Roman"/>
          <w:b/>
          <w:sz w:val="40"/>
        </w:rPr>
      </w:pPr>
      <w:r w:rsidRPr="00BC46D3">
        <w:rPr>
          <w:rFonts w:ascii="Arial" w:hAnsi="Arial"/>
          <w:sz w:val="22"/>
          <w:szCs w:val="22"/>
        </w:rPr>
        <w:t>The methodology of curricular transaction would include lecture-discussion and practical exercise/group work, group discussions and seminar presentations. The Course evaluation will be done on the performance in the group work; book reviews term paper, seminar presentations and end-term written examination. The weightage given to the internal assigments will be 50 percent while weightage given to end term examination will be 50 percent</w:t>
      </w:r>
      <w:r>
        <w:rPr>
          <w:rFonts w:ascii="Arial" w:hAnsi="Arial"/>
        </w:rPr>
        <w:t>.</w:t>
      </w:r>
    </w:p>
    <w:p w:rsidR="009E19E3" w:rsidRDefault="009E19E3" w:rsidP="009E19E3">
      <w:pPr>
        <w:rPr>
          <w:rFonts w:ascii="Times New Roman" w:hAnsi="Times New Roman" w:cs="Times New Roman"/>
          <w:sz w:val="24"/>
          <w:szCs w:val="24"/>
        </w:rPr>
      </w:pPr>
    </w:p>
    <w:p w:rsidR="009E19E3" w:rsidRPr="00BC46D3" w:rsidRDefault="00BC46D3" w:rsidP="009E19E3">
      <w:pPr>
        <w:tabs>
          <w:tab w:val="left" w:pos="2445"/>
        </w:tabs>
        <w:rPr>
          <w:rFonts w:ascii="Arial" w:hAnsi="Arial"/>
          <w:b/>
          <w:sz w:val="22"/>
          <w:szCs w:val="22"/>
        </w:rPr>
      </w:pPr>
      <w:r>
        <w:rPr>
          <w:rFonts w:ascii="Arial" w:hAnsi="Arial"/>
          <w:b/>
          <w:sz w:val="22"/>
          <w:szCs w:val="22"/>
        </w:rPr>
        <w:t xml:space="preserve">REFERENCES </w:t>
      </w:r>
      <w:r w:rsidR="009E19E3" w:rsidRPr="00BC46D3">
        <w:rPr>
          <w:rFonts w:ascii="Arial" w:hAnsi="Arial"/>
          <w:b/>
          <w:sz w:val="22"/>
          <w:szCs w:val="22"/>
        </w:rPr>
        <w:tab/>
      </w:r>
    </w:p>
    <w:p w:rsidR="009E19E3" w:rsidRPr="00BC46D3" w:rsidRDefault="009E19E3" w:rsidP="009E19E3">
      <w:pPr>
        <w:rPr>
          <w:rFonts w:ascii="Arial" w:hAnsi="Arial"/>
          <w:sz w:val="22"/>
          <w:szCs w:val="22"/>
        </w:rPr>
      </w:pPr>
    </w:p>
    <w:p w:rsidR="009E19E3" w:rsidRPr="00BC46D3" w:rsidRDefault="009E19E3" w:rsidP="009E19E3">
      <w:pPr>
        <w:spacing w:after="120"/>
        <w:rPr>
          <w:rFonts w:ascii="Arial" w:hAnsi="Arial"/>
          <w:bCs/>
          <w:sz w:val="22"/>
          <w:szCs w:val="22"/>
        </w:rPr>
      </w:pPr>
      <w:r w:rsidRPr="00BC46D3">
        <w:rPr>
          <w:rFonts w:ascii="Arial" w:hAnsi="Arial"/>
          <w:bCs/>
          <w:sz w:val="22"/>
          <w:szCs w:val="22"/>
        </w:rPr>
        <w:t>Alan Agresti, Barbara Finlay (2018) Statistical methods for the social sciences, Pearson</w:t>
      </w:r>
    </w:p>
    <w:p w:rsidR="009E19E3" w:rsidRPr="00BC46D3" w:rsidRDefault="009E19E3" w:rsidP="009E19E3">
      <w:pPr>
        <w:ind w:left="360" w:hanging="360"/>
        <w:rPr>
          <w:rFonts w:ascii="Arial" w:hAnsi="Arial"/>
          <w:sz w:val="22"/>
          <w:szCs w:val="22"/>
        </w:rPr>
      </w:pPr>
      <w:r w:rsidRPr="00BC46D3">
        <w:rPr>
          <w:rFonts w:ascii="Arial" w:hAnsi="Arial"/>
          <w:sz w:val="22"/>
          <w:szCs w:val="22"/>
        </w:rPr>
        <w:t>Denzin, N.K and Y.S. Lincoin (eds.) (1994): Handbook of Qualitative Re</w:t>
      </w:r>
      <w:r w:rsidR="00EC1055">
        <w:rPr>
          <w:rFonts w:ascii="Arial" w:hAnsi="Arial"/>
          <w:sz w:val="22"/>
          <w:szCs w:val="22"/>
        </w:rPr>
        <w:t xml:space="preserve">search, Thousands </w:t>
      </w:r>
      <w:r w:rsidRPr="00BC46D3">
        <w:rPr>
          <w:rFonts w:ascii="Arial" w:hAnsi="Arial"/>
          <w:sz w:val="22"/>
          <w:szCs w:val="22"/>
        </w:rPr>
        <w:t xml:space="preserve">Oaks, Sage: CA. </w:t>
      </w:r>
    </w:p>
    <w:p w:rsidR="009E19E3" w:rsidRPr="00BC46D3" w:rsidRDefault="009E19E3" w:rsidP="009E19E3">
      <w:pPr>
        <w:tabs>
          <w:tab w:val="right" w:pos="9360"/>
        </w:tabs>
        <w:spacing w:after="120"/>
        <w:ind w:left="426" w:hanging="426"/>
        <w:jc w:val="both"/>
        <w:rPr>
          <w:rFonts w:ascii="Arial" w:hAnsi="Arial"/>
          <w:sz w:val="22"/>
          <w:szCs w:val="22"/>
        </w:rPr>
      </w:pPr>
      <w:r w:rsidRPr="00BC46D3">
        <w:rPr>
          <w:rFonts w:ascii="Arial" w:hAnsi="Arial"/>
          <w:sz w:val="22"/>
          <w:szCs w:val="22"/>
        </w:rPr>
        <w:t>Gorard, Stephen. (2001): Quantitative Methods in Educational Research: The Role of Numbers made easy. Continuum: London</w:t>
      </w:r>
    </w:p>
    <w:p w:rsidR="009E19E3" w:rsidRPr="00BC46D3" w:rsidRDefault="009E19E3" w:rsidP="009E19E3">
      <w:pPr>
        <w:ind w:left="540" w:hanging="540"/>
        <w:rPr>
          <w:rFonts w:ascii="Arial" w:hAnsi="Arial"/>
          <w:sz w:val="22"/>
          <w:szCs w:val="22"/>
        </w:rPr>
      </w:pPr>
      <w:r w:rsidRPr="00BC46D3">
        <w:rPr>
          <w:rFonts w:ascii="Arial" w:hAnsi="Arial"/>
          <w:sz w:val="22"/>
          <w:szCs w:val="22"/>
        </w:rPr>
        <w:t xml:space="preserve">Leavy, Patricia. (2014). </w:t>
      </w:r>
      <w:r w:rsidRPr="00BC46D3">
        <w:rPr>
          <w:rFonts w:ascii="Arial" w:hAnsi="Arial"/>
          <w:i/>
          <w:sz w:val="22"/>
          <w:szCs w:val="22"/>
        </w:rPr>
        <w:t>The Oxford Handbook of Qualitative Research (Ed.)</w:t>
      </w:r>
      <w:r w:rsidRPr="00BC46D3">
        <w:rPr>
          <w:rFonts w:ascii="Arial" w:hAnsi="Arial"/>
          <w:sz w:val="22"/>
          <w:szCs w:val="22"/>
        </w:rPr>
        <w:t>, New York: Oxford University Press.</w:t>
      </w:r>
    </w:p>
    <w:p w:rsidR="009E19E3" w:rsidRPr="00BC46D3" w:rsidRDefault="009E19E3" w:rsidP="009E19E3">
      <w:pPr>
        <w:rPr>
          <w:rFonts w:ascii="Arial" w:hAnsi="Arial"/>
          <w:sz w:val="22"/>
          <w:szCs w:val="22"/>
        </w:rPr>
      </w:pPr>
      <w:r w:rsidRPr="00BC46D3">
        <w:rPr>
          <w:rFonts w:ascii="Arial" w:hAnsi="Arial"/>
          <w:sz w:val="22"/>
          <w:szCs w:val="22"/>
        </w:rPr>
        <w:t xml:space="preserve">Nagar A.L. and R. K. Das (1997) </w:t>
      </w:r>
      <w:r w:rsidRPr="00BC46D3">
        <w:rPr>
          <w:rFonts w:ascii="Arial" w:hAnsi="Arial"/>
          <w:bCs/>
          <w:i/>
          <w:sz w:val="22"/>
          <w:szCs w:val="22"/>
        </w:rPr>
        <w:t>Basic Statistics</w:t>
      </w:r>
      <w:r w:rsidRPr="00BC46D3">
        <w:rPr>
          <w:rFonts w:ascii="Arial" w:hAnsi="Arial"/>
          <w:bCs/>
          <w:sz w:val="22"/>
          <w:szCs w:val="22"/>
        </w:rPr>
        <w:t>, Oxford, Delhi</w:t>
      </w:r>
    </w:p>
    <w:p w:rsidR="009E19E3" w:rsidRPr="00BC46D3" w:rsidRDefault="009E19E3" w:rsidP="009E19E3">
      <w:pPr>
        <w:autoSpaceDE w:val="0"/>
        <w:autoSpaceDN w:val="0"/>
        <w:adjustRightInd w:val="0"/>
        <w:ind w:left="360" w:hanging="360"/>
        <w:rPr>
          <w:rFonts w:ascii="Arial" w:hAnsi="Arial"/>
          <w:sz w:val="22"/>
          <w:szCs w:val="22"/>
        </w:rPr>
      </w:pPr>
      <w:r w:rsidRPr="00BC46D3">
        <w:rPr>
          <w:rFonts w:ascii="Arial" w:hAnsi="Arial"/>
          <w:sz w:val="22"/>
          <w:szCs w:val="22"/>
        </w:rPr>
        <w:t xml:space="preserve">Pelto, Pertti J. (2017): Mixed Methods in Ethnographic Research: Historical Perspectives. New York: Routledge. </w:t>
      </w:r>
    </w:p>
    <w:p w:rsidR="009E19E3" w:rsidRPr="00BC46D3" w:rsidRDefault="009E19E3" w:rsidP="009E19E3">
      <w:pPr>
        <w:ind w:left="540" w:hanging="540"/>
        <w:rPr>
          <w:rFonts w:ascii="Arial" w:hAnsi="Arial"/>
          <w:sz w:val="22"/>
          <w:szCs w:val="22"/>
        </w:rPr>
      </w:pPr>
      <w:r w:rsidRPr="00BC46D3">
        <w:rPr>
          <w:rFonts w:ascii="Arial" w:hAnsi="Arial"/>
          <w:sz w:val="22"/>
          <w:szCs w:val="22"/>
        </w:rPr>
        <w:t>Srivastava, Vinay Kumar. (2005). Methodology</w:t>
      </w:r>
      <w:r w:rsidRPr="00BC46D3">
        <w:rPr>
          <w:rFonts w:ascii="Arial" w:hAnsi="Arial"/>
          <w:i/>
          <w:sz w:val="22"/>
          <w:szCs w:val="22"/>
        </w:rPr>
        <w:t xml:space="preserve"> and fieldwork (Ed.)</w:t>
      </w:r>
      <w:r w:rsidRPr="00BC46D3">
        <w:rPr>
          <w:rFonts w:ascii="Arial" w:hAnsi="Arial"/>
          <w:sz w:val="22"/>
          <w:szCs w:val="22"/>
        </w:rPr>
        <w:t>. New Delhi: : Oxford University Press.</w:t>
      </w:r>
    </w:p>
    <w:p w:rsidR="009E19E3" w:rsidRPr="00BC46D3" w:rsidRDefault="009E19E3" w:rsidP="009E19E3">
      <w:pPr>
        <w:ind w:left="540" w:hanging="540"/>
        <w:rPr>
          <w:rFonts w:ascii="Arial" w:hAnsi="Arial"/>
          <w:sz w:val="22"/>
          <w:szCs w:val="22"/>
        </w:rPr>
      </w:pPr>
      <w:r w:rsidRPr="00BC46D3">
        <w:rPr>
          <w:rFonts w:ascii="Arial" w:hAnsi="Arial"/>
          <w:sz w:val="22"/>
          <w:szCs w:val="22"/>
        </w:rPr>
        <w:t xml:space="preserve">Thapan, Meenakshi. (2006). </w:t>
      </w:r>
      <w:r w:rsidRPr="00BC46D3">
        <w:rPr>
          <w:rFonts w:ascii="Arial" w:hAnsi="Arial"/>
          <w:i/>
          <w:sz w:val="22"/>
          <w:szCs w:val="22"/>
        </w:rPr>
        <w:t>Life at School: An ethnographic study.</w:t>
      </w:r>
      <w:r w:rsidRPr="00BC46D3">
        <w:rPr>
          <w:rFonts w:ascii="Arial" w:hAnsi="Arial"/>
          <w:sz w:val="22"/>
          <w:szCs w:val="22"/>
        </w:rPr>
        <w:t xml:space="preserve"> New Delhi: : Oxford University Press.</w:t>
      </w:r>
    </w:p>
    <w:p w:rsidR="009E19E3" w:rsidRPr="004B7B61" w:rsidRDefault="009E19E3" w:rsidP="009E19E3">
      <w:pPr>
        <w:ind w:left="540" w:hanging="540"/>
        <w:rPr>
          <w:rFonts w:ascii="Times New Roman" w:hAnsi="Times New Roman" w:cs="Times New Roman"/>
          <w:sz w:val="24"/>
          <w:szCs w:val="24"/>
        </w:rPr>
      </w:pPr>
    </w:p>
    <w:p w:rsidR="00493F90" w:rsidRPr="001C2D49" w:rsidRDefault="00493F90" w:rsidP="00F76365">
      <w:pPr>
        <w:spacing w:after="200" w:line="276" w:lineRule="auto"/>
        <w:rPr>
          <w:rFonts w:ascii="Arial" w:eastAsia="Times New Roman" w:hAnsi="Arial"/>
          <w:bCs/>
          <w:sz w:val="22"/>
          <w:szCs w:val="22"/>
          <w:lang w:eastAsia="en-IN" w:bidi="ar-SA"/>
        </w:rPr>
      </w:pPr>
      <w:r w:rsidRPr="001C2D49">
        <w:rPr>
          <w:rFonts w:ascii="Arial" w:eastAsia="Times New Roman" w:hAnsi="Arial"/>
          <w:bCs/>
          <w:sz w:val="22"/>
          <w:szCs w:val="22"/>
          <w:lang w:eastAsia="en-IN" w:bidi="ar-SA"/>
        </w:rPr>
        <w:br w:type="page"/>
      </w:r>
    </w:p>
    <w:p w:rsidR="00493F90" w:rsidRPr="001C2D49" w:rsidRDefault="00F90FCB" w:rsidP="00C90689">
      <w:pPr>
        <w:shd w:val="clear" w:color="auto" w:fill="000000" w:themeFill="text1"/>
        <w:spacing w:line="0" w:lineRule="atLeast"/>
        <w:ind w:left="340" w:firstLine="380"/>
        <w:rPr>
          <w:rFonts w:ascii="Times New Roman" w:eastAsia="Times New Roman" w:hAnsi="Times New Roman"/>
          <w:b/>
          <w:sz w:val="36"/>
        </w:rPr>
      </w:pPr>
      <w:r>
        <w:rPr>
          <w:rFonts w:ascii="Times New Roman" w:eastAsia="Times New Roman" w:hAnsi="Times New Roman"/>
          <w:b/>
          <w:sz w:val="36"/>
        </w:rPr>
        <w:t xml:space="preserve">CC-4: </w:t>
      </w:r>
      <w:r w:rsidR="00493F90" w:rsidRPr="001C2D49">
        <w:rPr>
          <w:rFonts w:ascii="Times New Roman" w:eastAsia="Times New Roman" w:hAnsi="Times New Roman"/>
          <w:b/>
          <w:sz w:val="36"/>
        </w:rPr>
        <w:t>Education</w:t>
      </w:r>
      <w:r w:rsidR="00242B42">
        <w:rPr>
          <w:rFonts w:ascii="Times New Roman" w:eastAsia="Times New Roman" w:hAnsi="Times New Roman"/>
          <w:b/>
          <w:sz w:val="36"/>
        </w:rPr>
        <w:t xml:space="preserve">al </w:t>
      </w:r>
      <w:r w:rsidR="00A50CF1">
        <w:rPr>
          <w:rFonts w:ascii="Times New Roman" w:eastAsia="Times New Roman" w:hAnsi="Times New Roman"/>
          <w:b/>
          <w:sz w:val="36"/>
        </w:rPr>
        <w:t xml:space="preserve"> </w:t>
      </w:r>
      <w:r w:rsidR="00493F90" w:rsidRPr="001C2D49">
        <w:rPr>
          <w:rFonts w:ascii="Times New Roman" w:eastAsia="Times New Roman" w:hAnsi="Times New Roman"/>
          <w:b/>
          <w:sz w:val="36"/>
        </w:rPr>
        <w:t xml:space="preserve"> Policy </w:t>
      </w:r>
    </w:p>
    <w:p w:rsidR="00493F90" w:rsidRPr="001C2D49" w:rsidRDefault="00493F90" w:rsidP="00C90689">
      <w:pPr>
        <w:shd w:val="clear" w:color="auto" w:fill="000000" w:themeFill="text1"/>
        <w:spacing w:line="0" w:lineRule="atLeast"/>
        <w:ind w:left="340" w:firstLine="20"/>
        <w:jc w:val="center"/>
        <w:rPr>
          <w:rFonts w:ascii="Times New Roman" w:eastAsia="Times New Roman" w:hAnsi="Times New Roman"/>
          <w:b/>
          <w:sz w:val="36"/>
        </w:rPr>
      </w:pPr>
    </w:p>
    <w:p w:rsidR="00493F90" w:rsidRPr="001C2D49" w:rsidRDefault="00493F90" w:rsidP="00C90689">
      <w:pPr>
        <w:ind w:left="360"/>
        <w:rPr>
          <w:rFonts w:ascii="Arial" w:hAnsi="Arial"/>
        </w:rPr>
      </w:pPr>
    </w:p>
    <w:p w:rsidR="00493F90" w:rsidRPr="001C2D49" w:rsidRDefault="00A50CF1" w:rsidP="00C90689">
      <w:pPr>
        <w:shd w:val="clear" w:color="auto" w:fill="000000" w:themeFill="text1"/>
        <w:ind w:left="360" w:firstLine="1080"/>
        <w:rPr>
          <w:rFonts w:ascii="Arial" w:eastAsia="Times New Roman" w:hAnsi="Arial"/>
          <w:b/>
        </w:rPr>
      </w:pPr>
      <w:r>
        <w:rPr>
          <w:rFonts w:ascii="Arial" w:eastAsia="Times New Roman" w:hAnsi="Arial"/>
          <w:b/>
        </w:rPr>
        <w:t>Title:</w:t>
      </w:r>
      <w:r>
        <w:rPr>
          <w:rFonts w:ascii="Arial" w:eastAsia="Times New Roman" w:hAnsi="Arial"/>
          <w:b/>
        </w:rPr>
        <w:tab/>
      </w:r>
      <w:r>
        <w:rPr>
          <w:rFonts w:ascii="Arial" w:eastAsia="Times New Roman" w:hAnsi="Arial"/>
          <w:b/>
        </w:rPr>
        <w:tab/>
        <w:t xml:space="preserve">             </w:t>
      </w:r>
      <w:r w:rsidR="00493F90" w:rsidRPr="001C2D49">
        <w:rPr>
          <w:rFonts w:ascii="Arial" w:eastAsia="Times New Roman" w:hAnsi="Arial"/>
          <w:b/>
        </w:rPr>
        <w:t>Educational Policy</w:t>
      </w:r>
    </w:p>
    <w:p w:rsidR="00493F90" w:rsidRPr="001C2D49" w:rsidRDefault="00493F90" w:rsidP="00C90689">
      <w:pPr>
        <w:shd w:val="clear" w:color="auto" w:fill="000000" w:themeFill="text1"/>
        <w:ind w:left="360" w:firstLine="1080"/>
        <w:rPr>
          <w:rFonts w:ascii="Arial" w:eastAsia="Times New Roman" w:hAnsi="Arial"/>
          <w:b/>
        </w:rPr>
      </w:pPr>
      <w:r w:rsidRPr="001C2D49">
        <w:rPr>
          <w:rFonts w:ascii="Arial" w:eastAsia="Times New Roman" w:hAnsi="Arial"/>
          <w:b/>
        </w:rPr>
        <w:t xml:space="preserve">Credits: </w:t>
      </w:r>
      <w:r w:rsidRPr="001C2D49">
        <w:rPr>
          <w:rFonts w:ascii="Arial" w:eastAsia="Times New Roman" w:hAnsi="Arial"/>
          <w:b/>
        </w:rPr>
        <w:tab/>
      </w:r>
      <w:r w:rsidRPr="001C2D49">
        <w:rPr>
          <w:rFonts w:ascii="Arial" w:eastAsia="Times New Roman" w:hAnsi="Arial"/>
          <w:b/>
        </w:rPr>
        <w:tab/>
        <w:t>2</w:t>
      </w:r>
    </w:p>
    <w:p w:rsidR="00493F90" w:rsidRPr="001C2D49" w:rsidRDefault="00493F90" w:rsidP="00C90689">
      <w:pPr>
        <w:shd w:val="clear" w:color="auto" w:fill="000000" w:themeFill="text1"/>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36</w:t>
      </w:r>
    </w:p>
    <w:p w:rsidR="00493F90" w:rsidRPr="001C2D49" w:rsidRDefault="00493F90" w:rsidP="00C90689">
      <w:pPr>
        <w:shd w:val="clear" w:color="auto" w:fill="000000" w:themeFill="text1"/>
        <w:ind w:left="360" w:firstLine="1080"/>
        <w:rPr>
          <w:rFonts w:ascii="Arial" w:eastAsia="Times New Roman" w:hAnsi="Arial"/>
          <w:b/>
        </w:rPr>
      </w:pPr>
      <w:r w:rsidRPr="001C2D49">
        <w:rPr>
          <w:rFonts w:ascii="Arial" w:eastAsia="Times New Roman" w:hAnsi="Arial"/>
          <w:b/>
        </w:rPr>
        <w:t xml:space="preserve">Credit Hours: </w:t>
      </w:r>
      <w:r w:rsidR="00F72D43">
        <w:rPr>
          <w:rFonts w:ascii="Arial" w:eastAsia="Times New Roman" w:hAnsi="Arial"/>
          <w:b/>
        </w:rPr>
        <w:tab/>
      </w:r>
      <w:r w:rsidRPr="001C2D49">
        <w:rPr>
          <w:rFonts w:ascii="Arial" w:eastAsia="Times New Roman" w:hAnsi="Arial"/>
          <w:b/>
        </w:rPr>
        <w:tab/>
        <w:t xml:space="preserve">36 </w:t>
      </w:r>
    </w:p>
    <w:p w:rsidR="00493F90" w:rsidRPr="001C2D49" w:rsidRDefault="00493F90" w:rsidP="00C90689">
      <w:pPr>
        <w:ind w:left="360"/>
        <w:jc w:val="center"/>
        <w:rPr>
          <w:rFonts w:ascii="Arial" w:hAnsi="Arial"/>
        </w:rPr>
      </w:pPr>
    </w:p>
    <w:p w:rsidR="00493F90" w:rsidRPr="001C2D49" w:rsidRDefault="00242B42" w:rsidP="00C90689">
      <w:pPr>
        <w:spacing w:line="0" w:lineRule="atLeast"/>
        <w:ind w:firstLine="340"/>
        <w:rPr>
          <w:rFonts w:ascii="Times New Roman" w:eastAsia="Times New Roman" w:hAnsi="Times New Roman"/>
          <w:b/>
          <w:sz w:val="36"/>
        </w:rPr>
      </w:pPr>
      <w:r>
        <w:rPr>
          <w:rFonts w:ascii="Arial" w:eastAsia="Times New Roman" w:hAnsi="Arial"/>
          <w:b/>
          <w:lang w:eastAsia="en-IN"/>
        </w:rPr>
        <w:t xml:space="preserve"> </w:t>
      </w:r>
    </w:p>
    <w:p w:rsidR="00493F90" w:rsidRPr="001C2D49" w:rsidRDefault="00493F90" w:rsidP="00493F90">
      <w:pPr>
        <w:spacing w:line="0" w:lineRule="atLeast"/>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EC1055" w:rsidRDefault="00EC1055" w:rsidP="00EC1055">
      <w:pPr>
        <w:jc w:val="both"/>
        <w:rPr>
          <w:rFonts w:ascii="Arial" w:hAnsi="Arial"/>
          <w:sz w:val="22"/>
          <w:szCs w:val="22"/>
        </w:rPr>
      </w:pPr>
      <w:r w:rsidRPr="00C41AE2">
        <w:rPr>
          <w:rFonts w:ascii="Arial" w:hAnsi="Arial"/>
          <w:sz w:val="22"/>
          <w:szCs w:val="22"/>
        </w:rPr>
        <w:t>Mainstream thinking on education policy is problem solving and evidence-based. It looks at policy in technical and rational terms. There is a linearity where policy research guides policy making which is a stage of problem identification and alternative solutions to the problem out of which an optimal solution is picked up. In the context of public policy, state level activity is the origin of policy with the interplay of executive, judiciary, legislature and a host of experts and advocacy groups. Finally, policy text after a round of iterations emerges which acquires legitimacy ready for the implementation. At the stage of implementation institutions, people and actions come into play to give effect to the policy followed by monitoring and evaluation and possibly the next cycle of research, policy making and implementation. Above way of looking at the policy is rational, deterministic and highly technical. In this approach there may be cost benefit analysis to determine the optimality of policy decision. At the level of policy analysis the subject matter could be the understanding of policy process, interplay of stakeholders in policy making, state level activities such as experts group and reports of commissions and committees and finally the policy implementation processes of identifying the successes, failures and gaps.</w:t>
      </w:r>
    </w:p>
    <w:p w:rsidR="00EC1055" w:rsidRPr="00C41AE2" w:rsidRDefault="00EC1055" w:rsidP="00EC1055">
      <w:pPr>
        <w:jc w:val="both"/>
        <w:rPr>
          <w:rFonts w:ascii="Arial" w:hAnsi="Arial"/>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The approach to look at policy in a rational and deterministic terms, as described above, has certain merits as it is empirical and closer to the common sense argument. However, the deterministic approach to policy is based on right institutional and behavioural assumptions which may not prevail in actual conditions. In terms of rules and principles it is universalistic in approach and fails to accommodate the varying social, economic and institutional contexts. The policy approach is heavy top down and relies on bureaucratic and technological rationality aiming at efficient decision making. Such policy approach, being rigid, takes away the freedom of the agency at the institutional level and agency becomes subordinate to the structure of rules and regulations and in this process loses its own creativity and innovations.</w:t>
      </w:r>
    </w:p>
    <w:p w:rsidR="00EC1055" w:rsidRDefault="00EC1055" w:rsidP="00EC1055">
      <w:pPr>
        <w:jc w:val="both"/>
        <w:rPr>
          <w:rFonts w:ascii="Arial" w:hAnsi="Arial"/>
          <w:sz w:val="22"/>
          <w:szCs w:val="22"/>
        </w:rPr>
      </w:pPr>
      <w:r w:rsidRPr="00C41AE2">
        <w:rPr>
          <w:rFonts w:ascii="Arial" w:hAnsi="Arial"/>
          <w:sz w:val="22"/>
          <w:szCs w:val="22"/>
        </w:rPr>
        <w:t>The proposed course presents an alternative in terms of a 'normative approach' to policy. It begins from the premise that the humanity is an end in itself and the life plan of an individual to be determined by an autonomous individual is in itself valuable. The basic constituents of normative approach is its reliance on practical rationality rather than the theoretical rationality implicit in universal rules. Practical rationality is based on reasons and public deliberations. It allows multiple voices and plurality of views. The origin of policy is seen in terms of the discourse at the local and institutional level. It allows the autonomy and freedom of the individual. Rather than being top down, the normative approach takes into consideration the socio, economic and cultural context of an organisation. It is thus a bottom heavy approach. The approach, therefore, relies very much on realization rather than idealization implicit in rules and scientific rationality. Normative approach from this point of view encourages inclusion and democratization. It promotes the capabilities of an individual and any loss or deprivation of opportunity should be eliminated through the policy intervention. The role of the policy in this approach emerges in terms of minimizing the vulnerabilities and fragility of the individual or the group. The basis of policy lies in informational focus on injustices and aiming at removing them.</w:t>
      </w:r>
    </w:p>
    <w:p w:rsidR="00EC1055" w:rsidRPr="00C41AE2" w:rsidRDefault="00EC1055"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Within a normative approach to policy the course is designed to look at the philosophical underpinnings of the normative structure. Students will be exposed to the epistemology behind idealist and realist approaches and the bridge between the two through the writings of Plato, Aristotle and Kant. Later they will be exposed to Habermas, Rawls and Amartya Sen in whose writings the philosophical bases of normative approach to policy is looked into. The reason, practical reason, is the basis of decision through a deliberative process.  Further after the basic foundation of normative approach the students are exposed to various policy discourses in Indian and international context.    </w:t>
      </w:r>
    </w:p>
    <w:p w:rsidR="00EC1055" w:rsidRPr="00C41AE2" w:rsidRDefault="00EC1055" w:rsidP="00EC1055">
      <w:pPr>
        <w:jc w:val="both"/>
        <w:rPr>
          <w:rFonts w:ascii="Arial" w:hAnsi="Arial"/>
          <w:sz w:val="22"/>
          <w:szCs w:val="22"/>
        </w:rPr>
      </w:pPr>
    </w:p>
    <w:p w:rsidR="00EC1055" w:rsidRDefault="00EC1055" w:rsidP="00EC1055">
      <w:pPr>
        <w:jc w:val="both"/>
        <w:rPr>
          <w:rFonts w:ascii="Arial" w:hAnsi="Arial"/>
          <w:b/>
          <w:sz w:val="22"/>
          <w:szCs w:val="22"/>
        </w:rPr>
      </w:pPr>
      <w:r>
        <w:rPr>
          <w:rFonts w:ascii="Arial" w:hAnsi="Arial"/>
          <w:b/>
          <w:sz w:val="22"/>
          <w:szCs w:val="22"/>
        </w:rPr>
        <w:t xml:space="preserve">OBJECTIVES </w:t>
      </w:r>
    </w:p>
    <w:p w:rsidR="00EC1055" w:rsidRPr="00C41AE2" w:rsidRDefault="00EC1055" w:rsidP="00EC1055">
      <w:pPr>
        <w:jc w:val="both"/>
        <w:rPr>
          <w:rFonts w:ascii="Arial" w:hAnsi="Arial"/>
          <w:b/>
          <w:sz w:val="22"/>
          <w:szCs w:val="22"/>
        </w:rPr>
      </w:pPr>
    </w:p>
    <w:p w:rsidR="00EC1055" w:rsidRPr="00C41AE2" w:rsidRDefault="00EC1055" w:rsidP="001B34D9">
      <w:pPr>
        <w:pStyle w:val="ListParagraph"/>
        <w:numPr>
          <w:ilvl w:val="0"/>
          <w:numId w:val="142"/>
        </w:numPr>
        <w:spacing w:after="200" w:line="276" w:lineRule="auto"/>
        <w:jc w:val="both"/>
        <w:rPr>
          <w:rFonts w:ascii="Arial" w:hAnsi="Arial"/>
          <w:sz w:val="22"/>
          <w:szCs w:val="22"/>
        </w:rPr>
      </w:pPr>
      <w:r w:rsidRPr="00C41AE2">
        <w:rPr>
          <w:rFonts w:ascii="Arial" w:hAnsi="Arial"/>
          <w:sz w:val="22"/>
          <w:szCs w:val="22"/>
        </w:rPr>
        <w:t>Examine the rational-technical-empirical approaches to policy</w:t>
      </w:r>
    </w:p>
    <w:p w:rsidR="00EC1055" w:rsidRPr="00C41AE2" w:rsidRDefault="00EC1055" w:rsidP="001B34D9">
      <w:pPr>
        <w:pStyle w:val="ListParagraph"/>
        <w:numPr>
          <w:ilvl w:val="0"/>
          <w:numId w:val="142"/>
        </w:numPr>
        <w:spacing w:after="200" w:line="276" w:lineRule="auto"/>
        <w:jc w:val="both"/>
        <w:rPr>
          <w:rFonts w:ascii="Arial" w:hAnsi="Arial"/>
          <w:sz w:val="22"/>
          <w:szCs w:val="22"/>
        </w:rPr>
      </w:pPr>
      <w:r w:rsidRPr="00C41AE2">
        <w:rPr>
          <w:rFonts w:ascii="Arial" w:hAnsi="Arial"/>
          <w:sz w:val="22"/>
          <w:szCs w:val="22"/>
        </w:rPr>
        <w:t>Developing the foundations of normative approach to policy</w:t>
      </w:r>
    </w:p>
    <w:p w:rsidR="00EC1055" w:rsidRPr="00C41AE2" w:rsidRDefault="00EC1055" w:rsidP="001B34D9">
      <w:pPr>
        <w:pStyle w:val="ListParagraph"/>
        <w:numPr>
          <w:ilvl w:val="0"/>
          <w:numId w:val="142"/>
        </w:numPr>
        <w:spacing w:after="200" w:line="276" w:lineRule="auto"/>
        <w:jc w:val="both"/>
        <w:rPr>
          <w:rFonts w:ascii="Arial" w:hAnsi="Arial"/>
          <w:sz w:val="22"/>
          <w:szCs w:val="22"/>
        </w:rPr>
      </w:pPr>
      <w:r w:rsidRPr="00C41AE2">
        <w:rPr>
          <w:rFonts w:ascii="Arial" w:hAnsi="Arial"/>
          <w:sz w:val="22"/>
          <w:szCs w:val="22"/>
        </w:rPr>
        <w:t>Examine structure and processes in policy in relation to goals of education in India</w:t>
      </w:r>
      <w:r>
        <w:rPr>
          <w:rFonts w:ascii="Arial" w:hAnsi="Arial"/>
        </w:rPr>
        <w:t xml:space="preserve"> </w:t>
      </w:r>
      <w:r w:rsidRPr="00C41AE2">
        <w:rPr>
          <w:rFonts w:ascii="Arial" w:hAnsi="Arial"/>
        </w:rPr>
        <w:t>Course Details</w:t>
      </w:r>
    </w:p>
    <w:p w:rsidR="00EC1055" w:rsidRPr="00C41AE2" w:rsidRDefault="00EC1055" w:rsidP="00EC1055">
      <w:pPr>
        <w:jc w:val="center"/>
        <w:rPr>
          <w:rFonts w:ascii="Arial" w:hAnsi="Arial"/>
          <w:b/>
          <w:sz w:val="22"/>
          <w:szCs w:val="22"/>
        </w:rPr>
      </w:pPr>
      <w:r w:rsidRPr="00C41AE2">
        <w:rPr>
          <w:rFonts w:ascii="Arial" w:hAnsi="Arial"/>
          <w:b/>
          <w:sz w:val="22"/>
          <w:szCs w:val="22"/>
        </w:rPr>
        <w:t>Part 1</w:t>
      </w:r>
    </w:p>
    <w:p w:rsidR="00EC1055" w:rsidRDefault="00EC1055" w:rsidP="00EC1055">
      <w:pPr>
        <w:jc w:val="center"/>
        <w:rPr>
          <w:rFonts w:ascii="Arial" w:hAnsi="Arial"/>
          <w:b/>
          <w:sz w:val="22"/>
          <w:szCs w:val="22"/>
        </w:rPr>
      </w:pPr>
      <w:r w:rsidRPr="00C41AE2">
        <w:rPr>
          <w:rFonts w:ascii="Arial" w:hAnsi="Arial"/>
          <w:b/>
          <w:sz w:val="22"/>
          <w:szCs w:val="22"/>
        </w:rPr>
        <w:t>Rational-technical-empirical Approaches to Policy (2 sessions)</w:t>
      </w:r>
    </w:p>
    <w:p w:rsidR="00EC1055" w:rsidRPr="00C41AE2" w:rsidRDefault="00EC1055" w:rsidP="00EC1055">
      <w:pPr>
        <w:jc w:val="center"/>
        <w:rPr>
          <w:rFonts w:ascii="Arial" w:hAnsi="Arial"/>
          <w:b/>
          <w:sz w:val="22"/>
          <w:szCs w:val="22"/>
        </w:rPr>
      </w:pPr>
    </w:p>
    <w:p w:rsidR="00EC1055" w:rsidRPr="00EC1055" w:rsidRDefault="00EC1055" w:rsidP="001B34D9">
      <w:pPr>
        <w:pStyle w:val="ListParagraph"/>
        <w:numPr>
          <w:ilvl w:val="1"/>
          <w:numId w:val="143"/>
        </w:numPr>
        <w:jc w:val="both"/>
        <w:rPr>
          <w:rFonts w:ascii="Arial" w:hAnsi="Arial"/>
          <w:b/>
          <w:sz w:val="22"/>
          <w:szCs w:val="22"/>
        </w:rPr>
      </w:pPr>
      <w:r w:rsidRPr="00EC1055">
        <w:rPr>
          <w:rFonts w:ascii="Arial" w:hAnsi="Arial"/>
          <w:b/>
          <w:sz w:val="22"/>
          <w:szCs w:val="22"/>
        </w:rPr>
        <w:t>Comprehensive Rationality and Bounded Rationality (2 sessions)</w:t>
      </w:r>
    </w:p>
    <w:p w:rsidR="00EC1055" w:rsidRPr="00EC1055" w:rsidRDefault="00EC1055" w:rsidP="00EC1055">
      <w:pPr>
        <w:jc w:val="both"/>
        <w:rPr>
          <w:rFonts w:ascii="Arial" w:hAnsi="Arial"/>
          <w:b/>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 xml:space="preserve">The rationalist perspective of policy provides us with a structure of policy design. An important aspect of the policy design is to understand the process in which certain issues (problems) emerge and identification of a particular problem is undertaken. The identification of the problem is discussed. All information relating to the problem and solutions are collected, analysed and a feasible, optimal solution is picked up for intervention. This stage of policy making is then followed by policy implementation. </w:t>
      </w:r>
    </w:p>
    <w:p w:rsidR="00EC1055" w:rsidRPr="00C41AE2" w:rsidRDefault="00EC1055" w:rsidP="00EC1055">
      <w:pPr>
        <w:jc w:val="both"/>
        <w:rPr>
          <w:rFonts w:ascii="Arial" w:hAnsi="Arial"/>
          <w:sz w:val="22"/>
          <w:szCs w:val="22"/>
        </w:rPr>
      </w:pPr>
      <w:r w:rsidRPr="00C41AE2">
        <w:rPr>
          <w:rFonts w:ascii="Arial" w:hAnsi="Arial"/>
          <w:sz w:val="22"/>
          <w:szCs w:val="22"/>
        </w:rPr>
        <w:t xml:space="preserve">The comprehensive rationality model needed redefinition as application of the principle of rationality to policy making has been found to suffer from serious limitations. Simon developed a model of choice intended as a challenge to the comprehensive rationality assumptions used in economics. (Simon, 1947) Later Bounded rationality developed as a school of thought about decision making. </w:t>
      </w:r>
    </w:p>
    <w:p w:rsidR="00EC1055" w:rsidRPr="00C41AE2" w:rsidRDefault="00EC1055" w:rsidP="00EC1055">
      <w:pPr>
        <w:jc w:val="both"/>
        <w:rPr>
          <w:rFonts w:ascii="Arial" w:hAnsi="Arial"/>
          <w:sz w:val="22"/>
          <w:szCs w:val="22"/>
        </w:rPr>
      </w:pPr>
    </w:p>
    <w:p w:rsidR="00EC1055" w:rsidRPr="00C41AE2" w:rsidRDefault="00EC1055" w:rsidP="00EC1055">
      <w:pPr>
        <w:spacing w:before="120" w:after="120"/>
        <w:jc w:val="both"/>
        <w:rPr>
          <w:rFonts w:ascii="Arial" w:hAnsi="Arial"/>
          <w:sz w:val="22"/>
          <w:szCs w:val="22"/>
        </w:rPr>
      </w:pPr>
      <w:r w:rsidRPr="00C41AE2">
        <w:rPr>
          <w:rFonts w:ascii="Arial" w:hAnsi="Arial"/>
          <w:bCs/>
          <w:sz w:val="22"/>
          <w:szCs w:val="22"/>
          <w:lang w:val="en-IN"/>
        </w:rPr>
        <w:t>Harman, Grant (1984). "Conceptual and Theoretical Issues", in: J. R. Hough (ed.), Educational Policy: An International Survey. London: Croom Helm.</w:t>
      </w:r>
    </w:p>
    <w:p w:rsidR="00EC1055" w:rsidRPr="00C41AE2" w:rsidRDefault="00EC1055" w:rsidP="00EC1055">
      <w:pPr>
        <w:jc w:val="both"/>
        <w:rPr>
          <w:rFonts w:ascii="Arial" w:hAnsi="Arial"/>
          <w:bCs/>
          <w:sz w:val="22"/>
          <w:szCs w:val="22"/>
          <w:lang w:val="en-IN"/>
        </w:rPr>
      </w:pPr>
      <w:r w:rsidRPr="00C41AE2">
        <w:rPr>
          <w:rFonts w:ascii="Arial" w:hAnsi="Arial"/>
          <w:bCs/>
          <w:sz w:val="22"/>
          <w:szCs w:val="22"/>
          <w:lang w:val="en-IN"/>
        </w:rPr>
        <w:t>Jones Bryan D. (1999) Bounded Rationality, Annual Review of Political Science, 1999, 2:297–321, available on https://www.scribd.com/document/81370155/Jones-Bounded-1</w:t>
      </w:r>
    </w:p>
    <w:p w:rsidR="00EC1055" w:rsidRPr="00C41AE2" w:rsidRDefault="00EC1055" w:rsidP="00EC1055">
      <w:pPr>
        <w:jc w:val="both"/>
        <w:rPr>
          <w:rFonts w:ascii="Arial" w:hAnsi="Arial"/>
          <w:sz w:val="22"/>
          <w:szCs w:val="22"/>
        </w:rPr>
      </w:pPr>
      <w:r w:rsidRPr="00C41AE2">
        <w:rPr>
          <w:rFonts w:ascii="Arial" w:hAnsi="Arial"/>
          <w:sz w:val="22"/>
          <w:szCs w:val="22"/>
        </w:rPr>
        <w:t xml:space="preserve">Bhushan Sudhanshu, lecture note, Rational Utilitarians and Bounded Rationality: A Critique </w:t>
      </w:r>
    </w:p>
    <w:p w:rsidR="00EC1055" w:rsidRPr="00EC1055" w:rsidRDefault="00EC1055" w:rsidP="00EC1055">
      <w:pPr>
        <w:jc w:val="center"/>
        <w:rPr>
          <w:rFonts w:ascii="Arial" w:hAnsi="Arial"/>
          <w:b/>
          <w:sz w:val="22"/>
          <w:szCs w:val="22"/>
        </w:rPr>
      </w:pPr>
      <w:r w:rsidRPr="00EC1055">
        <w:rPr>
          <w:rFonts w:ascii="Arial" w:hAnsi="Arial"/>
          <w:b/>
          <w:sz w:val="22"/>
          <w:szCs w:val="22"/>
        </w:rPr>
        <w:t>Part 2</w:t>
      </w:r>
    </w:p>
    <w:p w:rsidR="00EC1055" w:rsidRDefault="00EC1055" w:rsidP="00EC1055">
      <w:pPr>
        <w:jc w:val="center"/>
        <w:rPr>
          <w:rFonts w:ascii="Arial" w:hAnsi="Arial"/>
          <w:b/>
          <w:sz w:val="22"/>
          <w:szCs w:val="22"/>
        </w:rPr>
      </w:pPr>
      <w:r w:rsidRPr="00C41AE2">
        <w:rPr>
          <w:rFonts w:ascii="Arial" w:hAnsi="Arial"/>
          <w:b/>
          <w:sz w:val="22"/>
          <w:szCs w:val="22"/>
        </w:rPr>
        <w:t>Foundations of Normative Approach to Policy (20 sessions)</w:t>
      </w:r>
    </w:p>
    <w:p w:rsidR="00EC1055" w:rsidRPr="00C41AE2" w:rsidRDefault="00EC1055" w:rsidP="00EC1055">
      <w:pPr>
        <w:jc w:val="center"/>
        <w:rPr>
          <w:rFonts w:ascii="Arial" w:hAnsi="Arial"/>
          <w:b/>
          <w:sz w:val="22"/>
          <w:szCs w:val="22"/>
        </w:rPr>
      </w:pPr>
    </w:p>
    <w:p w:rsidR="00EC1055" w:rsidRDefault="00EC1055" w:rsidP="00EC1055">
      <w:pPr>
        <w:jc w:val="both"/>
        <w:rPr>
          <w:rFonts w:ascii="Arial" w:hAnsi="Arial"/>
          <w:b/>
          <w:sz w:val="22"/>
          <w:szCs w:val="22"/>
        </w:rPr>
      </w:pPr>
      <w:r w:rsidRPr="00C41AE2">
        <w:rPr>
          <w:rFonts w:ascii="Arial" w:hAnsi="Arial"/>
          <w:b/>
          <w:sz w:val="22"/>
          <w:szCs w:val="22"/>
        </w:rPr>
        <w:t>2.1 Introduction (1 session)</w:t>
      </w:r>
    </w:p>
    <w:p w:rsidR="00EC1055" w:rsidRPr="00C41AE2" w:rsidRDefault="00EC1055" w:rsidP="00EC1055">
      <w:pPr>
        <w:jc w:val="both"/>
        <w:rPr>
          <w:rFonts w:ascii="Arial" w:hAnsi="Arial"/>
          <w:b/>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There is an essential tension in the realm of policy between 'what it is' and 'what ought to be'. The lecture contrasts the positive vs. normative approach to policy - former dealing with scientific and empirical approach to policy that answers 'what is' question and later dealing with particular and practical question that answers 'what ought to be'. The universal rules that is the basis for policy and scientific approach that leads to cost benefit analysis for any policy decision and utilitarian basis for maximizing utility (return) is critically examined. It is argued that context differences often lead to the failures of policy based on universal principles. The introductory lecture paves the way for normative approach to policy. Within normative approach it is argued that effective policy results from strengthening civil society, allowing deliberation, practical rationality and pluralism.</w:t>
      </w:r>
    </w:p>
    <w:p w:rsidR="00EC1055" w:rsidRDefault="00EC1055" w:rsidP="00EC1055">
      <w:pPr>
        <w:jc w:val="both"/>
        <w:rPr>
          <w:rFonts w:ascii="Arial" w:hAnsi="Arial"/>
          <w:sz w:val="22"/>
          <w:szCs w:val="22"/>
        </w:rPr>
      </w:pPr>
      <w:r w:rsidRPr="00C41AE2">
        <w:rPr>
          <w:rFonts w:ascii="Arial" w:hAnsi="Arial"/>
          <w:sz w:val="22"/>
          <w:szCs w:val="22"/>
        </w:rPr>
        <w:t>Reference</w:t>
      </w:r>
    </w:p>
    <w:p w:rsidR="00EC1055" w:rsidRPr="00C41AE2" w:rsidRDefault="00EC1055"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Bhushan Sudhanshu Introduction lecture 1</w:t>
      </w:r>
    </w:p>
    <w:p w:rsidR="00EC1055" w:rsidRPr="00C41AE2" w:rsidRDefault="00EC1055"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b/>
          <w:sz w:val="22"/>
          <w:szCs w:val="22"/>
        </w:rPr>
        <w:t>2.2 Public Policy: Idealism Realism Dichotomy ( 3 sessions</w:t>
      </w:r>
      <w:r w:rsidRPr="00C41AE2">
        <w:rPr>
          <w:rFonts w:ascii="Arial" w:hAnsi="Arial"/>
          <w:sz w:val="22"/>
          <w:szCs w:val="22"/>
        </w:rPr>
        <w:t>)</w:t>
      </w:r>
    </w:p>
    <w:p w:rsidR="00EC1055" w:rsidRPr="00C41AE2" w:rsidRDefault="00EC1055"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An understanding of public policy calls for the analysis of reason in conceptualizing the idea of state as well as conceptualizing the ethical questions dealing with the well being of people. The following question is examined. Idealist perception of policy following from Plato is examined in contrast to realist perception of policy following from Aristotle. Epistemological bases of reason behind public policy creates a dichotomy if looked at from the point of idealism and realism. It  creates a gap between theory and practice. At the sight of practice there is no regulative principle that matches the conditions for success by validating the premises. There are variations, irrationalities, uncertainties that are assumed away in the theoretical proposition based on deduction. This creates a dichotomy between policy at the level of making and policy at the level of implementation. Idealism and realism dichotomy and its implication for policy is discussed. The lecture also puts forward the normative approach as foundations for policy.</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EC1055">
        <w:rPr>
          <w:rFonts w:ascii="Arial" w:hAnsi="Arial"/>
          <w:b/>
          <w:sz w:val="22"/>
          <w:szCs w:val="22"/>
        </w:rPr>
        <w:t>References:</w:t>
      </w:r>
    </w:p>
    <w:p w:rsidR="00FC6A42" w:rsidRPr="00EC1055" w:rsidRDefault="00FC6A42" w:rsidP="00EC1055">
      <w:pPr>
        <w:jc w:val="both"/>
        <w:rPr>
          <w:rFonts w:ascii="Arial" w:hAnsi="Arial"/>
          <w:b/>
          <w:sz w:val="22"/>
          <w:szCs w:val="22"/>
        </w:rPr>
      </w:pPr>
    </w:p>
    <w:p w:rsidR="00FC6A42" w:rsidRDefault="00FC6A42" w:rsidP="00FC6A42">
      <w:pPr>
        <w:jc w:val="both"/>
        <w:rPr>
          <w:rFonts w:ascii="Times New Roman" w:hAnsi="Times New Roman" w:cs="Times New Roman"/>
          <w:sz w:val="22"/>
          <w:szCs w:val="22"/>
        </w:rPr>
      </w:pPr>
      <w:r w:rsidRPr="00FC6A42">
        <w:rPr>
          <w:rFonts w:ascii="Arial" w:hAnsi="Arial"/>
          <w:sz w:val="22"/>
          <w:szCs w:val="22"/>
        </w:rPr>
        <w:t>Aristotle, Nicomachean Ethics, Book VI translated and edited by Roger Crisp, Cambridge University Press, 2000, available on</w:t>
      </w:r>
      <w:r w:rsidRPr="00FC6A42">
        <w:rPr>
          <w:rFonts w:ascii="Times New Roman" w:hAnsi="Times New Roman" w:cs="Times New Roman"/>
          <w:sz w:val="22"/>
          <w:szCs w:val="22"/>
        </w:rPr>
        <w:t xml:space="preserve"> </w:t>
      </w:r>
      <w:hyperlink r:id="rId13" w:history="1">
        <w:r w:rsidRPr="00AA5DA3">
          <w:rPr>
            <w:rStyle w:val="Hyperlink"/>
            <w:rFonts w:ascii="Times New Roman" w:hAnsi="Times New Roman" w:cs="Times New Roman"/>
            <w:sz w:val="22"/>
            <w:szCs w:val="22"/>
          </w:rPr>
          <w:t>http://catdir.loc.gov/catdir/samples/cam032/99036947.pdf</w:t>
        </w:r>
      </w:hyperlink>
      <w:r w:rsidRPr="00FC6A42">
        <w:rPr>
          <w:rFonts w:ascii="Times New Roman" w:hAnsi="Times New Roman" w:cs="Times New Roman"/>
          <w:sz w:val="22"/>
          <w:szCs w:val="22"/>
        </w:rPr>
        <w:t xml:space="preserve"> </w:t>
      </w:r>
    </w:p>
    <w:p w:rsidR="00FC6A42" w:rsidRPr="00FC6A42" w:rsidRDefault="00FC6A42" w:rsidP="00FC6A42">
      <w:pPr>
        <w:jc w:val="both"/>
        <w:rPr>
          <w:rFonts w:ascii="Times New Roman" w:hAnsi="Times New Roman" w:cs="Times New Roman"/>
          <w:sz w:val="22"/>
          <w:szCs w:val="22"/>
        </w:rPr>
      </w:pPr>
    </w:p>
    <w:p w:rsidR="00FC6A42" w:rsidRDefault="00FC6A42" w:rsidP="00FC6A42">
      <w:pPr>
        <w:jc w:val="both"/>
        <w:rPr>
          <w:rFonts w:ascii="Arial" w:hAnsi="Arial"/>
          <w:sz w:val="22"/>
          <w:szCs w:val="22"/>
        </w:rPr>
      </w:pPr>
      <w:r w:rsidRPr="00C41AE2">
        <w:rPr>
          <w:rFonts w:ascii="Arial" w:hAnsi="Arial"/>
          <w:sz w:val="22"/>
          <w:szCs w:val="22"/>
        </w:rPr>
        <w:t>Bhushan Sudhanshu Public Policy: Idealism Realism Dichotomy, Lecture note 2</w:t>
      </w:r>
    </w:p>
    <w:p w:rsidR="00FC6A42" w:rsidRPr="00C41AE2" w:rsidRDefault="00FC6A42" w:rsidP="00FC6A42">
      <w:pPr>
        <w:jc w:val="both"/>
        <w:rPr>
          <w:rFonts w:ascii="Arial" w:hAnsi="Arial"/>
          <w:sz w:val="22"/>
          <w:szCs w:val="22"/>
        </w:rPr>
      </w:pPr>
    </w:p>
    <w:p w:rsidR="00FC6A42" w:rsidRDefault="00FC6A42" w:rsidP="00FC6A42">
      <w:pPr>
        <w:jc w:val="both"/>
        <w:rPr>
          <w:rFonts w:ascii="Arial" w:hAnsi="Arial"/>
          <w:sz w:val="22"/>
          <w:szCs w:val="22"/>
        </w:rPr>
      </w:pPr>
      <w:r w:rsidRPr="00C41AE2">
        <w:rPr>
          <w:rFonts w:ascii="Arial" w:hAnsi="Arial"/>
          <w:sz w:val="22"/>
          <w:szCs w:val="22"/>
        </w:rPr>
        <w:t>Nussbaum Martha C. The Fragility of Goodness Luck and Ethics in Greek Tragedy and Philosophy, Cambridge University Press, 2001, Preface to the revised edition, chapter 1, Introduction, part 2 and chapter 8</w:t>
      </w:r>
    </w:p>
    <w:p w:rsidR="00FC6A42" w:rsidRPr="00C41AE2" w:rsidRDefault="00FC6A42" w:rsidP="00FC6A42">
      <w:pPr>
        <w:jc w:val="both"/>
        <w:rPr>
          <w:rFonts w:ascii="Arial" w:hAnsi="Arial"/>
          <w:sz w:val="22"/>
          <w:szCs w:val="22"/>
        </w:rPr>
      </w:pPr>
    </w:p>
    <w:p w:rsidR="00FC6A42" w:rsidRPr="00C41AE2" w:rsidRDefault="00FC6A42" w:rsidP="00FC6A42">
      <w:pPr>
        <w:jc w:val="both"/>
        <w:rPr>
          <w:rFonts w:ascii="Arial" w:hAnsi="Arial"/>
          <w:sz w:val="22"/>
          <w:szCs w:val="22"/>
        </w:rPr>
      </w:pPr>
      <w:r w:rsidRPr="00C41AE2">
        <w:rPr>
          <w:rFonts w:ascii="Arial" w:hAnsi="Arial"/>
          <w:sz w:val="22"/>
          <w:szCs w:val="22"/>
        </w:rPr>
        <w:t>Plato, Republic, Book VII available on http://classics.mit.edu/Plato/republic.mb.txt</w:t>
      </w:r>
    </w:p>
    <w:p w:rsidR="00FC6A42" w:rsidRDefault="00FC6A42" w:rsidP="00EC1055">
      <w:pPr>
        <w:jc w:val="both"/>
        <w:rPr>
          <w:rFonts w:ascii="Arial" w:hAnsi="Arial"/>
          <w:sz w:val="22"/>
          <w:szCs w:val="22"/>
        </w:rPr>
      </w:pP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C41AE2">
        <w:rPr>
          <w:rFonts w:ascii="Arial" w:hAnsi="Arial"/>
          <w:b/>
          <w:sz w:val="22"/>
          <w:szCs w:val="22"/>
        </w:rPr>
        <w:t>2.3 Policy in the Context of Dichotomy and Solutions Proposed (4 sessions)</w:t>
      </w:r>
    </w:p>
    <w:p w:rsidR="00FC6A42" w:rsidRPr="00C41AE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The epistemological discourse for almost two thousand years could not sort this dichotomy of idealism vs. realism. It was Kant in the late 18th century who attempted a solution by bridging the gap. Kant's epistemological advance is helpful to understand at least three important questions relating to policy. First, all policies must respect the dignity of all people irrespective of class, caste, gender. Equality, therefore, has to be seen in terms of dignity. Second, an important issue of policy relates to physically and mentally disabled, child, old people - all those who need extra care and protection. It may be argued that Kant made an important contribution in terms of practical rationality to provide special treatment to these categories of people. In fact, Kant went a step further to argue in favour of non human species, animals, to be treated with care. He is also a champion of preservation of environment and maintaining the beauty of nature which his practical rationality argument supports. Third, policies mandated by the state may not be treated with something sacrosanct just because it is sovereign power of the state. Kant argues in terms of practical rationality that people have the right to revolt against tyrannical policies. He supports some framework of public action within the legal set up that could allow free debate and discussion over the question of policy. </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FC6A42">
        <w:rPr>
          <w:rFonts w:ascii="Arial" w:hAnsi="Arial"/>
          <w:b/>
          <w:sz w:val="22"/>
          <w:szCs w:val="22"/>
        </w:rPr>
        <w:t>References:</w:t>
      </w:r>
    </w:p>
    <w:p w:rsidR="00FC6A42" w:rsidRPr="00FC6A4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Bhushan Sudhanshu Policy in the Context of Dichotomy and Solutions Proposed, lecture note 3</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Note: There are many short notes on Kant's deontology, right to revolt, dignity, justice etc. as supplementary readings.</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C41AE2">
        <w:rPr>
          <w:rFonts w:ascii="Arial" w:hAnsi="Arial"/>
          <w:b/>
          <w:sz w:val="22"/>
          <w:szCs w:val="22"/>
        </w:rPr>
        <w:t>2.4 Public Reasoning: The Foundation of Policy (4 sessions)</w:t>
      </w:r>
    </w:p>
    <w:p w:rsidR="00FC6A42" w:rsidRPr="00C41AE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The contribution of Kant, as noted above, is seen in terms of bridging a gap between rationalists and empiricists. However, Kant approached Philosophy to solve normative or ethical questions. Habermas made an attempt to combine social science and philosophical analysis. This meant that philosophy could not, as it did for Kant, become the sole basis for normative reflection. Rather, Habermas argued, adequate critique requires a thoroughgoing cooperation between philosophy and social science. Contribution of Habermas could be seen in terms of a meta ethical theory to social relations and interactions, and to the resolution of interpersonal and social conflicts. Habermas' validity of claims in cognitive as well as ethical or normative domain is through the reason and interpretative argument.  All issues and problems of education are social problems that deal with interpersonal conflict. The affirmative action in admission to educational institutions and whether reservation of jobs for the socially disadvantaged is desirable or not. The facilities and friendly entry of disabled in institutions are desirable or not. These are all policy related questions which are prone to social conflicts and demand reason for rational consensus. Hence Habermas' contribution in terms of his theory to deal with policy related questions are important and needs attention.</w:t>
      </w:r>
    </w:p>
    <w:p w:rsidR="00FC6A42" w:rsidRDefault="00FC6A42" w:rsidP="00EC1055">
      <w:pPr>
        <w:jc w:val="both"/>
        <w:rPr>
          <w:rFonts w:ascii="Arial" w:hAnsi="Arial"/>
          <w:sz w:val="22"/>
          <w:szCs w:val="22"/>
        </w:rPr>
      </w:pPr>
    </w:p>
    <w:p w:rsidR="00FC6A42" w:rsidRDefault="00FC6A42" w:rsidP="00EC1055">
      <w:pPr>
        <w:jc w:val="both"/>
        <w:rPr>
          <w:rFonts w:ascii="Arial" w:hAnsi="Arial"/>
          <w:sz w:val="22"/>
          <w:szCs w:val="22"/>
        </w:rPr>
      </w:pP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FC6A42">
        <w:rPr>
          <w:rFonts w:ascii="Arial" w:hAnsi="Arial"/>
          <w:b/>
          <w:sz w:val="22"/>
          <w:szCs w:val="22"/>
        </w:rPr>
        <w:t>References</w:t>
      </w:r>
    </w:p>
    <w:p w:rsidR="00FC6A42" w:rsidRPr="00FC6A4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Bhushan Sudhanshu Public Reasoning: The Foundation of Policy, (Lecture Note 3)</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Habermas Jurgen, 1971, Towards a Rational Society Student Protest Science and Politics, translated by Jeremy J Shapiro, Heinemann London, 1971</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C41AE2">
        <w:rPr>
          <w:rFonts w:ascii="Arial" w:hAnsi="Arial"/>
          <w:b/>
          <w:sz w:val="22"/>
          <w:szCs w:val="22"/>
        </w:rPr>
        <w:t>2.5 Policy as Fairness and Equity (2 sessions)</w:t>
      </w:r>
    </w:p>
    <w:p w:rsidR="00FC6A42" w:rsidRPr="00C41AE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John Rawls was an important political philosopher of 20th century to popularize and create faith in democratic values. His contribution may be seen from various perspectives. First, he created a faith in contract theory, even in the absence of a real social contract, of the state by means of hypothetical contract. Second, in terms of the principles, liberty was given primacy and given equal opportunity, he favoured the principle of equity over meritocracy. This principle provided the touchstone of a democratic welfare state. Third, in the determination of the above principles of justice, namely, liberty, equality and equity, the idea of fairness was in a sense prior. The idea of fairness or impartiality in public decision through which a rational consensus is built over the principle in the hypothetical contract is an important aspect of policy. Above ideas, namely, a hypothetical agreement, a recognition of the principle of equity over merit and the concept of consensus building through an agreement over the principle so chosen by Rawls are important ideas from the policy perspective, that needs to be highlighted. In the light of the principles of justice the development of institutions and the "rights and duties' centric individuals" following those principles through appropriate policy intervention is an excellent insight in favour of democratic faith. </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FC6A42">
        <w:rPr>
          <w:rFonts w:ascii="Arial" w:hAnsi="Arial"/>
          <w:b/>
          <w:sz w:val="22"/>
          <w:szCs w:val="22"/>
        </w:rPr>
        <w:t>References</w:t>
      </w:r>
    </w:p>
    <w:p w:rsidR="00FC6A42" w:rsidRPr="00FC6A4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Cohen, 2003, Reconciling Liberty and Equality: Justice as Fairness, from MIT Open courseware</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Rawls John, Justice as Fairness: A Restatement, Harvard University Press, 2001</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Sen Amartya, 2007, Idea of Justice, Chapter 2 on Rawls and chapter on closed and open rationality</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C41AE2">
        <w:rPr>
          <w:rFonts w:ascii="Arial" w:hAnsi="Arial"/>
          <w:b/>
          <w:sz w:val="22"/>
          <w:szCs w:val="22"/>
        </w:rPr>
        <w:t>2.6 Justice Framework of Public Policy in Education (3 sessions)</w:t>
      </w:r>
    </w:p>
    <w:p w:rsidR="00FC6A42" w:rsidRPr="00C41AE2" w:rsidRDefault="00FC6A42" w:rsidP="00EC1055">
      <w:pPr>
        <w:jc w:val="both"/>
        <w:rPr>
          <w:rFonts w:ascii="Arial" w:hAnsi="Arial"/>
          <w:b/>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The present state of education policy is a picture characterized by injustices, whether viewed from students or teachers perspectives - the two important stakeholders of education. Authoritative imposition of decisions which are claimed to be reached by the expert groups through "comprehensive rationality" becomes the basis of public policy. At the macro and the micro levels of the education system the implementation of public policy encounters resistance and a feeling of injustice is expressed by some group or the other.</w:t>
      </w:r>
    </w:p>
    <w:p w:rsidR="00EC1055" w:rsidRDefault="00EC1055" w:rsidP="00EC1055">
      <w:pPr>
        <w:jc w:val="both"/>
        <w:rPr>
          <w:rFonts w:ascii="Arial" w:hAnsi="Arial"/>
          <w:sz w:val="22"/>
          <w:szCs w:val="22"/>
        </w:rPr>
      </w:pPr>
      <w:r w:rsidRPr="00C41AE2">
        <w:rPr>
          <w:rFonts w:ascii="Arial" w:hAnsi="Arial"/>
          <w:sz w:val="22"/>
          <w:szCs w:val="22"/>
        </w:rPr>
        <w:t>Policies guided by comprehensive rationality could not serve the cause of social empowerment as policies guided by technical efficiency is no guarantee of addressing the injustices inflicted upon individual or group. Building upon the justice framework of public policy in education it is necessary to enhance the capabilities of individual/group for a public policy to have social empowerment effect. A public policy that is impartial, objective and that stands public scrutiny and has capabilities enhancing effect can only remove injustices. The purpose of the lecture is to develop a model of social empowerment through public policy based on justice framework.</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FC6A42">
        <w:rPr>
          <w:rFonts w:ascii="Arial" w:hAnsi="Arial"/>
          <w:b/>
          <w:sz w:val="22"/>
          <w:szCs w:val="22"/>
        </w:rPr>
        <w:t>References</w:t>
      </w:r>
    </w:p>
    <w:p w:rsidR="00FC6A42" w:rsidRPr="00FC6A42" w:rsidRDefault="00FC6A42" w:rsidP="00EC1055">
      <w:pPr>
        <w:jc w:val="both"/>
        <w:rPr>
          <w:rFonts w:ascii="Arial" w:hAnsi="Arial"/>
          <w:b/>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Amartya Sen (2009). The Idea of Justice, Allen Lane and Harvard University Press</w:t>
      </w:r>
    </w:p>
    <w:p w:rsidR="00EC1055" w:rsidRDefault="00EC1055" w:rsidP="00EC1055">
      <w:pPr>
        <w:jc w:val="both"/>
        <w:rPr>
          <w:rFonts w:ascii="Arial" w:hAnsi="Arial"/>
          <w:sz w:val="22"/>
          <w:szCs w:val="22"/>
        </w:rPr>
      </w:pPr>
      <w:r w:rsidRPr="00C41AE2">
        <w:rPr>
          <w:rFonts w:ascii="Arial" w:hAnsi="Arial"/>
          <w:sz w:val="22"/>
          <w:szCs w:val="22"/>
        </w:rPr>
        <w:t xml:space="preserve">Bhushan Sudhanshu, Challenges of Higher Education Policy: Accountability vs. Capabilities, Lecture </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iCs/>
          <w:sz w:val="22"/>
          <w:szCs w:val="22"/>
        </w:rPr>
        <w:t xml:space="preserve">Ingrid Robeyns, 2017, </w:t>
      </w:r>
      <w:hyperlink r:id="rId14" w:tgtFrame="_blank" w:history="1">
        <w:r w:rsidRPr="00C41AE2">
          <w:rPr>
            <w:rStyle w:val="Hyperlink"/>
            <w:rFonts w:ascii="Arial" w:hAnsi="Arial"/>
            <w:i/>
            <w:iCs/>
            <w:sz w:val="22"/>
            <w:szCs w:val="22"/>
          </w:rPr>
          <w:t>Wellbeing, Freedom and Social Justice: The Capability Approach Re-examined</w:t>
        </w:r>
      </w:hyperlink>
      <w:r w:rsidRPr="00C41AE2">
        <w:rPr>
          <w:rFonts w:ascii="Arial" w:hAnsi="Arial"/>
          <w:sz w:val="22"/>
          <w:szCs w:val="22"/>
        </w:rPr>
        <w:t>, Cambridge: Open Book Publishers 2017</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C41AE2">
        <w:rPr>
          <w:rFonts w:ascii="Arial" w:hAnsi="Arial"/>
          <w:b/>
          <w:sz w:val="22"/>
          <w:szCs w:val="22"/>
        </w:rPr>
        <w:t>2.7 Accountability vs. Capabilities (3 sessions)</w:t>
      </w:r>
    </w:p>
    <w:p w:rsidR="00FC6A42" w:rsidRPr="00C41AE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The approach to policy that is prevalent today is the one guided by formal -  bureaucratic and technological - rationality. From the point of view of formal rationality rules and regulations guide decision making from external source. It also imposes technology with the purpose to improve the efficiency in higher education. Higher education progress is said to happen with the imposition of formal rationality. Stephen Kalberg notes that "From a technical point of view, the most "rational" type of domination is found in the bureaucracy simply because it aims to do nothing more than calculate the most precise and efficient means for the resolution of problems by ordering them under universal and abstract regulation" (1980, p. 1158). For example, current discourse in higher education policy is guided by formal rationality that advocates the idea of credit system, Academic Performance Indicator (API), National Eligibility Test (NET), model course prescription, accreditation, ranking, impact factor, research evaluation exercise, prescribing hours of teaching, research and extension, students' feedback etc. which are said to be universal, calculable, efficiency and productivity driven. They become instruments of domination and control aimed at directing action.  </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The lecture takes the analytical perspective of 'capabilities' provided by Amartya Sen (2009) and Martha Nussbaum (2013). Ingrid Robeyns (2011) notes that "Nussbaum describes the capabilities approach as a new theoretical paradigm in the development and policy world, which poses the questions: "What are people actually able to do and to be?" Put differently, the capabilities approach asks which genuine opportunities are open to people. Capabilities approach shifts the focus of policy and development analysis from resources to capabilities. Capabilities approach allows the freedom for effective engagement with students by teachers and this freedom goes along with responsibility. </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FC6A42">
        <w:rPr>
          <w:rFonts w:ascii="Arial" w:hAnsi="Arial"/>
          <w:b/>
          <w:sz w:val="22"/>
          <w:szCs w:val="22"/>
        </w:rPr>
        <w:t>References</w:t>
      </w:r>
    </w:p>
    <w:p w:rsidR="00FC6A42" w:rsidRPr="00FC6A4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Bhushan Sudhanshu Challenges of Higher Education Policy: Accountability vs. Capabilities, (Lecture note 4)</w:t>
      </w:r>
    </w:p>
    <w:p w:rsidR="00FC6A42" w:rsidRPr="00C41AE2" w:rsidRDefault="00FC6A42" w:rsidP="00EC1055">
      <w:pPr>
        <w:jc w:val="both"/>
        <w:rPr>
          <w:rFonts w:ascii="Arial" w:hAnsi="Arial"/>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Sen Amartya, 2009 The Idea of Justice, Allen Lane and Harvard University Press</w:t>
      </w:r>
    </w:p>
    <w:p w:rsidR="00EC1055" w:rsidRDefault="00EC1055" w:rsidP="00EC1055">
      <w:pPr>
        <w:jc w:val="both"/>
        <w:rPr>
          <w:rFonts w:ascii="Arial" w:hAnsi="Arial"/>
          <w:sz w:val="22"/>
          <w:szCs w:val="22"/>
        </w:rPr>
      </w:pPr>
      <w:r w:rsidRPr="00C41AE2">
        <w:rPr>
          <w:rFonts w:ascii="Arial" w:hAnsi="Arial"/>
          <w:sz w:val="22"/>
          <w:szCs w:val="22"/>
        </w:rPr>
        <w:t>Bhushan Sudhanshu, Idea of Justice, 2009, Chapter wise summary</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Sudhanshu Bhushan, Video, Lecture note, 15 minutes</w:t>
      </w:r>
    </w:p>
    <w:p w:rsidR="00FC6A42" w:rsidRPr="00C41AE2" w:rsidRDefault="00FC6A42" w:rsidP="00EC1055">
      <w:pPr>
        <w:jc w:val="both"/>
        <w:rPr>
          <w:rFonts w:ascii="Arial" w:hAnsi="Arial"/>
          <w:sz w:val="22"/>
          <w:szCs w:val="22"/>
        </w:rPr>
      </w:pPr>
    </w:p>
    <w:p w:rsidR="00EC1055" w:rsidRPr="00FC6A42" w:rsidRDefault="00EC1055" w:rsidP="00EC1055">
      <w:pPr>
        <w:jc w:val="both"/>
        <w:rPr>
          <w:rFonts w:ascii="Arial" w:hAnsi="Arial"/>
          <w:b/>
          <w:sz w:val="22"/>
          <w:szCs w:val="22"/>
        </w:rPr>
      </w:pPr>
      <w:r w:rsidRPr="00FC6A42">
        <w:rPr>
          <w:rFonts w:ascii="Arial" w:hAnsi="Arial"/>
          <w:b/>
          <w:sz w:val="22"/>
          <w:szCs w:val="22"/>
        </w:rPr>
        <w:t>Assignment</w:t>
      </w:r>
    </w:p>
    <w:p w:rsidR="00FC6A42" w:rsidRPr="00FC6A42" w:rsidRDefault="00FC6A42" w:rsidP="00EC1055">
      <w:pPr>
        <w:jc w:val="both"/>
        <w:rPr>
          <w:rFonts w:ascii="Arial" w:hAnsi="Arial"/>
          <w:b/>
          <w:sz w:val="22"/>
          <w:szCs w:val="22"/>
        </w:rPr>
      </w:pPr>
    </w:p>
    <w:p w:rsidR="00EC1055" w:rsidRPr="00FC6A42" w:rsidRDefault="00EC1055" w:rsidP="001B34D9">
      <w:pPr>
        <w:pStyle w:val="ListParagraph"/>
        <w:numPr>
          <w:ilvl w:val="0"/>
          <w:numId w:val="144"/>
        </w:numPr>
        <w:jc w:val="both"/>
        <w:rPr>
          <w:rFonts w:ascii="Arial" w:hAnsi="Arial"/>
          <w:sz w:val="22"/>
          <w:szCs w:val="22"/>
        </w:rPr>
      </w:pPr>
      <w:r w:rsidRPr="00FC6A42">
        <w:rPr>
          <w:rFonts w:ascii="Arial" w:hAnsi="Arial"/>
          <w:sz w:val="22"/>
          <w:szCs w:val="22"/>
        </w:rPr>
        <w:t>All students will make a file of each lecture note and write the summary. This will be evaluated at the end of the delivery of part 1. Marks will be assigned for that and this will be treated as the book review (10% weight).</w:t>
      </w:r>
    </w:p>
    <w:p w:rsidR="00FC6A42" w:rsidRPr="00FC6A42" w:rsidRDefault="00FC6A42" w:rsidP="00FC6A42">
      <w:pPr>
        <w:pStyle w:val="ListParagraph"/>
        <w:jc w:val="both"/>
        <w:rPr>
          <w:rFonts w:ascii="Arial" w:hAnsi="Arial"/>
          <w:sz w:val="22"/>
          <w:szCs w:val="22"/>
        </w:rPr>
      </w:pPr>
    </w:p>
    <w:p w:rsidR="00EC1055" w:rsidRDefault="00EC1055" w:rsidP="001B34D9">
      <w:pPr>
        <w:pStyle w:val="ListParagraph"/>
        <w:numPr>
          <w:ilvl w:val="0"/>
          <w:numId w:val="144"/>
        </w:numPr>
        <w:jc w:val="both"/>
        <w:rPr>
          <w:rFonts w:ascii="Arial" w:hAnsi="Arial"/>
          <w:sz w:val="22"/>
          <w:szCs w:val="22"/>
        </w:rPr>
      </w:pPr>
      <w:r w:rsidRPr="00FC6A42">
        <w:rPr>
          <w:rFonts w:ascii="Arial" w:hAnsi="Arial"/>
          <w:sz w:val="22"/>
          <w:szCs w:val="22"/>
        </w:rPr>
        <w:t>At the end of the delivery of Part 1 Normative Approach to Policy (Total Lectures 17) there will be seminar presentation (25% weight). Three lectures are assigned for this. Seminar p</w:t>
      </w:r>
      <w:r w:rsidR="00FC6A42" w:rsidRPr="00FC6A42">
        <w:rPr>
          <w:rFonts w:ascii="Arial" w:hAnsi="Arial"/>
          <w:sz w:val="22"/>
          <w:szCs w:val="22"/>
        </w:rPr>
        <w:t xml:space="preserve">resentation will be evaluated. </w:t>
      </w:r>
    </w:p>
    <w:p w:rsidR="00D70193" w:rsidRPr="00D70193" w:rsidRDefault="00D70193" w:rsidP="00D70193">
      <w:pPr>
        <w:pStyle w:val="ListParagraph"/>
        <w:rPr>
          <w:rFonts w:ascii="Arial" w:hAnsi="Arial"/>
          <w:sz w:val="22"/>
          <w:szCs w:val="22"/>
        </w:rPr>
      </w:pPr>
    </w:p>
    <w:p w:rsidR="00D70193" w:rsidRPr="00FC6A42" w:rsidRDefault="00D70193" w:rsidP="00D70193">
      <w:pPr>
        <w:pStyle w:val="ListParagraph"/>
        <w:jc w:val="both"/>
        <w:rPr>
          <w:rFonts w:ascii="Arial" w:hAnsi="Arial"/>
          <w:sz w:val="22"/>
          <w:szCs w:val="22"/>
        </w:rPr>
      </w:pPr>
    </w:p>
    <w:p w:rsidR="00FC6A42" w:rsidRPr="00FC6A42" w:rsidRDefault="00FC6A42" w:rsidP="00FC6A42">
      <w:pPr>
        <w:pStyle w:val="ListParagraph"/>
        <w:rPr>
          <w:rFonts w:ascii="Arial" w:hAnsi="Arial"/>
          <w:sz w:val="22"/>
          <w:szCs w:val="22"/>
        </w:rPr>
      </w:pPr>
    </w:p>
    <w:p w:rsidR="00FC6A42" w:rsidRDefault="00FC6A42" w:rsidP="00FC6A42">
      <w:pPr>
        <w:jc w:val="center"/>
        <w:rPr>
          <w:rFonts w:ascii="Arial" w:hAnsi="Arial"/>
          <w:b/>
          <w:sz w:val="22"/>
          <w:szCs w:val="22"/>
        </w:rPr>
      </w:pPr>
      <w:r>
        <w:rPr>
          <w:rFonts w:ascii="Arial" w:hAnsi="Arial"/>
          <w:b/>
          <w:sz w:val="22"/>
          <w:szCs w:val="22"/>
        </w:rPr>
        <w:t>Part 3</w:t>
      </w:r>
    </w:p>
    <w:p w:rsidR="00EC1055" w:rsidRDefault="00EC1055" w:rsidP="00FC6A42">
      <w:pPr>
        <w:rPr>
          <w:rFonts w:ascii="Arial" w:hAnsi="Arial"/>
          <w:b/>
          <w:sz w:val="22"/>
          <w:szCs w:val="22"/>
        </w:rPr>
      </w:pPr>
      <w:r w:rsidRPr="00C41AE2">
        <w:rPr>
          <w:rFonts w:ascii="Arial" w:hAnsi="Arial"/>
          <w:b/>
          <w:sz w:val="22"/>
          <w:szCs w:val="22"/>
        </w:rPr>
        <w:t>The Process and Dynamics of Policy Making in India with reference to Policy Goals (14 sessions)</w:t>
      </w:r>
    </w:p>
    <w:p w:rsidR="00D70193" w:rsidRPr="00C41AE2" w:rsidRDefault="00D70193" w:rsidP="00FC6A42">
      <w:pPr>
        <w:rPr>
          <w:rFonts w:ascii="Arial" w:hAnsi="Arial"/>
          <w:b/>
          <w:sz w:val="22"/>
          <w:szCs w:val="22"/>
        </w:rPr>
      </w:pPr>
    </w:p>
    <w:p w:rsidR="00EC1055" w:rsidRPr="00C41AE2" w:rsidRDefault="00EC1055" w:rsidP="00FC6A42">
      <w:pPr>
        <w:jc w:val="center"/>
        <w:rPr>
          <w:rFonts w:ascii="Arial" w:hAnsi="Arial"/>
          <w:sz w:val="22"/>
          <w:szCs w:val="22"/>
        </w:rPr>
      </w:pPr>
    </w:p>
    <w:p w:rsidR="00EC1055" w:rsidRPr="00FC6A42" w:rsidRDefault="00EC1055" w:rsidP="001B34D9">
      <w:pPr>
        <w:pStyle w:val="ListParagraph"/>
        <w:numPr>
          <w:ilvl w:val="1"/>
          <w:numId w:val="142"/>
        </w:numPr>
        <w:jc w:val="both"/>
        <w:rPr>
          <w:rFonts w:ascii="Arial" w:hAnsi="Arial"/>
          <w:b/>
          <w:sz w:val="22"/>
          <w:szCs w:val="22"/>
        </w:rPr>
      </w:pPr>
      <w:r w:rsidRPr="00FC6A42">
        <w:rPr>
          <w:rFonts w:ascii="Arial" w:hAnsi="Arial"/>
          <w:b/>
          <w:sz w:val="22"/>
          <w:szCs w:val="22"/>
        </w:rPr>
        <w:t>Process and Structures of Policy Making (4 sessions)</w:t>
      </w:r>
    </w:p>
    <w:p w:rsidR="00FC6A42" w:rsidRPr="00FC6A42" w:rsidRDefault="00FC6A42" w:rsidP="00FC6A42">
      <w:pPr>
        <w:pStyle w:val="ListParagraph"/>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Historical dimension of policy reforms in education with reference to Education Commissions and Committees and interface with changing contexts, (Education Commission 1966-68, National Policy on Education-1986, Right to Education Act - 2009); Constitutional Context and Impact of Judicial Interventions on Policy Formulation in Education; Societal Contexts and Imperatives of Reforms and Development Agenda in Policy Making;  the changing role of the state in Policy Making in India; the dynamics of the  Centre- State Relation in Education policy formulation; Federal Consultative/Advisory Bodies/Regulatory Authorities and Policy Making in Education-NDC/CABE; UGC/NCTE/AICTE</w:t>
      </w:r>
    </w:p>
    <w:p w:rsidR="00FC6A42" w:rsidRPr="00C41AE2" w:rsidRDefault="00FC6A42" w:rsidP="00EC1055">
      <w:pPr>
        <w:jc w:val="both"/>
        <w:rPr>
          <w:rFonts w:ascii="Arial" w:hAnsi="Arial"/>
          <w:sz w:val="22"/>
          <w:szCs w:val="22"/>
        </w:rPr>
      </w:pPr>
    </w:p>
    <w:p w:rsidR="00EC1055" w:rsidRPr="00FC6A42" w:rsidRDefault="00EC1055" w:rsidP="00EC1055">
      <w:pPr>
        <w:autoSpaceDE w:val="0"/>
        <w:autoSpaceDN w:val="0"/>
        <w:adjustRightInd w:val="0"/>
        <w:jc w:val="both"/>
        <w:rPr>
          <w:rFonts w:ascii="Arial" w:hAnsi="Arial"/>
          <w:b/>
          <w:sz w:val="22"/>
          <w:szCs w:val="22"/>
        </w:rPr>
      </w:pPr>
      <w:r w:rsidRPr="00FC6A42">
        <w:rPr>
          <w:rFonts w:ascii="Arial" w:hAnsi="Arial"/>
          <w:b/>
          <w:sz w:val="22"/>
          <w:szCs w:val="22"/>
        </w:rPr>
        <w:t xml:space="preserve">References: </w:t>
      </w:r>
    </w:p>
    <w:p w:rsidR="00EC1055" w:rsidRPr="00FC6A42" w:rsidRDefault="00EC1055" w:rsidP="00EC1055">
      <w:pPr>
        <w:autoSpaceDE w:val="0"/>
        <w:autoSpaceDN w:val="0"/>
        <w:adjustRightInd w:val="0"/>
        <w:jc w:val="both"/>
        <w:rPr>
          <w:rFonts w:ascii="Arial" w:hAnsi="Arial"/>
          <w:b/>
          <w:sz w:val="22"/>
          <w:szCs w:val="22"/>
        </w:rPr>
      </w:pPr>
    </w:p>
    <w:p w:rsidR="00EC1055" w:rsidRPr="00C41AE2" w:rsidRDefault="00EC1055" w:rsidP="00EC1055">
      <w:pPr>
        <w:autoSpaceDE w:val="0"/>
        <w:autoSpaceDN w:val="0"/>
        <w:adjustRightInd w:val="0"/>
        <w:jc w:val="both"/>
        <w:rPr>
          <w:rFonts w:ascii="Arial" w:hAnsi="Arial"/>
          <w:sz w:val="22"/>
          <w:szCs w:val="22"/>
        </w:rPr>
      </w:pPr>
      <w:r w:rsidRPr="00C41AE2">
        <w:rPr>
          <w:rFonts w:ascii="Arial" w:hAnsi="Arial"/>
          <w:sz w:val="22"/>
          <w:szCs w:val="22"/>
        </w:rPr>
        <w:t>AICTE (1994), Report of the High Power Committee for Mobilisation of Additional Resources for Technical Education, New Delhi.</w:t>
      </w:r>
    </w:p>
    <w:p w:rsidR="00EC1055" w:rsidRPr="00C41AE2" w:rsidRDefault="00EC1055" w:rsidP="00EC1055">
      <w:pPr>
        <w:autoSpaceDE w:val="0"/>
        <w:autoSpaceDN w:val="0"/>
        <w:adjustRightInd w:val="0"/>
        <w:jc w:val="both"/>
        <w:rPr>
          <w:rFonts w:ascii="Arial" w:hAnsi="Arial"/>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 xml:space="preserve">Government of India [GOI] (2000), Report on a Policy Framework for Reforms in Education: Special Subject Group on Policy Framework for Private Investment in Education, Health and Rural Development (Mukesh Ambani [Convenor] Kumarmangalam Birla [Member]), New Delhi: Prime Minister’s Council on Trade and Industry. </w:t>
      </w:r>
    </w:p>
    <w:p w:rsidR="00EC1055" w:rsidRPr="00C41AE2" w:rsidRDefault="00EC1055" w:rsidP="00EC1055">
      <w:pPr>
        <w:jc w:val="both"/>
        <w:rPr>
          <w:rFonts w:ascii="Arial" w:hAnsi="Arial"/>
          <w:sz w:val="22"/>
          <w:szCs w:val="22"/>
        </w:rPr>
      </w:pPr>
    </w:p>
    <w:p w:rsidR="00EC1055" w:rsidRPr="00C41AE2" w:rsidRDefault="00EC1055" w:rsidP="00EC1055">
      <w:pPr>
        <w:autoSpaceDE w:val="0"/>
        <w:autoSpaceDN w:val="0"/>
        <w:adjustRightInd w:val="0"/>
        <w:jc w:val="both"/>
        <w:rPr>
          <w:rFonts w:ascii="Arial" w:hAnsi="Arial"/>
          <w:sz w:val="22"/>
          <w:szCs w:val="22"/>
        </w:rPr>
      </w:pPr>
      <w:r w:rsidRPr="00C41AE2">
        <w:rPr>
          <w:rFonts w:ascii="Arial" w:hAnsi="Arial"/>
          <w:sz w:val="22"/>
          <w:szCs w:val="22"/>
        </w:rPr>
        <w:t>MOE (1962). The Report of the University Education Commission (December 1948 – August 1949), Volume I, New Delhi: Government of India [GOI].</w:t>
      </w:r>
    </w:p>
    <w:p w:rsidR="00EC1055" w:rsidRPr="00C41AE2" w:rsidRDefault="00EC1055" w:rsidP="00EC1055">
      <w:pPr>
        <w:autoSpaceDE w:val="0"/>
        <w:autoSpaceDN w:val="0"/>
        <w:adjustRightInd w:val="0"/>
        <w:jc w:val="both"/>
        <w:rPr>
          <w:rFonts w:ascii="Arial" w:hAnsi="Arial"/>
          <w:sz w:val="22"/>
          <w:szCs w:val="22"/>
        </w:rPr>
      </w:pPr>
    </w:p>
    <w:p w:rsidR="00EC1055" w:rsidRPr="00C41AE2" w:rsidRDefault="00EC1055" w:rsidP="00EC1055">
      <w:pPr>
        <w:autoSpaceDE w:val="0"/>
        <w:autoSpaceDN w:val="0"/>
        <w:adjustRightInd w:val="0"/>
        <w:jc w:val="both"/>
        <w:rPr>
          <w:rFonts w:ascii="Arial" w:hAnsi="Arial"/>
          <w:sz w:val="22"/>
          <w:szCs w:val="22"/>
        </w:rPr>
      </w:pPr>
      <w:r w:rsidRPr="00C41AE2">
        <w:rPr>
          <w:rFonts w:ascii="Arial" w:hAnsi="Arial"/>
          <w:sz w:val="22"/>
          <w:szCs w:val="22"/>
        </w:rPr>
        <w:t>National Knowledge Commission (2009), Report to the nation 2007, New Delhi, GOI.</w:t>
      </w:r>
    </w:p>
    <w:p w:rsidR="00EC1055" w:rsidRPr="00C41AE2" w:rsidRDefault="00EC1055" w:rsidP="00EC1055">
      <w:pPr>
        <w:autoSpaceDE w:val="0"/>
        <w:autoSpaceDN w:val="0"/>
        <w:adjustRightInd w:val="0"/>
        <w:jc w:val="both"/>
        <w:rPr>
          <w:rFonts w:ascii="Arial" w:hAnsi="Arial"/>
          <w:sz w:val="22"/>
          <w:szCs w:val="22"/>
        </w:rPr>
      </w:pPr>
    </w:p>
    <w:p w:rsidR="00EC1055" w:rsidRPr="00C41AE2" w:rsidRDefault="00EC1055" w:rsidP="00EC1055">
      <w:pPr>
        <w:pStyle w:val="Default"/>
        <w:rPr>
          <w:rFonts w:ascii="Arial" w:hAnsi="Arial" w:cs="Arial"/>
          <w:color w:val="auto"/>
          <w:sz w:val="22"/>
          <w:szCs w:val="22"/>
          <w:lang w:val="en-US" w:eastAsia="en-US" w:bidi="ar-SA"/>
        </w:rPr>
      </w:pPr>
      <w:r w:rsidRPr="00C41AE2">
        <w:rPr>
          <w:rFonts w:ascii="Arial" w:hAnsi="Arial" w:cs="Arial"/>
          <w:color w:val="auto"/>
          <w:sz w:val="22"/>
          <w:szCs w:val="22"/>
          <w:lang w:val="en-US" w:eastAsia="en-US" w:bidi="ar-SA"/>
        </w:rPr>
        <w:t>----- (2012), Committee on Corporate Participation in Higher Education: Report of NR Narayana Murthy Committee, New Delhi: Government of India.</w:t>
      </w:r>
    </w:p>
    <w:p w:rsidR="00EC1055" w:rsidRPr="00C41AE2" w:rsidRDefault="00EC1055" w:rsidP="00EC1055">
      <w:pPr>
        <w:autoSpaceDE w:val="0"/>
        <w:autoSpaceDN w:val="0"/>
        <w:adjustRightInd w:val="0"/>
        <w:jc w:val="both"/>
        <w:rPr>
          <w:rFonts w:ascii="Arial" w:hAnsi="Arial"/>
          <w:sz w:val="22"/>
          <w:szCs w:val="22"/>
        </w:rPr>
      </w:pPr>
    </w:p>
    <w:p w:rsidR="00EC1055" w:rsidRPr="00C41AE2" w:rsidRDefault="00EC1055" w:rsidP="00EC1055">
      <w:pPr>
        <w:autoSpaceDE w:val="0"/>
        <w:autoSpaceDN w:val="0"/>
        <w:adjustRightInd w:val="0"/>
        <w:jc w:val="both"/>
        <w:rPr>
          <w:rFonts w:ascii="Arial" w:hAnsi="Arial"/>
          <w:sz w:val="22"/>
          <w:szCs w:val="22"/>
        </w:rPr>
      </w:pPr>
      <w:r w:rsidRPr="00C41AE2">
        <w:rPr>
          <w:rFonts w:ascii="Arial" w:hAnsi="Arial"/>
          <w:sz w:val="22"/>
          <w:szCs w:val="22"/>
        </w:rPr>
        <w:t>Report of CABE Committee on Gnanam Committee Report, April 1992.</w:t>
      </w:r>
    </w:p>
    <w:p w:rsidR="00EC1055" w:rsidRPr="00C41AE2" w:rsidRDefault="00EC1055" w:rsidP="00EC1055">
      <w:pPr>
        <w:autoSpaceDE w:val="0"/>
        <w:autoSpaceDN w:val="0"/>
        <w:adjustRightInd w:val="0"/>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Report of “The Committee to Advice on Renovation and Rejuvenation of Higher Education” accessible at </w:t>
      </w:r>
      <w:hyperlink r:id="rId15" w:anchor="toolbar=0" w:history="1">
        <w:r w:rsidR="00FC6A42" w:rsidRPr="00AA5DA3">
          <w:rPr>
            <w:rStyle w:val="Hyperlink"/>
            <w:rFonts w:ascii="Arial" w:hAnsi="Arial"/>
            <w:sz w:val="22"/>
            <w:szCs w:val="22"/>
          </w:rPr>
          <w:t>https://www.aicte-india.org/downloads/Yashpal-committee-report.pdf#toolbar=0</w:t>
        </w:r>
      </w:hyperlink>
    </w:p>
    <w:p w:rsidR="00FC6A42" w:rsidRPr="00C41AE2" w:rsidRDefault="00FC6A42" w:rsidP="00EC1055">
      <w:pPr>
        <w:jc w:val="both"/>
        <w:rPr>
          <w:rFonts w:ascii="Arial" w:hAnsi="Arial"/>
          <w:sz w:val="22"/>
          <w:szCs w:val="22"/>
        </w:rPr>
      </w:pPr>
    </w:p>
    <w:p w:rsidR="00EC1055" w:rsidRPr="00C41AE2" w:rsidRDefault="00EC1055" w:rsidP="00EC1055">
      <w:pPr>
        <w:autoSpaceDE w:val="0"/>
        <w:autoSpaceDN w:val="0"/>
        <w:adjustRightInd w:val="0"/>
        <w:jc w:val="both"/>
        <w:rPr>
          <w:rFonts w:ascii="Arial" w:hAnsi="Arial"/>
          <w:sz w:val="22"/>
          <w:szCs w:val="22"/>
        </w:rPr>
      </w:pPr>
      <w:r w:rsidRPr="00C41AE2">
        <w:rPr>
          <w:rFonts w:ascii="Arial" w:hAnsi="Arial"/>
          <w:sz w:val="22"/>
          <w:szCs w:val="22"/>
        </w:rPr>
        <w:t xml:space="preserve">UGC (1990), Report of the UGC Committee Towards New Educational Management, New Delhi. </w:t>
      </w:r>
    </w:p>
    <w:p w:rsidR="00EC1055" w:rsidRPr="00C41AE2" w:rsidRDefault="00EC1055" w:rsidP="00EC1055">
      <w:pPr>
        <w:autoSpaceDE w:val="0"/>
        <w:autoSpaceDN w:val="0"/>
        <w:adjustRightInd w:val="0"/>
        <w:jc w:val="both"/>
        <w:rPr>
          <w:rFonts w:ascii="Arial" w:hAnsi="Arial"/>
          <w:sz w:val="22"/>
          <w:szCs w:val="22"/>
        </w:rPr>
      </w:pPr>
    </w:p>
    <w:p w:rsidR="00EC1055" w:rsidRPr="00C41AE2" w:rsidRDefault="00EC1055" w:rsidP="00EC1055">
      <w:pPr>
        <w:autoSpaceDE w:val="0"/>
        <w:autoSpaceDN w:val="0"/>
        <w:adjustRightInd w:val="0"/>
        <w:jc w:val="both"/>
        <w:rPr>
          <w:rFonts w:ascii="Arial" w:hAnsi="Arial"/>
          <w:sz w:val="22"/>
          <w:szCs w:val="22"/>
        </w:rPr>
      </w:pPr>
      <w:r w:rsidRPr="00C41AE2">
        <w:rPr>
          <w:rFonts w:ascii="Arial" w:hAnsi="Arial"/>
          <w:sz w:val="22"/>
          <w:szCs w:val="22"/>
        </w:rPr>
        <w:t xml:space="preserve"> --- (1993), UGC Funding of Institutions of Higher Education: Report of Justice Dr. K. Punnayya Committee-1992-93, New Delhi.</w:t>
      </w:r>
    </w:p>
    <w:p w:rsidR="00EC1055" w:rsidRPr="00C41AE2" w:rsidRDefault="00EC1055" w:rsidP="00EC1055">
      <w:pPr>
        <w:tabs>
          <w:tab w:val="left" w:pos="1530"/>
        </w:tabs>
        <w:autoSpaceDE w:val="0"/>
        <w:autoSpaceDN w:val="0"/>
        <w:adjustRightInd w:val="0"/>
        <w:jc w:val="both"/>
        <w:rPr>
          <w:rFonts w:ascii="Arial" w:hAnsi="Arial"/>
          <w:sz w:val="22"/>
          <w:szCs w:val="22"/>
        </w:rPr>
      </w:pPr>
      <w:r w:rsidRPr="00C41AE2">
        <w:rPr>
          <w:rFonts w:ascii="Arial" w:hAnsi="Arial"/>
          <w:sz w:val="22"/>
          <w:szCs w:val="22"/>
        </w:rPr>
        <w:tab/>
      </w:r>
    </w:p>
    <w:p w:rsidR="00EC1055" w:rsidRDefault="00EC1055" w:rsidP="00EC1055">
      <w:pPr>
        <w:autoSpaceDE w:val="0"/>
        <w:autoSpaceDN w:val="0"/>
        <w:adjustRightInd w:val="0"/>
        <w:rPr>
          <w:rFonts w:ascii="Arial" w:hAnsi="Arial"/>
          <w:sz w:val="22"/>
          <w:szCs w:val="22"/>
        </w:rPr>
      </w:pPr>
      <w:r w:rsidRPr="00C41AE2">
        <w:rPr>
          <w:rFonts w:ascii="Arial" w:hAnsi="Arial"/>
          <w:sz w:val="22"/>
          <w:szCs w:val="22"/>
        </w:rPr>
        <w:t>---- (2008), Higher Education in India -Issues related to Expansion, Inclusiveness, Quality and Finance, New Delhi.</w:t>
      </w:r>
    </w:p>
    <w:p w:rsidR="00FC6A42" w:rsidRPr="00C41AE2" w:rsidRDefault="00FC6A42" w:rsidP="00EC1055">
      <w:pPr>
        <w:autoSpaceDE w:val="0"/>
        <w:autoSpaceDN w:val="0"/>
        <w:adjustRightInd w:val="0"/>
        <w:rPr>
          <w:rFonts w:ascii="Arial" w:hAnsi="Arial"/>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3.2 Access and Equity in Higher Education: Policy Goal (Total lectures 5)</w:t>
      </w:r>
    </w:p>
    <w:p w:rsidR="00EC1055" w:rsidRDefault="00EC1055" w:rsidP="00EC1055">
      <w:pPr>
        <w:jc w:val="both"/>
        <w:rPr>
          <w:rFonts w:ascii="Arial" w:hAnsi="Arial"/>
          <w:sz w:val="22"/>
          <w:szCs w:val="22"/>
        </w:rPr>
      </w:pPr>
      <w:r w:rsidRPr="00C41AE2">
        <w:rPr>
          <w:rFonts w:ascii="Arial" w:hAnsi="Arial"/>
          <w:sz w:val="22"/>
          <w:szCs w:val="22"/>
        </w:rPr>
        <w:t xml:space="preserve">After having examined the different elements of normative approach and its philosophical foundations the stage is set for students to examine the various policies in national and international contexts. In this part students will be exposed to evolution of policies in India through the commission and committees reports and the National policy on Education. The examination of policies will be undertaken through the lens of capability approach. This part of the lecture will have a focus on access and equity, privatization and equity and efficiency and equity debates. Moreover, another important policy goal is quality and excellence in higher education. The discussion will centre around the autonomy and accountability. </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C41AE2">
        <w:rPr>
          <w:rFonts w:ascii="Arial" w:hAnsi="Arial"/>
          <w:b/>
          <w:sz w:val="22"/>
          <w:szCs w:val="22"/>
        </w:rPr>
        <w:t>3.2.1 Group Equity (2 sessions)</w:t>
      </w:r>
    </w:p>
    <w:p w:rsidR="00FC6A42" w:rsidRPr="00C41AE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Access and equity in education is an important policy goal. There are imbalances - social, religious, regional and gender - in access to education. The status and in depth understanding of the factors affecting participation in education needs to be examined. What policy interventions were made in the past and what needs to be made? Rights and Capabilities perspectives to address the issue of equity is examined. In particular, minorities and disabilities issues are analyzed as important policy goal in education.</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FC6A42">
        <w:rPr>
          <w:rFonts w:ascii="Arial" w:hAnsi="Arial"/>
          <w:b/>
          <w:sz w:val="22"/>
          <w:szCs w:val="22"/>
        </w:rPr>
        <w:t>References</w:t>
      </w:r>
    </w:p>
    <w:p w:rsidR="00FC6A42" w:rsidRPr="00FC6A42" w:rsidRDefault="00FC6A42" w:rsidP="00EC1055">
      <w:pPr>
        <w:jc w:val="both"/>
        <w:rPr>
          <w:rFonts w:ascii="Arial" w:hAnsi="Arial"/>
          <w:b/>
          <w:sz w:val="22"/>
          <w:szCs w:val="22"/>
        </w:rPr>
      </w:pPr>
    </w:p>
    <w:p w:rsidR="00FC6A42" w:rsidRDefault="00EC1055" w:rsidP="00EC1055">
      <w:pPr>
        <w:jc w:val="both"/>
        <w:rPr>
          <w:rFonts w:ascii="Arial" w:hAnsi="Arial"/>
          <w:bCs/>
          <w:sz w:val="22"/>
          <w:szCs w:val="22"/>
        </w:rPr>
      </w:pPr>
      <w:r w:rsidRPr="00C41AE2">
        <w:rPr>
          <w:rFonts w:ascii="Arial" w:hAnsi="Arial"/>
          <w:bCs/>
          <w:sz w:val="22"/>
          <w:szCs w:val="22"/>
        </w:rPr>
        <w:t>Ayyar R V V, 2016, The Holy Grail: India’s Quest for Universal Elementary Education OUP, Delhi, 2016</w:t>
      </w:r>
    </w:p>
    <w:p w:rsidR="00FC6A4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Varghese N V and Malik G, 2016, India Higher Education Report, 2015, Sage, Delhi</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Varghese N V, Sabharwal Nidhi and Malish, C M, India Higher Education Report, Equity, 2016, Sage, Delhi, 2018</w:t>
      </w:r>
    </w:p>
    <w:p w:rsidR="00FC6A42" w:rsidRPr="00C41AE2" w:rsidRDefault="00FC6A42" w:rsidP="00EC1055">
      <w:pPr>
        <w:jc w:val="both"/>
        <w:rPr>
          <w:rFonts w:ascii="Arial" w:hAnsi="Arial"/>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Mathew A, 2016, Reforms in Higher Education in India: A Review of Recommendations of Commissions and Committees on Education, CPRHE, Delhi, 2016</w:t>
      </w:r>
    </w:p>
    <w:p w:rsidR="00EC1055" w:rsidRDefault="00EC1055" w:rsidP="00EC1055">
      <w:pPr>
        <w:jc w:val="both"/>
        <w:rPr>
          <w:rFonts w:ascii="Arial" w:hAnsi="Arial"/>
          <w:sz w:val="22"/>
          <w:szCs w:val="22"/>
        </w:rPr>
      </w:pPr>
      <w:r w:rsidRPr="00C41AE2">
        <w:rPr>
          <w:rFonts w:ascii="Arial" w:hAnsi="Arial"/>
          <w:sz w:val="22"/>
          <w:szCs w:val="22"/>
        </w:rPr>
        <w:t>Satish Deshpande and Usha Zacharias (Eds.) Beyond Inclusion The Practice of Equal Access in Indian Higher Education, Routledge, 2013</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Sukhadeo Thorat and Nidhi S. Sabharwal(2015) ‘Caste and Social Exclusion: Concept, Indicators, and Measurement,’ in A. K. Kumar, P. Rustagi, and R. Subrahmanian (eds.), India’s Children: Essays on Social Policy (New Delhi: Oxford University Press, 2015) 774–392  </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Deshpande Satish, 2006 Exclusive Inequalities: Merit, Caste and Discrimination in Indian Higher Education Today, Economic and Political Weekly, Vol. 41, No. 24 (Jun. 17-23, 2006), pp. 2438-2444</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Sachar R, 2006, Social, Economic and Educational Status of the Muslim Community of India, Prime Minister’s High Level Committee Cabinet Secretariat, Government of India November, 2006 </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Mushirul Hasan, 1994, Minority Identity and Its Discontents: Response and Representation, EPW, Issue no: 08, Feb 19-25, p.441</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Nidhi S Sabharwal and Malish, C M, 2016, Diversity and Discrimination in Higher Education: A Study of Institutions in Selected States of India. CPRHE Research Report, NIEPA, 2016 New Delhi</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Bhushan Sudhanshu, Rights vs. Capability Perspectives on Equity, Diversity and Inclusion</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Bhushan Sudhanshu, Disability in Higher Education, Lecture notes</w:t>
      </w:r>
    </w:p>
    <w:p w:rsidR="00FC6A42" w:rsidRPr="00C41AE2" w:rsidRDefault="00FC6A42" w:rsidP="00EC1055">
      <w:pPr>
        <w:jc w:val="both"/>
        <w:rPr>
          <w:rFonts w:ascii="Arial" w:hAnsi="Arial"/>
          <w:sz w:val="22"/>
          <w:szCs w:val="22"/>
        </w:rPr>
      </w:pPr>
    </w:p>
    <w:p w:rsidR="00EC1055" w:rsidRDefault="00EC1055" w:rsidP="00EC1055">
      <w:pPr>
        <w:jc w:val="both"/>
        <w:rPr>
          <w:rFonts w:ascii="Arial" w:hAnsi="Arial"/>
          <w:b/>
          <w:sz w:val="22"/>
          <w:szCs w:val="22"/>
        </w:rPr>
      </w:pPr>
      <w:r w:rsidRPr="00C41AE2">
        <w:rPr>
          <w:rFonts w:ascii="Arial" w:hAnsi="Arial"/>
          <w:b/>
          <w:sz w:val="22"/>
          <w:szCs w:val="22"/>
        </w:rPr>
        <w:t>3.2.2 Privatization and Equity (2 sessions</w:t>
      </w:r>
      <w:r w:rsidR="004954B8">
        <w:rPr>
          <w:rFonts w:ascii="Arial" w:hAnsi="Arial"/>
          <w:b/>
          <w:sz w:val="22"/>
          <w:szCs w:val="22"/>
        </w:rPr>
        <w:t>)</w:t>
      </w:r>
    </w:p>
    <w:p w:rsidR="00FC6A42" w:rsidRPr="00C41AE2" w:rsidRDefault="00FC6A42"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In recent years privatization of higher education has been an important phenomena in the expansion of higher education as the funding from government in real terms has declined. There also seems to be paradigm shift in the financing from grant to loan based system of financing. The process of privatization has led to competitiveness and the equity as policy goal has suffered. The issue will be examined through various reports such Ambani Birla report, Punnaya Committee, Swaminathan Committee, National Knowledge Commission report and Yashpal Committee report up to some of the recent interventions.</w:t>
      </w:r>
    </w:p>
    <w:p w:rsidR="004954B8" w:rsidRPr="00C41AE2" w:rsidRDefault="004954B8" w:rsidP="00EC1055">
      <w:pPr>
        <w:jc w:val="both"/>
        <w:rPr>
          <w:rFonts w:ascii="Arial" w:hAnsi="Arial"/>
          <w:sz w:val="22"/>
          <w:szCs w:val="22"/>
        </w:rPr>
      </w:pPr>
    </w:p>
    <w:p w:rsidR="00EC1055" w:rsidRDefault="00EC1055" w:rsidP="00EC1055">
      <w:pPr>
        <w:jc w:val="both"/>
        <w:rPr>
          <w:rFonts w:ascii="Arial" w:hAnsi="Arial"/>
          <w:b/>
          <w:sz w:val="22"/>
          <w:szCs w:val="22"/>
        </w:rPr>
      </w:pPr>
      <w:r w:rsidRPr="004954B8">
        <w:rPr>
          <w:rFonts w:ascii="Arial" w:hAnsi="Arial"/>
          <w:b/>
          <w:sz w:val="22"/>
          <w:szCs w:val="22"/>
        </w:rPr>
        <w:t>References</w:t>
      </w:r>
    </w:p>
    <w:p w:rsidR="004954B8" w:rsidRPr="004954B8" w:rsidRDefault="004954B8"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Cecilia García-Peñalosa and Klaus Wälde, 2000, Efficiency and Equity Effects of Subsidies to Higher Education, Oxford Economic Papers, Vol. 52, No. 4 (Oct., 2000), pp. 702-722</w:t>
      </w:r>
    </w:p>
    <w:p w:rsidR="004954B8" w:rsidRPr="00C41AE2" w:rsidRDefault="004954B8"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Bhushan Sudhanshu, The Privatization and Affordability in Higher Education, Lecture notes </w:t>
      </w:r>
    </w:p>
    <w:p w:rsidR="004954B8" w:rsidRPr="00C41AE2" w:rsidRDefault="004954B8" w:rsidP="00EC1055">
      <w:pPr>
        <w:jc w:val="both"/>
        <w:rPr>
          <w:rFonts w:ascii="Arial" w:hAnsi="Arial"/>
          <w:sz w:val="22"/>
          <w:szCs w:val="22"/>
        </w:rPr>
      </w:pPr>
    </w:p>
    <w:p w:rsidR="00EC1055" w:rsidRDefault="00EC1055" w:rsidP="00EC1055">
      <w:pPr>
        <w:jc w:val="both"/>
        <w:rPr>
          <w:rFonts w:ascii="Arial" w:hAnsi="Arial"/>
          <w:sz w:val="22"/>
          <w:szCs w:val="22"/>
        </w:rPr>
      </w:pPr>
      <w:r w:rsidRPr="00C41AE2">
        <w:rPr>
          <w:rFonts w:ascii="Arial" w:hAnsi="Arial"/>
          <w:sz w:val="22"/>
          <w:szCs w:val="22"/>
        </w:rPr>
        <w:t>Bhushan, Sudhanshu, Higher Education Financing and Equity, Lecture notes</w:t>
      </w:r>
    </w:p>
    <w:p w:rsidR="004954B8" w:rsidRPr="00C41AE2" w:rsidRDefault="004954B8" w:rsidP="00EC1055">
      <w:pPr>
        <w:jc w:val="both"/>
        <w:rPr>
          <w:rFonts w:ascii="Arial" w:hAnsi="Arial"/>
          <w:sz w:val="22"/>
          <w:szCs w:val="22"/>
        </w:rPr>
      </w:pPr>
    </w:p>
    <w:p w:rsidR="00EC1055" w:rsidRDefault="00EC1055" w:rsidP="00EC1055">
      <w:pPr>
        <w:jc w:val="both"/>
        <w:rPr>
          <w:rFonts w:ascii="Arial" w:hAnsi="Arial"/>
          <w:b/>
          <w:sz w:val="22"/>
          <w:szCs w:val="22"/>
        </w:rPr>
      </w:pPr>
      <w:r w:rsidRPr="00C41AE2">
        <w:rPr>
          <w:rFonts w:ascii="Arial" w:hAnsi="Arial"/>
          <w:b/>
          <w:sz w:val="22"/>
          <w:szCs w:val="22"/>
        </w:rPr>
        <w:t>3.2.3 Equity and Efficiency (1 session)</w:t>
      </w:r>
    </w:p>
    <w:p w:rsidR="004954B8" w:rsidRPr="00C41AE2" w:rsidRDefault="004954B8"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 xml:space="preserve">The privatization has led to a trade off between equity and efficiency. The efficiency is also equated with quality and employability. It is argued that market forces shall govern the curricular choices and promote efficiency in the market. The distributive agenda will, as a result, suffer. The myth of efficiency and merit based argument is exposed. </w:t>
      </w:r>
    </w:p>
    <w:p w:rsidR="004954B8" w:rsidRPr="00C41AE2" w:rsidRDefault="004954B8" w:rsidP="00EC1055">
      <w:pPr>
        <w:jc w:val="both"/>
        <w:rPr>
          <w:rFonts w:ascii="Arial" w:hAnsi="Arial"/>
          <w:sz w:val="22"/>
          <w:szCs w:val="22"/>
        </w:rPr>
      </w:pPr>
    </w:p>
    <w:p w:rsidR="00EC1055" w:rsidRDefault="00EC1055" w:rsidP="00EC1055">
      <w:pPr>
        <w:jc w:val="both"/>
        <w:rPr>
          <w:rFonts w:ascii="Arial" w:hAnsi="Arial"/>
          <w:b/>
          <w:sz w:val="22"/>
          <w:szCs w:val="22"/>
        </w:rPr>
      </w:pPr>
      <w:r w:rsidRPr="004954B8">
        <w:rPr>
          <w:rFonts w:ascii="Arial" w:hAnsi="Arial"/>
          <w:b/>
          <w:sz w:val="22"/>
          <w:szCs w:val="22"/>
        </w:rPr>
        <w:t>References</w:t>
      </w:r>
    </w:p>
    <w:p w:rsidR="004954B8" w:rsidRPr="004954B8" w:rsidRDefault="004954B8" w:rsidP="00EC1055">
      <w:pPr>
        <w:jc w:val="both"/>
        <w:rPr>
          <w:rFonts w:ascii="Arial" w:hAnsi="Arial"/>
          <w:b/>
          <w:sz w:val="22"/>
          <w:szCs w:val="22"/>
        </w:rPr>
      </w:pPr>
    </w:p>
    <w:p w:rsidR="00EC1055" w:rsidRPr="00C41AE2" w:rsidRDefault="00EC1055" w:rsidP="00EC1055">
      <w:pPr>
        <w:jc w:val="both"/>
        <w:rPr>
          <w:rFonts w:ascii="Arial" w:hAnsi="Arial"/>
          <w:sz w:val="22"/>
          <w:szCs w:val="22"/>
        </w:rPr>
      </w:pPr>
      <w:r w:rsidRPr="00C41AE2">
        <w:rPr>
          <w:rFonts w:ascii="Arial" w:hAnsi="Arial"/>
          <w:sz w:val="22"/>
          <w:szCs w:val="22"/>
        </w:rPr>
        <w:t>Rawls John, 1971, The Principles of Justice, Harvard, Section 17</w:t>
      </w:r>
    </w:p>
    <w:p w:rsidR="00EC1055" w:rsidRPr="00C41AE2" w:rsidRDefault="00EC1055" w:rsidP="00EC1055">
      <w:pPr>
        <w:jc w:val="both"/>
        <w:rPr>
          <w:rFonts w:ascii="Arial" w:hAnsi="Arial"/>
          <w:sz w:val="22"/>
          <w:szCs w:val="22"/>
        </w:rPr>
      </w:pPr>
      <w:r w:rsidRPr="00C41AE2">
        <w:rPr>
          <w:rFonts w:ascii="Arial" w:hAnsi="Arial"/>
          <w:sz w:val="22"/>
          <w:szCs w:val="22"/>
        </w:rPr>
        <w:t>Prabhat Patnaik, 2012, Affirmative Action and the "Efficiency Argument"  in Zoya Hasan and Martha C Nussbaum (eds) Equalizing Access Affirmative Action in Higher Education in India, United States, and South Africa, Oxford University Press, New Delhi, 2012.</w:t>
      </w:r>
    </w:p>
    <w:p w:rsidR="00EC1055" w:rsidRDefault="00EC1055" w:rsidP="00EC1055">
      <w:pPr>
        <w:jc w:val="both"/>
        <w:rPr>
          <w:rFonts w:ascii="Arial" w:hAnsi="Arial"/>
          <w:sz w:val="22"/>
          <w:szCs w:val="22"/>
        </w:rPr>
      </w:pPr>
      <w:r w:rsidRPr="00C41AE2">
        <w:rPr>
          <w:rFonts w:ascii="Arial" w:hAnsi="Arial"/>
          <w:sz w:val="22"/>
          <w:szCs w:val="22"/>
        </w:rPr>
        <w:t>Assessment: At the end of part 2 there will be term paper assignment (20% weight)</w:t>
      </w:r>
    </w:p>
    <w:p w:rsidR="004954B8" w:rsidRPr="00C41AE2" w:rsidRDefault="004954B8" w:rsidP="00EC1055">
      <w:pPr>
        <w:jc w:val="both"/>
        <w:rPr>
          <w:rFonts w:ascii="Arial" w:hAnsi="Arial"/>
          <w:sz w:val="22"/>
          <w:szCs w:val="22"/>
        </w:rPr>
      </w:pPr>
    </w:p>
    <w:p w:rsidR="00EC1055" w:rsidRPr="00C41AE2" w:rsidRDefault="00EC1055" w:rsidP="00EC1055">
      <w:pPr>
        <w:jc w:val="both"/>
        <w:rPr>
          <w:rFonts w:ascii="Arial" w:hAnsi="Arial"/>
          <w:b/>
          <w:sz w:val="22"/>
          <w:szCs w:val="22"/>
        </w:rPr>
      </w:pPr>
      <w:r w:rsidRPr="00C41AE2">
        <w:rPr>
          <w:rFonts w:ascii="Arial" w:hAnsi="Arial"/>
          <w:b/>
          <w:sz w:val="22"/>
          <w:szCs w:val="22"/>
        </w:rPr>
        <w:t>3.3 Quality and Research in Higher Education: Policy Goal (5 sessions)</w:t>
      </w:r>
    </w:p>
    <w:p w:rsidR="00EC1055" w:rsidRDefault="00EC1055" w:rsidP="00EC1055">
      <w:pPr>
        <w:jc w:val="both"/>
        <w:rPr>
          <w:rFonts w:ascii="Arial" w:hAnsi="Arial"/>
          <w:b/>
          <w:sz w:val="22"/>
          <w:szCs w:val="22"/>
        </w:rPr>
      </w:pPr>
      <w:r w:rsidRPr="00C41AE2">
        <w:rPr>
          <w:rFonts w:ascii="Arial" w:hAnsi="Arial"/>
          <w:b/>
          <w:sz w:val="22"/>
          <w:szCs w:val="22"/>
        </w:rPr>
        <w:t>3.3.1 Accountability and Quality (2 sessions)</w:t>
      </w:r>
    </w:p>
    <w:p w:rsidR="004954B8" w:rsidRPr="00C41AE2" w:rsidRDefault="004954B8"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In the policy discourse of quality, autonomy and accountability assumes importance. Within bureaucratic rationality regulation and control has been a characteristic feature of Indian higher education. This has encouraged the bureaucratization of university governance and seriously undermined the autonomy of the university. Various forms of accountability are imposed to improve the quality of higher education. The policy has, however, moved away from direct to indirect accountability in the form of benchmarking standards, ranking, accreditation, etc. The state is steering from a distance. Thus the accountability is imposed through the transparency, voluntary disclosure and customer (student driven approach) and productivity and performance. New approach to accountability severely restrains the autonomy as steering from the distance invokes the accountability through the market route.</w:t>
      </w:r>
    </w:p>
    <w:p w:rsidR="004954B8" w:rsidRPr="00C41AE2" w:rsidRDefault="004954B8" w:rsidP="00EC1055">
      <w:pPr>
        <w:jc w:val="both"/>
        <w:rPr>
          <w:rFonts w:ascii="Arial" w:hAnsi="Arial"/>
          <w:sz w:val="22"/>
          <w:szCs w:val="22"/>
        </w:rPr>
      </w:pPr>
    </w:p>
    <w:p w:rsidR="00EC1055" w:rsidRDefault="00EC1055" w:rsidP="00EC1055">
      <w:pPr>
        <w:jc w:val="both"/>
        <w:rPr>
          <w:rFonts w:ascii="Arial" w:hAnsi="Arial"/>
          <w:b/>
          <w:sz w:val="22"/>
          <w:szCs w:val="22"/>
        </w:rPr>
      </w:pPr>
      <w:r w:rsidRPr="004954B8">
        <w:rPr>
          <w:rFonts w:ascii="Arial" w:hAnsi="Arial"/>
          <w:b/>
          <w:sz w:val="22"/>
          <w:szCs w:val="22"/>
        </w:rPr>
        <w:t>References</w:t>
      </w:r>
    </w:p>
    <w:p w:rsidR="004954B8" w:rsidRPr="004954B8" w:rsidRDefault="004954B8" w:rsidP="00EC1055">
      <w:pPr>
        <w:jc w:val="both"/>
        <w:rPr>
          <w:rFonts w:ascii="Arial" w:hAnsi="Arial"/>
          <w:b/>
          <w:sz w:val="22"/>
          <w:szCs w:val="22"/>
        </w:rPr>
      </w:pPr>
    </w:p>
    <w:p w:rsidR="004954B8" w:rsidRDefault="00EC1055" w:rsidP="00EC1055">
      <w:pPr>
        <w:jc w:val="both"/>
        <w:rPr>
          <w:rFonts w:ascii="Arial" w:hAnsi="Arial"/>
          <w:sz w:val="22"/>
          <w:szCs w:val="22"/>
        </w:rPr>
      </w:pPr>
      <w:r w:rsidRPr="00C41AE2">
        <w:rPr>
          <w:rFonts w:ascii="Arial" w:hAnsi="Arial"/>
          <w:sz w:val="22"/>
          <w:szCs w:val="22"/>
        </w:rPr>
        <w:t xml:space="preserve">Bhushan Sudhanshu, Quality Assurance in Higher Education- An Indian Experience   </w:t>
      </w:r>
    </w:p>
    <w:p w:rsidR="004954B8" w:rsidRDefault="004954B8" w:rsidP="00EC1055">
      <w:pPr>
        <w:jc w:val="both"/>
        <w:rPr>
          <w:rFonts w:ascii="Arial" w:hAnsi="Arial"/>
          <w:sz w:val="22"/>
          <w:szCs w:val="22"/>
        </w:rPr>
      </w:pPr>
    </w:p>
    <w:p w:rsidR="00EC1055" w:rsidRDefault="00EC1055" w:rsidP="00EC1055">
      <w:pPr>
        <w:jc w:val="both"/>
        <w:rPr>
          <w:rFonts w:ascii="Arial" w:hAnsi="Arial"/>
          <w:b/>
          <w:sz w:val="22"/>
          <w:szCs w:val="22"/>
        </w:rPr>
      </w:pPr>
      <w:r w:rsidRPr="00C41AE2">
        <w:rPr>
          <w:rFonts w:ascii="Arial" w:hAnsi="Arial"/>
          <w:b/>
          <w:sz w:val="22"/>
          <w:szCs w:val="22"/>
        </w:rPr>
        <w:t>3.3.2 Autonomy and Quality (3 sessions)</w:t>
      </w:r>
    </w:p>
    <w:p w:rsidR="004954B8" w:rsidRPr="00C41AE2" w:rsidRDefault="004954B8" w:rsidP="00EC1055">
      <w:pPr>
        <w:jc w:val="both"/>
        <w:rPr>
          <w:rFonts w:ascii="Arial" w:hAnsi="Arial"/>
          <w:b/>
          <w:sz w:val="22"/>
          <w:szCs w:val="22"/>
        </w:rPr>
      </w:pPr>
    </w:p>
    <w:p w:rsidR="00EC1055" w:rsidRDefault="00EC1055" w:rsidP="00EC1055">
      <w:pPr>
        <w:jc w:val="both"/>
        <w:rPr>
          <w:rFonts w:ascii="Arial" w:hAnsi="Arial"/>
          <w:sz w:val="22"/>
          <w:szCs w:val="22"/>
        </w:rPr>
      </w:pPr>
      <w:r w:rsidRPr="00C41AE2">
        <w:rPr>
          <w:rFonts w:ascii="Arial" w:hAnsi="Arial"/>
          <w:sz w:val="22"/>
          <w:szCs w:val="22"/>
        </w:rPr>
        <w:t>Erosion of the autonomy of the university was opposed by the   ‘The Committee to Advise on Renovation and Rejuvenation of Higher Education’ chaired by Prof. Yashpal. The report suggests that in keeping with the "principle of autonomy and self regulation" universities must initiate the agenda of reform. It notes Universities have become strongly centralized at the levels of the Vice Chancellors and Registrars.  It advocates the faculty led governance in the universities. They must have their own policies within a broad framework of policy decided by the government. Can we conceptualize the idea of Teachers' university in India to invoke responsible autonomy?</w:t>
      </w:r>
    </w:p>
    <w:p w:rsidR="004954B8" w:rsidRDefault="004954B8" w:rsidP="00EC1055">
      <w:pPr>
        <w:jc w:val="both"/>
        <w:rPr>
          <w:rFonts w:ascii="Arial" w:hAnsi="Arial"/>
          <w:sz w:val="22"/>
          <w:szCs w:val="22"/>
        </w:rPr>
      </w:pPr>
    </w:p>
    <w:p w:rsidR="004954B8" w:rsidRDefault="004954B8" w:rsidP="00EC1055">
      <w:pPr>
        <w:jc w:val="both"/>
        <w:rPr>
          <w:rFonts w:ascii="Arial" w:hAnsi="Arial"/>
          <w:sz w:val="22"/>
          <w:szCs w:val="22"/>
        </w:rPr>
      </w:pPr>
    </w:p>
    <w:p w:rsidR="004954B8" w:rsidRPr="00C41AE2" w:rsidRDefault="004954B8" w:rsidP="00EC1055">
      <w:pPr>
        <w:jc w:val="both"/>
        <w:rPr>
          <w:rFonts w:ascii="Arial" w:hAnsi="Arial"/>
          <w:sz w:val="22"/>
          <w:szCs w:val="22"/>
        </w:rPr>
      </w:pPr>
    </w:p>
    <w:p w:rsidR="00EC1055" w:rsidRDefault="00EC1055" w:rsidP="00EC1055">
      <w:pPr>
        <w:jc w:val="both"/>
        <w:rPr>
          <w:rFonts w:ascii="Arial" w:hAnsi="Arial"/>
          <w:b/>
          <w:sz w:val="22"/>
          <w:szCs w:val="22"/>
        </w:rPr>
      </w:pPr>
      <w:r w:rsidRPr="004954B8">
        <w:rPr>
          <w:rFonts w:ascii="Arial" w:hAnsi="Arial"/>
          <w:b/>
          <w:sz w:val="22"/>
          <w:szCs w:val="22"/>
        </w:rPr>
        <w:t>References</w:t>
      </w:r>
    </w:p>
    <w:p w:rsidR="004954B8" w:rsidRPr="004954B8" w:rsidRDefault="004954B8" w:rsidP="00EC1055">
      <w:pPr>
        <w:jc w:val="both"/>
        <w:rPr>
          <w:rFonts w:ascii="Arial" w:hAnsi="Arial"/>
          <w:b/>
          <w:sz w:val="22"/>
          <w:szCs w:val="22"/>
        </w:rPr>
      </w:pPr>
    </w:p>
    <w:p w:rsidR="00EC1055" w:rsidRPr="00C41AE2" w:rsidRDefault="00EC1055" w:rsidP="00EC1055">
      <w:pPr>
        <w:pStyle w:val="Default"/>
        <w:rPr>
          <w:rFonts w:ascii="Arial" w:hAnsi="Arial" w:cs="Arial"/>
          <w:color w:val="auto"/>
          <w:sz w:val="22"/>
          <w:szCs w:val="22"/>
          <w:lang w:val="en-US" w:eastAsia="en-US" w:bidi="ar-SA"/>
        </w:rPr>
      </w:pPr>
      <w:r w:rsidRPr="00C41AE2">
        <w:rPr>
          <w:rFonts w:ascii="Arial" w:hAnsi="Arial" w:cs="Arial"/>
          <w:color w:val="auto"/>
          <w:sz w:val="22"/>
          <w:szCs w:val="22"/>
          <w:lang w:val="en-US" w:eastAsia="en-US" w:bidi="ar-SA"/>
        </w:rPr>
        <w:t>Bhushan Sudhanshu, Institutional Autonomy and Leadership in Higher Education, IHER Report, 2015, Sage Delhi, 2016</w:t>
      </w:r>
    </w:p>
    <w:p w:rsidR="00EC1055" w:rsidRPr="00C41AE2" w:rsidRDefault="00EC1055" w:rsidP="00EC1055">
      <w:pPr>
        <w:pStyle w:val="Default"/>
        <w:rPr>
          <w:rFonts w:ascii="Arial" w:hAnsi="Arial" w:cs="Arial"/>
          <w:color w:val="auto"/>
          <w:sz w:val="22"/>
          <w:szCs w:val="22"/>
          <w:lang w:val="en-US" w:eastAsia="en-US" w:bidi="ar-SA"/>
        </w:rPr>
      </w:pPr>
    </w:p>
    <w:p w:rsidR="00EC1055" w:rsidRDefault="00EC1055" w:rsidP="00EC1055">
      <w:pPr>
        <w:spacing w:line="360" w:lineRule="auto"/>
        <w:jc w:val="both"/>
        <w:rPr>
          <w:rFonts w:ascii="Arial" w:hAnsi="Arial"/>
          <w:sz w:val="22"/>
          <w:szCs w:val="22"/>
        </w:rPr>
      </w:pPr>
      <w:r w:rsidRPr="00C41AE2">
        <w:rPr>
          <w:rFonts w:ascii="Arial" w:hAnsi="Arial"/>
          <w:sz w:val="22"/>
          <w:szCs w:val="22"/>
        </w:rPr>
        <w:t>Bhushan Sudhanshu, Futures of Higher Education: Conceptualizing Teachers' University</w:t>
      </w:r>
    </w:p>
    <w:p w:rsidR="004954B8" w:rsidRPr="00C41AE2" w:rsidRDefault="004954B8" w:rsidP="00EC1055">
      <w:pPr>
        <w:spacing w:line="360" w:lineRule="auto"/>
        <w:jc w:val="both"/>
        <w:rPr>
          <w:rFonts w:ascii="Arial" w:hAnsi="Arial"/>
          <w:sz w:val="22"/>
          <w:szCs w:val="22"/>
        </w:rPr>
      </w:pPr>
    </w:p>
    <w:p w:rsidR="00EC1055" w:rsidRPr="00C41AE2" w:rsidRDefault="00EC1055" w:rsidP="00EC1055">
      <w:pPr>
        <w:spacing w:line="360" w:lineRule="auto"/>
        <w:jc w:val="both"/>
        <w:rPr>
          <w:rFonts w:ascii="Arial" w:hAnsi="Arial"/>
          <w:b/>
          <w:sz w:val="22"/>
          <w:szCs w:val="22"/>
        </w:rPr>
      </w:pPr>
      <w:r w:rsidRPr="00C41AE2">
        <w:rPr>
          <w:rFonts w:ascii="Arial" w:hAnsi="Arial"/>
          <w:b/>
          <w:sz w:val="22"/>
          <w:szCs w:val="22"/>
        </w:rPr>
        <w:t>Methodology and Evaluation</w:t>
      </w:r>
    </w:p>
    <w:p w:rsidR="00EC1055" w:rsidRPr="00C41AE2" w:rsidRDefault="00EC1055" w:rsidP="00EC1055">
      <w:pPr>
        <w:spacing w:before="240"/>
        <w:jc w:val="both"/>
        <w:rPr>
          <w:rFonts w:ascii="Arial" w:eastAsia="Times New Roman" w:hAnsi="Arial"/>
          <w:b/>
          <w:sz w:val="22"/>
          <w:szCs w:val="22"/>
        </w:rPr>
      </w:pPr>
      <w:r w:rsidRPr="00C41AE2">
        <w:rPr>
          <w:rFonts w:ascii="Arial" w:hAnsi="Arial"/>
          <w:sz w:val="22"/>
          <w:szCs w:val="22"/>
        </w:rPr>
        <w:t>The methodology of curricular transaction would include lecture-discussion, group discussions and seminar presentations. The Course evaluation will be done on the performance in the group work; book reviews term paper, seminar presentations and end-term written examination. The weightage given to the internal assignments will be 50 percent while weightage given to end term examination will be 50 percent.</w:t>
      </w:r>
    </w:p>
    <w:p w:rsidR="00EC1055" w:rsidRPr="007439D0" w:rsidRDefault="00EC1055" w:rsidP="00EC1055">
      <w:pPr>
        <w:spacing w:line="360" w:lineRule="auto"/>
        <w:jc w:val="both"/>
        <w:rPr>
          <w:sz w:val="24"/>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4954B8" w:rsidRDefault="004954B8" w:rsidP="00EC1055">
      <w:pPr>
        <w:pStyle w:val="Default"/>
        <w:rPr>
          <w:rFonts w:asciiTheme="minorHAnsi" w:hAnsiTheme="minorHAnsi" w:cstheme="minorBidi"/>
          <w:color w:val="auto"/>
          <w:szCs w:val="22"/>
          <w:lang w:val="en-US" w:eastAsia="en-US" w:bidi="ar-SA"/>
        </w:rPr>
      </w:pPr>
    </w:p>
    <w:p w:rsidR="004954B8" w:rsidRDefault="004954B8" w:rsidP="00EC1055">
      <w:pPr>
        <w:pStyle w:val="Default"/>
        <w:rPr>
          <w:rFonts w:asciiTheme="minorHAnsi" w:hAnsiTheme="minorHAnsi" w:cstheme="minorBidi"/>
          <w:color w:val="auto"/>
          <w:szCs w:val="22"/>
          <w:lang w:val="en-US" w:eastAsia="en-US" w:bidi="ar-SA"/>
        </w:rPr>
      </w:pPr>
    </w:p>
    <w:p w:rsidR="004954B8" w:rsidRDefault="004954B8" w:rsidP="00EC1055">
      <w:pPr>
        <w:pStyle w:val="Default"/>
        <w:rPr>
          <w:rFonts w:asciiTheme="minorHAnsi" w:hAnsiTheme="minorHAnsi" w:cstheme="minorBidi"/>
          <w:color w:val="auto"/>
          <w:szCs w:val="22"/>
          <w:lang w:val="en-US" w:eastAsia="en-US" w:bidi="ar-SA"/>
        </w:rPr>
      </w:pPr>
    </w:p>
    <w:p w:rsidR="004954B8" w:rsidRDefault="004954B8" w:rsidP="00EC1055">
      <w:pPr>
        <w:pStyle w:val="Default"/>
        <w:rPr>
          <w:rFonts w:asciiTheme="minorHAnsi" w:hAnsiTheme="minorHAnsi" w:cstheme="minorBidi"/>
          <w:color w:val="auto"/>
          <w:szCs w:val="22"/>
          <w:lang w:val="en-US" w:eastAsia="en-US" w:bidi="ar-SA"/>
        </w:rPr>
      </w:pPr>
    </w:p>
    <w:p w:rsidR="004954B8" w:rsidRDefault="004954B8" w:rsidP="00EC1055">
      <w:pPr>
        <w:pStyle w:val="Default"/>
        <w:rPr>
          <w:rFonts w:asciiTheme="minorHAnsi" w:hAnsiTheme="minorHAnsi" w:cstheme="minorBidi"/>
          <w:color w:val="auto"/>
          <w:szCs w:val="22"/>
          <w:lang w:val="en-US" w:eastAsia="en-US" w:bidi="ar-SA"/>
        </w:rPr>
      </w:pPr>
    </w:p>
    <w:p w:rsidR="004954B8" w:rsidRDefault="004954B8" w:rsidP="00EC1055">
      <w:pPr>
        <w:pStyle w:val="Default"/>
        <w:rPr>
          <w:rFonts w:asciiTheme="minorHAnsi" w:hAnsiTheme="minorHAnsi" w:cstheme="minorBidi"/>
          <w:color w:val="auto"/>
          <w:szCs w:val="22"/>
          <w:lang w:val="en-US" w:eastAsia="en-US" w:bidi="ar-SA"/>
        </w:rPr>
      </w:pPr>
    </w:p>
    <w:p w:rsidR="004954B8" w:rsidRDefault="004954B8" w:rsidP="00EC1055">
      <w:pPr>
        <w:pStyle w:val="Default"/>
        <w:rPr>
          <w:rFonts w:asciiTheme="minorHAnsi" w:hAnsiTheme="minorHAnsi" w:cstheme="minorBidi"/>
          <w:color w:val="auto"/>
          <w:szCs w:val="22"/>
          <w:lang w:val="en-US" w:eastAsia="en-US" w:bidi="ar-SA"/>
        </w:rPr>
      </w:pPr>
    </w:p>
    <w:p w:rsidR="004954B8" w:rsidRDefault="004954B8"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Default="00EC1055" w:rsidP="00EC1055">
      <w:pPr>
        <w:pStyle w:val="Default"/>
        <w:rPr>
          <w:rFonts w:asciiTheme="minorHAnsi" w:hAnsiTheme="minorHAnsi" w:cstheme="minorBidi"/>
          <w:color w:val="auto"/>
          <w:szCs w:val="22"/>
          <w:lang w:val="en-US" w:eastAsia="en-US" w:bidi="ar-SA"/>
        </w:rPr>
      </w:pPr>
    </w:p>
    <w:p w:rsidR="00EC1055" w:rsidRPr="007439D0" w:rsidRDefault="00EC1055" w:rsidP="00EC1055">
      <w:pPr>
        <w:pStyle w:val="Default"/>
        <w:rPr>
          <w:rFonts w:asciiTheme="minorHAnsi" w:hAnsiTheme="minorHAnsi" w:cstheme="minorBidi"/>
          <w:color w:val="auto"/>
          <w:szCs w:val="22"/>
          <w:lang w:val="en-US" w:eastAsia="en-US" w:bidi="ar-SA"/>
        </w:rPr>
      </w:pPr>
    </w:p>
    <w:p w:rsidR="00EC1055" w:rsidRPr="007439D0" w:rsidRDefault="00EC1055" w:rsidP="00EC1055">
      <w:pPr>
        <w:rPr>
          <w:sz w:val="24"/>
        </w:rPr>
      </w:pPr>
    </w:p>
    <w:p w:rsidR="00493F90" w:rsidRPr="001C2D49" w:rsidRDefault="00493F90" w:rsidP="00493F90">
      <w:pPr>
        <w:spacing w:line="0" w:lineRule="atLeast"/>
        <w:ind w:firstLine="340"/>
        <w:rPr>
          <w:rFonts w:ascii="Times New Roman" w:eastAsia="Times New Roman" w:hAnsi="Times New Roman"/>
          <w:b/>
          <w:sz w:val="36"/>
        </w:rPr>
      </w:pPr>
    </w:p>
    <w:p w:rsidR="002E2111" w:rsidRPr="001C2D49" w:rsidRDefault="00F654C0" w:rsidP="00DE665C">
      <w:pPr>
        <w:shd w:val="clear" w:color="auto" w:fill="000000" w:themeFill="text1"/>
        <w:spacing w:line="276" w:lineRule="auto"/>
        <w:ind w:left="340" w:firstLine="380"/>
        <w:rPr>
          <w:rFonts w:ascii="Times New Roman" w:eastAsia="Times New Roman" w:hAnsi="Times New Roman"/>
          <w:b/>
          <w:sz w:val="36"/>
        </w:rPr>
      </w:pPr>
      <w:r>
        <w:rPr>
          <w:rFonts w:ascii="Times New Roman" w:eastAsia="Times New Roman" w:hAnsi="Times New Roman"/>
          <w:b/>
          <w:sz w:val="36"/>
        </w:rPr>
        <w:t xml:space="preserve">        </w:t>
      </w:r>
      <w:r w:rsidR="005866EF" w:rsidRPr="001C2D49">
        <w:rPr>
          <w:rFonts w:ascii="Times New Roman" w:eastAsia="Times New Roman" w:hAnsi="Times New Roman"/>
          <w:b/>
          <w:sz w:val="36"/>
        </w:rPr>
        <w:t xml:space="preserve">CC-5: </w:t>
      </w:r>
      <w:r>
        <w:rPr>
          <w:rFonts w:ascii="Times New Roman" w:eastAsia="Times New Roman" w:hAnsi="Times New Roman"/>
          <w:b/>
          <w:sz w:val="36"/>
        </w:rPr>
        <w:t xml:space="preserve">     </w:t>
      </w:r>
      <w:r w:rsidR="005866EF" w:rsidRPr="001C2D49">
        <w:rPr>
          <w:rFonts w:ascii="Times New Roman" w:eastAsia="Times New Roman" w:hAnsi="Times New Roman"/>
          <w:b/>
          <w:sz w:val="36"/>
        </w:rPr>
        <w:t xml:space="preserve">Research Methodology -II </w:t>
      </w:r>
    </w:p>
    <w:p w:rsidR="00DE665C" w:rsidRPr="0004665B" w:rsidRDefault="00DE665C" w:rsidP="0004665B">
      <w:pPr>
        <w:spacing w:line="276" w:lineRule="auto"/>
        <w:rPr>
          <w:rFonts w:ascii="Arial" w:hAnsi="Arial"/>
          <w:b/>
          <w:sz w:val="22"/>
          <w:szCs w:val="22"/>
        </w:rPr>
      </w:pPr>
    </w:p>
    <w:p w:rsidR="00234C78" w:rsidRPr="00234C78" w:rsidRDefault="002E2111" w:rsidP="00234C78">
      <w:pPr>
        <w:pStyle w:val="ListParagraph"/>
        <w:numPr>
          <w:ilvl w:val="0"/>
          <w:numId w:val="150"/>
        </w:numPr>
        <w:spacing w:line="276" w:lineRule="auto"/>
        <w:rPr>
          <w:rFonts w:ascii="Arial" w:eastAsia="Times New Roman" w:hAnsi="Arial"/>
          <w:b/>
          <w:sz w:val="32"/>
          <w:szCs w:val="32"/>
        </w:rPr>
      </w:pPr>
      <w:r w:rsidRPr="0004665B">
        <w:rPr>
          <w:rFonts w:ascii="Arial" w:hAnsi="Arial"/>
          <w:b/>
          <w:sz w:val="32"/>
          <w:szCs w:val="32"/>
        </w:rPr>
        <w:t>Quantitative Research</w:t>
      </w:r>
    </w:p>
    <w:p w:rsidR="00234C78" w:rsidRPr="00234C78" w:rsidRDefault="00234C78" w:rsidP="00234C78">
      <w:pPr>
        <w:pStyle w:val="ListParagraph"/>
        <w:spacing w:line="276" w:lineRule="auto"/>
        <w:ind w:left="3060"/>
        <w:rPr>
          <w:rFonts w:ascii="Arial" w:eastAsia="Times New Roman" w:hAnsi="Arial"/>
          <w:b/>
          <w:sz w:val="32"/>
          <w:szCs w:val="32"/>
        </w:rPr>
      </w:pPr>
    </w:p>
    <w:p w:rsidR="005866EF" w:rsidRPr="001C2D49" w:rsidRDefault="005866EF" w:rsidP="00DE665C">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Credits: </w:t>
      </w:r>
      <w:r w:rsidRPr="001C2D49">
        <w:rPr>
          <w:rFonts w:ascii="Arial" w:eastAsia="Times New Roman" w:hAnsi="Arial"/>
          <w:b/>
        </w:rPr>
        <w:tab/>
      </w:r>
      <w:r w:rsidRPr="001C2D49">
        <w:rPr>
          <w:rFonts w:ascii="Arial" w:eastAsia="Times New Roman" w:hAnsi="Arial"/>
          <w:b/>
        </w:rPr>
        <w:tab/>
        <w:t xml:space="preserve">2 </w:t>
      </w:r>
    </w:p>
    <w:p w:rsidR="005866EF" w:rsidRPr="001C2D49" w:rsidRDefault="005866EF" w:rsidP="00F72D43">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 xml:space="preserve">36 </w:t>
      </w:r>
    </w:p>
    <w:p w:rsidR="005866EF" w:rsidRPr="00DE665C" w:rsidRDefault="005866EF" w:rsidP="00DE665C">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 Hours: </w:t>
      </w:r>
      <w:r w:rsidRPr="001C2D49">
        <w:rPr>
          <w:rFonts w:ascii="Arial" w:eastAsia="Times New Roman" w:hAnsi="Arial"/>
          <w:b/>
        </w:rPr>
        <w:tab/>
      </w:r>
      <w:r w:rsidR="0042231C">
        <w:rPr>
          <w:rFonts w:ascii="Arial" w:eastAsia="Times New Roman" w:hAnsi="Arial"/>
          <w:b/>
        </w:rPr>
        <w:tab/>
      </w:r>
      <w:r w:rsidRPr="001C2D49">
        <w:rPr>
          <w:rFonts w:ascii="Arial" w:eastAsia="Times New Roman" w:hAnsi="Arial"/>
          <w:b/>
        </w:rPr>
        <w:t xml:space="preserve">36 </w:t>
      </w:r>
    </w:p>
    <w:p w:rsidR="00D70193" w:rsidRDefault="00D70193" w:rsidP="00F72D43">
      <w:pPr>
        <w:spacing w:line="276" w:lineRule="auto"/>
        <w:ind w:left="360" w:firstLine="1080"/>
        <w:rPr>
          <w:rFonts w:ascii="Arial" w:eastAsia="Times New Roman" w:hAnsi="Arial"/>
          <w:b/>
        </w:rPr>
      </w:pPr>
    </w:p>
    <w:p w:rsidR="00635585" w:rsidRPr="001C2D49" w:rsidRDefault="00635585" w:rsidP="00F72D43">
      <w:pPr>
        <w:spacing w:line="276" w:lineRule="auto"/>
        <w:ind w:left="360" w:firstLine="1080"/>
        <w:rPr>
          <w:rFonts w:ascii="Arial" w:eastAsia="Times New Roman" w:hAnsi="Arial"/>
          <w:b/>
        </w:rPr>
      </w:pPr>
    </w:p>
    <w:p w:rsidR="005866EF" w:rsidRDefault="005866EF" w:rsidP="005866EF">
      <w:pPr>
        <w:spacing w:line="276" w:lineRule="auto"/>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846E0A" w:rsidRPr="00CF2046" w:rsidRDefault="00846E0A" w:rsidP="00846E0A">
      <w:pPr>
        <w:ind w:left="360" w:hanging="360"/>
        <w:rPr>
          <w:rFonts w:ascii="Arial" w:hAnsi="Arial"/>
          <w:sz w:val="22"/>
          <w:szCs w:val="22"/>
        </w:rPr>
      </w:pPr>
      <w:r>
        <w:rPr>
          <w:rFonts w:ascii="Arial" w:hAnsi="Arial"/>
          <w:sz w:val="22"/>
          <w:szCs w:val="22"/>
        </w:rPr>
        <w:t xml:space="preserve">      </w:t>
      </w:r>
      <w:r w:rsidRPr="00CF2046">
        <w:rPr>
          <w:rFonts w:ascii="Arial" w:hAnsi="Arial"/>
          <w:sz w:val="22"/>
          <w:szCs w:val="22"/>
        </w:rPr>
        <w:t xml:space="preserve">Two streams are offered one on qualitative methods in educational research and the other quantitative methods or advanced statistical techniques in educational research under Research Methodology course. This stream is on quantitative methods in educational research.  </w:t>
      </w:r>
    </w:p>
    <w:p w:rsidR="00846E0A" w:rsidRPr="00CF2046" w:rsidRDefault="00846E0A" w:rsidP="00846E0A">
      <w:pPr>
        <w:ind w:left="360" w:hanging="360"/>
        <w:rPr>
          <w:rFonts w:ascii="Arial" w:hAnsi="Arial"/>
          <w:sz w:val="22"/>
          <w:szCs w:val="22"/>
        </w:rPr>
      </w:pPr>
    </w:p>
    <w:p w:rsidR="00846E0A" w:rsidRPr="00CF2046" w:rsidRDefault="00846E0A" w:rsidP="00846E0A">
      <w:pPr>
        <w:ind w:left="360" w:hanging="360"/>
        <w:rPr>
          <w:rFonts w:ascii="Arial" w:hAnsi="Arial"/>
          <w:sz w:val="22"/>
          <w:szCs w:val="22"/>
        </w:rPr>
      </w:pPr>
      <w:r>
        <w:rPr>
          <w:rFonts w:ascii="Arial" w:hAnsi="Arial"/>
          <w:sz w:val="22"/>
          <w:szCs w:val="22"/>
        </w:rPr>
        <w:t xml:space="preserve">     </w:t>
      </w:r>
      <w:r w:rsidRPr="00CF2046">
        <w:rPr>
          <w:rFonts w:ascii="Arial" w:hAnsi="Arial"/>
          <w:sz w:val="22"/>
          <w:szCs w:val="22"/>
        </w:rPr>
        <w:t xml:space="preserve">The stream is designed to introduce advanced statistical methods that are commonly used in social and educational research. Both theoretical aspects and statistical techniques will be explored. The topics covered include theoretical basis for inferential statistics, regression models and methods of estimation and prediction, nonlinear regression models particularly logit, probit will be covered. Hierarchical linear modeling best suited to research education is also included. The Randomized Controlled Trials (RCTs) the latest fad in research and impact evaluation in social science in general and education in particular is being covered. </w:t>
      </w:r>
    </w:p>
    <w:p w:rsidR="00846E0A" w:rsidRPr="00CF2046" w:rsidRDefault="00846E0A" w:rsidP="00846E0A">
      <w:pPr>
        <w:rPr>
          <w:rFonts w:ascii="Arial" w:hAnsi="Arial"/>
          <w:sz w:val="22"/>
          <w:szCs w:val="22"/>
        </w:rPr>
      </w:pPr>
    </w:p>
    <w:p w:rsidR="00846E0A" w:rsidRPr="00846E0A" w:rsidRDefault="00846E0A" w:rsidP="00846E0A">
      <w:pPr>
        <w:rPr>
          <w:rFonts w:ascii="Arial" w:hAnsi="Arial"/>
          <w:b/>
          <w:sz w:val="22"/>
          <w:szCs w:val="22"/>
        </w:rPr>
      </w:pPr>
      <w:r w:rsidRPr="00846E0A">
        <w:rPr>
          <w:rFonts w:ascii="Arial" w:hAnsi="Arial"/>
          <w:b/>
          <w:sz w:val="22"/>
          <w:szCs w:val="22"/>
        </w:rPr>
        <w:t xml:space="preserve">LEARNING OUTCOMES </w:t>
      </w:r>
    </w:p>
    <w:p w:rsidR="00846E0A" w:rsidRPr="00CF2046" w:rsidRDefault="00846E0A" w:rsidP="00846E0A">
      <w:pPr>
        <w:rPr>
          <w:rFonts w:ascii="Arial" w:hAnsi="Arial"/>
          <w:sz w:val="22"/>
          <w:szCs w:val="22"/>
        </w:rPr>
      </w:pPr>
    </w:p>
    <w:p w:rsidR="00846E0A" w:rsidRDefault="00846E0A" w:rsidP="00846E0A">
      <w:pPr>
        <w:pStyle w:val="Default"/>
        <w:tabs>
          <w:tab w:val="right" w:pos="9360"/>
        </w:tabs>
        <w:rPr>
          <w:rFonts w:ascii="Arial" w:hAnsi="Arial" w:cs="Arial"/>
          <w:sz w:val="22"/>
          <w:szCs w:val="22"/>
        </w:rPr>
      </w:pPr>
      <w:r w:rsidRPr="00CF2046">
        <w:rPr>
          <w:rFonts w:ascii="Arial" w:hAnsi="Arial" w:cs="Arial"/>
          <w:sz w:val="22"/>
          <w:szCs w:val="22"/>
        </w:rPr>
        <w:t>On completing this course, students are expected to:</w:t>
      </w:r>
      <w:r>
        <w:rPr>
          <w:rFonts w:ascii="Arial" w:hAnsi="Arial" w:cs="Arial"/>
          <w:sz w:val="22"/>
          <w:szCs w:val="22"/>
        </w:rPr>
        <w:t xml:space="preserve"> </w:t>
      </w:r>
    </w:p>
    <w:p w:rsidR="00846E0A" w:rsidRPr="00CF2046" w:rsidRDefault="00846E0A" w:rsidP="00846E0A">
      <w:pPr>
        <w:pStyle w:val="Default"/>
        <w:tabs>
          <w:tab w:val="right" w:pos="9360"/>
        </w:tabs>
        <w:rPr>
          <w:rFonts w:ascii="Arial" w:hAnsi="Arial" w:cs="Arial"/>
          <w:sz w:val="22"/>
          <w:szCs w:val="22"/>
        </w:rPr>
      </w:pPr>
      <w:r>
        <w:rPr>
          <w:rFonts w:ascii="Arial" w:hAnsi="Arial" w:cs="Arial"/>
          <w:sz w:val="22"/>
          <w:szCs w:val="22"/>
        </w:rPr>
        <w:tab/>
      </w:r>
    </w:p>
    <w:p w:rsidR="00846E0A" w:rsidRPr="00CF2046" w:rsidRDefault="00846E0A" w:rsidP="001B34D9">
      <w:pPr>
        <w:pStyle w:val="Default"/>
        <w:numPr>
          <w:ilvl w:val="0"/>
          <w:numId w:val="146"/>
        </w:numPr>
        <w:ind w:left="1100" w:hanging="360"/>
        <w:rPr>
          <w:rFonts w:ascii="Arial" w:hAnsi="Arial" w:cs="Arial"/>
          <w:sz w:val="22"/>
          <w:szCs w:val="22"/>
        </w:rPr>
      </w:pPr>
      <w:r w:rsidRPr="00CF2046">
        <w:rPr>
          <w:rFonts w:ascii="Arial" w:hAnsi="Arial" w:cs="Arial"/>
          <w:sz w:val="22"/>
          <w:szCs w:val="22"/>
        </w:rPr>
        <w:t>be competent in popular probability distributions and the calculations involved;</w:t>
      </w:r>
    </w:p>
    <w:p w:rsidR="00846E0A" w:rsidRPr="00CF2046" w:rsidRDefault="00846E0A" w:rsidP="001B34D9">
      <w:pPr>
        <w:pStyle w:val="Default"/>
        <w:numPr>
          <w:ilvl w:val="0"/>
          <w:numId w:val="146"/>
        </w:numPr>
        <w:ind w:left="1100" w:hanging="360"/>
        <w:rPr>
          <w:rFonts w:ascii="Arial" w:hAnsi="Arial" w:cs="Arial"/>
          <w:sz w:val="22"/>
          <w:szCs w:val="22"/>
        </w:rPr>
      </w:pPr>
      <w:r w:rsidRPr="00CF2046">
        <w:rPr>
          <w:rFonts w:ascii="Arial" w:hAnsi="Arial" w:cs="Arial"/>
          <w:sz w:val="22"/>
          <w:szCs w:val="22"/>
        </w:rPr>
        <w:t>be familiar with the theories of statistical inferences and apply the appropriate models in hypothesis testing;</w:t>
      </w:r>
    </w:p>
    <w:p w:rsidR="00846E0A" w:rsidRPr="00CF2046" w:rsidRDefault="00846E0A" w:rsidP="001B34D9">
      <w:pPr>
        <w:pStyle w:val="Default"/>
        <w:numPr>
          <w:ilvl w:val="0"/>
          <w:numId w:val="146"/>
        </w:numPr>
        <w:ind w:left="1100" w:hanging="360"/>
        <w:rPr>
          <w:rFonts w:ascii="Arial" w:hAnsi="Arial" w:cs="Arial"/>
          <w:sz w:val="22"/>
          <w:szCs w:val="22"/>
        </w:rPr>
      </w:pPr>
      <w:r w:rsidRPr="00CF2046">
        <w:rPr>
          <w:rFonts w:ascii="Arial" w:hAnsi="Arial" w:cs="Arial"/>
          <w:sz w:val="22"/>
          <w:szCs w:val="22"/>
        </w:rPr>
        <w:t>determine appropriate statistical test to apply</w:t>
      </w:r>
    </w:p>
    <w:p w:rsidR="00846E0A" w:rsidRPr="00CF2046" w:rsidRDefault="00846E0A" w:rsidP="001B34D9">
      <w:pPr>
        <w:pStyle w:val="Default"/>
        <w:numPr>
          <w:ilvl w:val="0"/>
          <w:numId w:val="146"/>
        </w:numPr>
        <w:ind w:left="1100" w:hanging="360"/>
        <w:rPr>
          <w:rFonts w:ascii="Arial" w:hAnsi="Arial" w:cs="Arial"/>
          <w:sz w:val="22"/>
          <w:szCs w:val="22"/>
        </w:rPr>
      </w:pPr>
      <w:r w:rsidRPr="00CF2046">
        <w:rPr>
          <w:rFonts w:ascii="Arial" w:hAnsi="Arial" w:cs="Arial"/>
          <w:sz w:val="22"/>
          <w:szCs w:val="22"/>
        </w:rPr>
        <w:t xml:space="preserve">able to understand and review the literature on education that uses advanced statistical techniques such logistic regression, hierarchical analysis, RCT; </w:t>
      </w:r>
    </w:p>
    <w:p w:rsidR="00846E0A" w:rsidRPr="00CF2046" w:rsidRDefault="00846E0A" w:rsidP="00846E0A">
      <w:pPr>
        <w:pStyle w:val="Default"/>
        <w:rPr>
          <w:rFonts w:ascii="Arial" w:hAnsi="Arial" w:cs="Arial"/>
          <w:sz w:val="22"/>
          <w:szCs w:val="22"/>
        </w:rPr>
      </w:pPr>
    </w:p>
    <w:p w:rsidR="00846E0A" w:rsidRPr="00CF2046" w:rsidRDefault="00846E0A" w:rsidP="00846E0A">
      <w:pPr>
        <w:mirrorIndents/>
        <w:jc w:val="both"/>
        <w:rPr>
          <w:rFonts w:ascii="Arial" w:hAnsi="Arial"/>
          <w:b/>
          <w:sz w:val="22"/>
          <w:szCs w:val="22"/>
        </w:rPr>
      </w:pPr>
      <w:r w:rsidRPr="00CF2046">
        <w:rPr>
          <w:rFonts w:ascii="Arial" w:hAnsi="Arial"/>
          <w:b/>
          <w:sz w:val="22"/>
          <w:szCs w:val="22"/>
        </w:rPr>
        <w:t>Unit I: Inferential Statistics (14 sessions)</w:t>
      </w:r>
    </w:p>
    <w:p w:rsidR="00846E0A" w:rsidRPr="00CF2046" w:rsidRDefault="00846E0A" w:rsidP="00846E0A">
      <w:pPr>
        <w:pStyle w:val="ListParagraph"/>
        <w:spacing w:line="276" w:lineRule="auto"/>
        <w:mirrorIndents/>
        <w:jc w:val="both"/>
        <w:rPr>
          <w:rFonts w:ascii="Arial" w:hAnsi="Arial"/>
          <w:b/>
          <w:sz w:val="22"/>
          <w:szCs w:val="22"/>
        </w:rPr>
      </w:pPr>
    </w:p>
    <w:p w:rsidR="00846E0A" w:rsidRPr="00CF2046" w:rsidRDefault="00846E0A" w:rsidP="00846E0A">
      <w:pPr>
        <w:pStyle w:val="ListParagraph"/>
        <w:spacing w:line="276" w:lineRule="auto"/>
        <w:mirrorIndents/>
        <w:jc w:val="both"/>
        <w:rPr>
          <w:rFonts w:ascii="Arial" w:hAnsi="Arial"/>
          <w:sz w:val="22"/>
          <w:szCs w:val="22"/>
        </w:rPr>
      </w:pPr>
      <w:r w:rsidRPr="00CF2046">
        <w:rPr>
          <w:rFonts w:ascii="Arial" w:hAnsi="Arial"/>
          <w:sz w:val="22"/>
          <w:szCs w:val="22"/>
        </w:rPr>
        <w:t>Probability and sampling distributions</w:t>
      </w:r>
    </w:p>
    <w:p w:rsidR="00846E0A" w:rsidRPr="00CF2046" w:rsidRDefault="00846E0A" w:rsidP="00846E0A">
      <w:pPr>
        <w:pStyle w:val="ListParagraph"/>
        <w:spacing w:line="276" w:lineRule="auto"/>
        <w:mirrorIndents/>
        <w:jc w:val="both"/>
        <w:rPr>
          <w:rFonts w:ascii="Arial" w:hAnsi="Arial"/>
          <w:sz w:val="22"/>
          <w:szCs w:val="22"/>
        </w:rPr>
      </w:pPr>
      <w:r w:rsidRPr="00CF2046">
        <w:rPr>
          <w:rFonts w:ascii="Arial" w:hAnsi="Arial"/>
          <w:sz w:val="22"/>
          <w:szCs w:val="22"/>
        </w:rPr>
        <w:t>Binomial, Poisson, Normal, standard normal distribution</w:t>
      </w:r>
    </w:p>
    <w:p w:rsidR="00846E0A" w:rsidRPr="00CF2046" w:rsidRDefault="00846E0A" w:rsidP="00846E0A">
      <w:pPr>
        <w:pStyle w:val="ListParagraph"/>
        <w:spacing w:line="276" w:lineRule="auto"/>
        <w:mirrorIndents/>
        <w:jc w:val="both"/>
        <w:rPr>
          <w:rFonts w:ascii="Arial" w:hAnsi="Arial"/>
          <w:sz w:val="22"/>
          <w:szCs w:val="22"/>
        </w:rPr>
      </w:pPr>
      <w:r w:rsidRPr="00CF2046">
        <w:rPr>
          <w:rFonts w:ascii="Arial" w:hAnsi="Arial"/>
          <w:sz w:val="22"/>
          <w:szCs w:val="22"/>
        </w:rPr>
        <w:t>Hypothesis Testing – Large and Small Samples</w:t>
      </w:r>
    </w:p>
    <w:p w:rsidR="00846E0A" w:rsidRPr="00CF2046" w:rsidRDefault="00846E0A" w:rsidP="00846E0A">
      <w:pPr>
        <w:spacing w:after="60"/>
        <w:ind w:firstLine="720"/>
        <w:rPr>
          <w:rFonts w:ascii="Arial" w:eastAsia="Arial" w:hAnsi="Arial"/>
          <w:b/>
          <w:sz w:val="22"/>
          <w:szCs w:val="22"/>
        </w:rPr>
      </w:pPr>
      <w:r w:rsidRPr="00CF2046">
        <w:rPr>
          <w:rFonts w:ascii="Arial" w:hAnsi="Arial"/>
          <w:sz w:val="22"/>
          <w:szCs w:val="22"/>
        </w:rPr>
        <w:t>Basic concepts of null hypothesis, confidence intervals, types of error</w:t>
      </w:r>
    </w:p>
    <w:p w:rsidR="00846E0A" w:rsidRDefault="00846E0A" w:rsidP="00846E0A">
      <w:pPr>
        <w:pStyle w:val="ListParagraph"/>
        <w:spacing w:line="276" w:lineRule="auto"/>
        <w:mirrorIndents/>
        <w:jc w:val="both"/>
        <w:rPr>
          <w:rFonts w:ascii="Arial" w:hAnsi="Arial"/>
          <w:sz w:val="22"/>
          <w:szCs w:val="22"/>
        </w:rPr>
      </w:pPr>
      <w:r>
        <w:rPr>
          <w:rFonts w:ascii="Arial" w:hAnsi="Arial"/>
          <w:sz w:val="22"/>
          <w:szCs w:val="22"/>
        </w:rPr>
        <w:t xml:space="preserve">            </w:t>
      </w:r>
      <w:r w:rsidRPr="00CF2046">
        <w:rPr>
          <w:rFonts w:ascii="Arial" w:hAnsi="Arial"/>
          <w:sz w:val="22"/>
          <w:szCs w:val="22"/>
        </w:rPr>
        <w:t>Parametric a</w:t>
      </w:r>
      <w:r>
        <w:rPr>
          <w:rFonts w:ascii="Arial" w:hAnsi="Arial"/>
          <w:sz w:val="22"/>
          <w:szCs w:val="22"/>
        </w:rPr>
        <w:t xml:space="preserve">nd non- parametric techniques ( </w:t>
      </w:r>
      <w:r w:rsidRPr="00CF2046">
        <w:rPr>
          <w:rFonts w:ascii="Arial" w:hAnsi="Arial"/>
          <w:sz w:val="22"/>
          <w:szCs w:val="22"/>
        </w:rPr>
        <w:t xml:space="preserve">t-test, z-test, Chi Square , </w:t>
      </w:r>
      <w:r>
        <w:rPr>
          <w:rFonts w:ascii="Arial" w:hAnsi="Arial"/>
          <w:sz w:val="22"/>
          <w:szCs w:val="22"/>
        </w:rPr>
        <w:t xml:space="preserve">       </w:t>
      </w:r>
    </w:p>
    <w:p w:rsidR="00846E0A" w:rsidRPr="00CF2046" w:rsidRDefault="00846E0A" w:rsidP="00846E0A">
      <w:pPr>
        <w:pStyle w:val="ListParagraph"/>
        <w:spacing w:line="276" w:lineRule="auto"/>
        <w:mirrorIndents/>
        <w:jc w:val="both"/>
        <w:rPr>
          <w:rFonts w:ascii="Arial" w:hAnsi="Arial"/>
          <w:sz w:val="22"/>
          <w:szCs w:val="22"/>
        </w:rPr>
      </w:pPr>
      <w:r>
        <w:rPr>
          <w:rFonts w:ascii="Arial" w:hAnsi="Arial"/>
          <w:sz w:val="22"/>
          <w:szCs w:val="22"/>
        </w:rPr>
        <w:t xml:space="preserve">            </w:t>
      </w:r>
      <w:r w:rsidRPr="00CF2046">
        <w:rPr>
          <w:rFonts w:ascii="Arial" w:hAnsi="Arial"/>
          <w:sz w:val="22"/>
          <w:szCs w:val="22"/>
        </w:rPr>
        <w:t>ANNOVA and Latin Square Design)</w:t>
      </w:r>
    </w:p>
    <w:p w:rsidR="00846E0A" w:rsidRPr="00CF2046" w:rsidRDefault="00846E0A" w:rsidP="00846E0A">
      <w:pPr>
        <w:tabs>
          <w:tab w:val="right" w:pos="9360"/>
        </w:tabs>
        <w:spacing w:after="120"/>
        <w:ind w:left="709"/>
        <w:jc w:val="both"/>
        <w:rPr>
          <w:rFonts w:ascii="Arial" w:eastAsia="Times New Roman" w:hAnsi="Arial"/>
          <w:b/>
          <w:sz w:val="22"/>
          <w:szCs w:val="22"/>
        </w:rPr>
      </w:pPr>
    </w:p>
    <w:p w:rsidR="00846E0A" w:rsidRPr="00CF2046" w:rsidRDefault="00846E0A" w:rsidP="00846E0A">
      <w:pPr>
        <w:tabs>
          <w:tab w:val="right" w:pos="9360"/>
        </w:tabs>
        <w:spacing w:after="120"/>
        <w:ind w:left="709"/>
        <w:jc w:val="both"/>
        <w:rPr>
          <w:rFonts w:ascii="Arial" w:eastAsia="Times New Roman" w:hAnsi="Arial"/>
          <w:b/>
          <w:sz w:val="22"/>
          <w:szCs w:val="22"/>
        </w:rPr>
      </w:pPr>
      <w:r w:rsidRPr="00CF2046">
        <w:rPr>
          <w:rFonts w:ascii="Arial" w:eastAsia="Times New Roman" w:hAnsi="Arial"/>
          <w:b/>
          <w:sz w:val="22"/>
          <w:szCs w:val="22"/>
        </w:rPr>
        <w:t>Readings:</w:t>
      </w:r>
    </w:p>
    <w:p w:rsidR="00846E0A" w:rsidRPr="00CF2046" w:rsidRDefault="00846E0A" w:rsidP="00846E0A">
      <w:pPr>
        <w:tabs>
          <w:tab w:val="right" w:pos="9360"/>
        </w:tabs>
        <w:ind w:left="709"/>
        <w:rPr>
          <w:rFonts w:ascii="Arial" w:eastAsia="Times New Roman" w:hAnsi="Arial"/>
          <w:b/>
          <w:sz w:val="22"/>
          <w:szCs w:val="22"/>
        </w:rPr>
      </w:pPr>
      <w:r w:rsidRPr="00CF2046">
        <w:rPr>
          <w:rFonts w:ascii="Arial" w:hAnsi="Arial"/>
          <w:bCs/>
          <w:sz w:val="22"/>
          <w:szCs w:val="22"/>
        </w:rPr>
        <w:t>Alan Agresti, Barbara Finlay (2018) Statistical methods for the social sciences, Pearson</w:t>
      </w:r>
    </w:p>
    <w:p w:rsidR="00846E0A" w:rsidRPr="00CF2046" w:rsidRDefault="00846E0A" w:rsidP="00846E0A">
      <w:pPr>
        <w:tabs>
          <w:tab w:val="right" w:pos="9360"/>
        </w:tabs>
        <w:spacing w:after="120"/>
        <w:ind w:left="709"/>
        <w:jc w:val="both"/>
        <w:rPr>
          <w:rFonts w:ascii="Arial" w:hAnsi="Arial"/>
          <w:sz w:val="22"/>
          <w:szCs w:val="22"/>
        </w:rPr>
      </w:pPr>
      <w:r w:rsidRPr="00CF2046">
        <w:rPr>
          <w:rFonts w:ascii="Arial" w:hAnsi="Arial"/>
          <w:sz w:val="22"/>
          <w:szCs w:val="22"/>
        </w:rPr>
        <w:t>Healey J.F. (2002): Statistics: Tool for Social Research. (Sixth Editions), Wadsworth, HEA-S 27486: Australia.</w:t>
      </w:r>
    </w:p>
    <w:p w:rsidR="00846E0A" w:rsidRPr="00CF2046" w:rsidRDefault="00846E0A" w:rsidP="00846E0A">
      <w:pPr>
        <w:tabs>
          <w:tab w:val="right" w:pos="9360"/>
        </w:tabs>
        <w:spacing w:after="120"/>
        <w:ind w:left="709"/>
        <w:jc w:val="both"/>
        <w:rPr>
          <w:rFonts w:ascii="Arial" w:hAnsi="Arial"/>
          <w:sz w:val="22"/>
          <w:szCs w:val="22"/>
        </w:rPr>
      </w:pPr>
      <w:r w:rsidRPr="00CF2046">
        <w:rPr>
          <w:rFonts w:ascii="Arial" w:hAnsi="Arial"/>
          <w:sz w:val="22"/>
          <w:szCs w:val="22"/>
        </w:rPr>
        <w:t xml:space="preserve">Nagar A.L. and R. K. Das (1997) </w:t>
      </w:r>
      <w:r w:rsidRPr="00CF2046">
        <w:rPr>
          <w:rFonts w:ascii="Arial" w:hAnsi="Arial"/>
          <w:bCs/>
          <w:i/>
          <w:sz w:val="22"/>
          <w:szCs w:val="22"/>
        </w:rPr>
        <w:t>Basic Statistics</w:t>
      </w:r>
      <w:r w:rsidRPr="00CF2046">
        <w:rPr>
          <w:rFonts w:ascii="Arial" w:hAnsi="Arial"/>
          <w:bCs/>
          <w:sz w:val="22"/>
          <w:szCs w:val="22"/>
        </w:rPr>
        <w:t>, Oxford, Delhi</w:t>
      </w:r>
    </w:p>
    <w:p w:rsidR="00846E0A" w:rsidRPr="00CF2046" w:rsidRDefault="00846E0A" w:rsidP="00846E0A">
      <w:pPr>
        <w:spacing w:after="120"/>
        <w:ind w:left="709"/>
        <w:rPr>
          <w:rFonts w:ascii="Arial" w:eastAsia="Times New Roman" w:hAnsi="Arial"/>
          <w:bCs/>
          <w:kern w:val="36"/>
          <w:sz w:val="22"/>
          <w:szCs w:val="22"/>
        </w:rPr>
      </w:pPr>
      <w:r w:rsidRPr="00CF2046">
        <w:rPr>
          <w:rFonts w:ascii="Arial" w:eastAsia="Times New Roman" w:hAnsi="Arial"/>
          <w:sz w:val="22"/>
          <w:szCs w:val="22"/>
        </w:rPr>
        <w:t xml:space="preserve">W. Paul Vogt, R. Burke Johnson (2009). </w:t>
      </w:r>
      <w:r w:rsidRPr="00CF2046">
        <w:rPr>
          <w:rFonts w:ascii="Arial" w:eastAsia="Times New Roman" w:hAnsi="Arial"/>
          <w:bCs/>
          <w:kern w:val="36"/>
          <w:sz w:val="22"/>
          <w:szCs w:val="22"/>
        </w:rPr>
        <w:t xml:space="preserve">Dictionary of Statistics &amp; Methodology: A Nontechnical Guide for the Social Sciences, Sage, </w:t>
      </w:r>
    </w:p>
    <w:p w:rsidR="00846E0A" w:rsidRPr="00CF2046" w:rsidRDefault="00846E0A" w:rsidP="00846E0A">
      <w:pPr>
        <w:pStyle w:val="ListParagraph"/>
        <w:spacing w:line="276" w:lineRule="auto"/>
        <w:mirrorIndents/>
        <w:jc w:val="both"/>
        <w:rPr>
          <w:rFonts w:ascii="Arial" w:hAnsi="Arial"/>
          <w:sz w:val="22"/>
          <w:szCs w:val="22"/>
        </w:rPr>
      </w:pPr>
    </w:p>
    <w:p w:rsidR="00846E0A" w:rsidRPr="00CF2046" w:rsidRDefault="00846E0A" w:rsidP="00846E0A">
      <w:pPr>
        <w:pStyle w:val="ListParagraph"/>
        <w:spacing w:line="276" w:lineRule="auto"/>
        <w:mirrorIndents/>
        <w:jc w:val="both"/>
        <w:rPr>
          <w:rFonts w:ascii="Arial" w:hAnsi="Arial"/>
          <w:sz w:val="22"/>
          <w:szCs w:val="22"/>
        </w:rPr>
      </w:pPr>
      <w:r w:rsidRPr="00CF2046">
        <w:rPr>
          <w:rFonts w:ascii="Arial" w:hAnsi="Arial"/>
          <w:b/>
          <w:sz w:val="22"/>
          <w:szCs w:val="22"/>
        </w:rPr>
        <w:t>Unit II: Simple and multiple regression (10 sessions)</w:t>
      </w:r>
      <w:r w:rsidRPr="00CF2046">
        <w:rPr>
          <w:rFonts w:ascii="Arial" w:hAnsi="Arial"/>
          <w:sz w:val="22"/>
          <w:szCs w:val="22"/>
        </w:rPr>
        <w:t xml:space="preserve"> </w:t>
      </w:r>
    </w:p>
    <w:p w:rsidR="00846E0A" w:rsidRPr="00CF2046" w:rsidRDefault="00846E0A" w:rsidP="00846E0A">
      <w:pPr>
        <w:pStyle w:val="ListParagraph"/>
        <w:spacing w:line="276" w:lineRule="auto"/>
        <w:mirrorIndents/>
        <w:jc w:val="both"/>
        <w:rPr>
          <w:rFonts w:ascii="Arial" w:hAnsi="Arial"/>
          <w:b/>
          <w:sz w:val="22"/>
          <w:szCs w:val="22"/>
        </w:rPr>
      </w:pPr>
    </w:p>
    <w:p w:rsidR="00846E0A" w:rsidRPr="00CF2046" w:rsidRDefault="00846E0A" w:rsidP="00846E0A">
      <w:pPr>
        <w:pStyle w:val="ListParagraph"/>
        <w:spacing w:line="276" w:lineRule="auto"/>
        <w:mirrorIndents/>
        <w:jc w:val="both"/>
        <w:rPr>
          <w:rFonts w:ascii="Arial" w:hAnsi="Arial"/>
          <w:sz w:val="22"/>
          <w:szCs w:val="22"/>
        </w:rPr>
      </w:pPr>
      <w:r w:rsidRPr="00CF2046">
        <w:rPr>
          <w:rFonts w:ascii="Arial" w:hAnsi="Arial"/>
          <w:sz w:val="22"/>
          <w:szCs w:val="22"/>
        </w:rPr>
        <w:t>Introduction to Regression and predictability</w:t>
      </w:r>
    </w:p>
    <w:p w:rsidR="00846E0A" w:rsidRPr="00CF2046" w:rsidRDefault="00846E0A" w:rsidP="00846E0A">
      <w:pPr>
        <w:pStyle w:val="ListParagraph"/>
        <w:spacing w:line="276" w:lineRule="auto"/>
        <w:mirrorIndents/>
        <w:jc w:val="both"/>
        <w:rPr>
          <w:rFonts w:ascii="Arial" w:hAnsi="Arial"/>
          <w:sz w:val="22"/>
          <w:szCs w:val="22"/>
        </w:rPr>
      </w:pPr>
      <w:r w:rsidRPr="00CF2046">
        <w:rPr>
          <w:rFonts w:ascii="Arial" w:hAnsi="Arial"/>
          <w:sz w:val="22"/>
          <w:szCs w:val="22"/>
        </w:rPr>
        <w:t>Different types of regression (single and multi equation, linear and nonlinear and static and dynamic)</w:t>
      </w:r>
    </w:p>
    <w:p w:rsidR="00846E0A" w:rsidRPr="00CF2046" w:rsidRDefault="00846E0A" w:rsidP="00846E0A">
      <w:pPr>
        <w:pStyle w:val="ListParagraph"/>
        <w:spacing w:line="276" w:lineRule="auto"/>
        <w:mirrorIndents/>
        <w:jc w:val="both"/>
        <w:rPr>
          <w:rFonts w:ascii="Arial" w:hAnsi="Arial"/>
          <w:sz w:val="22"/>
          <w:szCs w:val="22"/>
        </w:rPr>
      </w:pPr>
      <w:r w:rsidRPr="00CF2046">
        <w:rPr>
          <w:rFonts w:ascii="Arial" w:hAnsi="Arial"/>
          <w:sz w:val="22"/>
          <w:szCs w:val="22"/>
        </w:rPr>
        <w:t>Ordinary least square method, maximum likelihood method (ML), instrumental variable approach</w:t>
      </w:r>
    </w:p>
    <w:p w:rsidR="00846E0A" w:rsidRPr="00CF2046" w:rsidRDefault="00846E0A" w:rsidP="00846E0A">
      <w:pPr>
        <w:pStyle w:val="ListParagraph"/>
        <w:spacing w:line="276" w:lineRule="auto"/>
        <w:ind w:left="1134"/>
        <w:mirrorIndents/>
        <w:jc w:val="both"/>
        <w:rPr>
          <w:rFonts w:ascii="Arial" w:hAnsi="Arial"/>
          <w:sz w:val="22"/>
          <w:szCs w:val="22"/>
        </w:rPr>
      </w:pPr>
      <w:r w:rsidRPr="00CF2046">
        <w:rPr>
          <w:rFonts w:ascii="Arial" w:hAnsi="Arial"/>
          <w:sz w:val="22"/>
          <w:szCs w:val="22"/>
        </w:rPr>
        <w:t xml:space="preserve">Serial correlation (autocorrelation), heteroscedasticity, </w:t>
      </w:r>
    </w:p>
    <w:p w:rsidR="00846E0A" w:rsidRPr="00CF2046" w:rsidRDefault="00846E0A" w:rsidP="00846E0A">
      <w:pPr>
        <w:pStyle w:val="ListParagraph"/>
        <w:spacing w:line="276" w:lineRule="auto"/>
        <w:ind w:left="1134"/>
        <w:mirrorIndents/>
        <w:jc w:val="both"/>
        <w:rPr>
          <w:rFonts w:ascii="Arial" w:hAnsi="Arial"/>
          <w:sz w:val="22"/>
          <w:szCs w:val="22"/>
        </w:rPr>
      </w:pPr>
    </w:p>
    <w:p w:rsidR="00846E0A" w:rsidRPr="00CF2046" w:rsidRDefault="00846E0A" w:rsidP="00846E0A">
      <w:pPr>
        <w:tabs>
          <w:tab w:val="right" w:pos="9360"/>
        </w:tabs>
        <w:spacing w:after="120"/>
        <w:ind w:left="709"/>
        <w:jc w:val="both"/>
        <w:rPr>
          <w:rFonts w:ascii="Arial" w:eastAsia="Times New Roman" w:hAnsi="Arial"/>
          <w:b/>
          <w:sz w:val="22"/>
          <w:szCs w:val="22"/>
        </w:rPr>
      </w:pPr>
      <w:r w:rsidRPr="00CF2046">
        <w:rPr>
          <w:rFonts w:ascii="Arial" w:eastAsia="Times New Roman" w:hAnsi="Arial"/>
          <w:b/>
          <w:sz w:val="22"/>
          <w:szCs w:val="22"/>
        </w:rPr>
        <w:t>Readings:</w:t>
      </w:r>
    </w:p>
    <w:p w:rsidR="00846E0A" w:rsidRPr="00CF2046" w:rsidRDefault="00846E0A" w:rsidP="00846E0A">
      <w:pPr>
        <w:tabs>
          <w:tab w:val="right" w:pos="9360"/>
        </w:tabs>
        <w:ind w:left="709"/>
        <w:rPr>
          <w:rFonts w:ascii="Arial" w:eastAsia="Times New Roman" w:hAnsi="Arial"/>
          <w:b/>
          <w:sz w:val="22"/>
          <w:szCs w:val="22"/>
        </w:rPr>
      </w:pPr>
      <w:r w:rsidRPr="00CF2046">
        <w:rPr>
          <w:rFonts w:ascii="Arial" w:hAnsi="Arial"/>
          <w:bCs/>
          <w:sz w:val="22"/>
          <w:szCs w:val="22"/>
        </w:rPr>
        <w:t>Alan Agresti, Barbara Finlay (2018) Statistical methods for the social sciences, Pearson</w:t>
      </w:r>
    </w:p>
    <w:p w:rsidR="00846E0A" w:rsidRPr="00CF2046" w:rsidRDefault="00846E0A" w:rsidP="00846E0A">
      <w:pPr>
        <w:tabs>
          <w:tab w:val="right" w:pos="9360"/>
        </w:tabs>
        <w:spacing w:after="120"/>
        <w:ind w:left="709"/>
        <w:jc w:val="both"/>
        <w:rPr>
          <w:rFonts w:ascii="Arial" w:hAnsi="Arial"/>
          <w:sz w:val="22"/>
          <w:szCs w:val="22"/>
        </w:rPr>
      </w:pPr>
      <w:r w:rsidRPr="00CF2046">
        <w:rPr>
          <w:rFonts w:ascii="Arial" w:hAnsi="Arial"/>
          <w:sz w:val="22"/>
          <w:szCs w:val="22"/>
        </w:rPr>
        <w:t>Healey J.F. (2002): Statistics: Tool for Social Research. (Sixth Editions), Wadsworth, HEA-S 27486: Australia.</w:t>
      </w:r>
    </w:p>
    <w:p w:rsidR="00846E0A" w:rsidRPr="00CF2046" w:rsidRDefault="00846E0A" w:rsidP="00846E0A">
      <w:pPr>
        <w:tabs>
          <w:tab w:val="right" w:pos="9360"/>
        </w:tabs>
        <w:spacing w:after="120"/>
        <w:ind w:left="709"/>
        <w:jc w:val="both"/>
        <w:rPr>
          <w:rFonts w:ascii="Arial" w:hAnsi="Arial"/>
          <w:sz w:val="22"/>
          <w:szCs w:val="22"/>
        </w:rPr>
      </w:pPr>
      <w:r w:rsidRPr="00CF2046">
        <w:rPr>
          <w:rFonts w:ascii="Arial" w:hAnsi="Arial"/>
          <w:sz w:val="22"/>
          <w:szCs w:val="22"/>
        </w:rPr>
        <w:t xml:space="preserve">Nagar A.L. and R. K. Das (1997) </w:t>
      </w:r>
      <w:r w:rsidRPr="00CF2046">
        <w:rPr>
          <w:rFonts w:ascii="Arial" w:hAnsi="Arial"/>
          <w:bCs/>
          <w:i/>
          <w:sz w:val="22"/>
          <w:szCs w:val="22"/>
        </w:rPr>
        <w:t>Basic Statistics</w:t>
      </w:r>
      <w:r w:rsidRPr="00CF2046">
        <w:rPr>
          <w:rFonts w:ascii="Arial" w:hAnsi="Arial"/>
          <w:bCs/>
          <w:sz w:val="22"/>
          <w:szCs w:val="22"/>
        </w:rPr>
        <w:t>, Oxford, Delhi</w:t>
      </w:r>
    </w:p>
    <w:p w:rsidR="00846E0A" w:rsidRPr="00CF2046" w:rsidRDefault="00846E0A" w:rsidP="00846E0A">
      <w:pPr>
        <w:spacing w:after="120"/>
        <w:ind w:left="709"/>
        <w:rPr>
          <w:rFonts w:ascii="Arial" w:eastAsia="Times New Roman" w:hAnsi="Arial"/>
          <w:bCs/>
          <w:kern w:val="36"/>
          <w:sz w:val="22"/>
          <w:szCs w:val="22"/>
        </w:rPr>
      </w:pPr>
      <w:r w:rsidRPr="00CF2046">
        <w:rPr>
          <w:rFonts w:ascii="Arial" w:eastAsia="Times New Roman" w:hAnsi="Arial"/>
          <w:sz w:val="22"/>
          <w:szCs w:val="22"/>
        </w:rPr>
        <w:t xml:space="preserve">W. Paul Vogt, R. Burke Johnson (2009). </w:t>
      </w:r>
      <w:r w:rsidRPr="00CF2046">
        <w:rPr>
          <w:rFonts w:ascii="Arial" w:eastAsia="Times New Roman" w:hAnsi="Arial"/>
          <w:bCs/>
          <w:kern w:val="36"/>
          <w:sz w:val="22"/>
          <w:szCs w:val="22"/>
        </w:rPr>
        <w:t xml:space="preserve">Dictionary of Statistics &amp; Methodology: A Nontechnical Guide for the Social Sciences, Sage, </w:t>
      </w:r>
    </w:p>
    <w:p w:rsidR="00846E0A" w:rsidRPr="00CF2046" w:rsidRDefault="00846E0A" w:rsidP="00846E0A">
      <w:pPr>
        <w:spacing w:after="120"/>
        <w:ind w:left="709"/>
        <w:rPr>
          <w:rFonts w:ascii="Arial" w:eastAsia="Times New Roman" w:hAnsi="Arial"/>
          <w:bCs/>
          <w:kern w:val="36"/>
          <w:sz w:val="22"/>
          <w:szCs w:val="22"/>
        </w:rPr>
      </w:pPr>
    </w:p>
    <w:p w:rsidR="00846E0A" w:rsidRPr="00CF2046" w:rsidRDefault="00846E0A" w:rsidP="00846E0A">
      <w:pPr>
        <w:pStyle w:val="ListParagraph"/>
        <w:spacing w:line="276" w:lineRule="auto"/>
        <w:mirrorIndents/>
        <w:jc w:val="both"/>
        <w:rPr>
          <w:rFonts w:ascii="Arial" w:hAnsi="Arial"/>
          <w:sz w:val="22"/>
          <w:szCs w:val="22"/>
        </w:rPr>
      </w:pPr>
      <w:r w:rsidRPr="00CF2046">
        <w:rPr>
          <w:rFonts w:ascii="Arial" w:hAnsi="Arial"/>
          <w:b/>
          <w:sz w:val="22"/>
          <w:szCs w:val="22"/>
        </w:rPr>
        <w:t>Unit III: Logistic regression-logit, probit (6 Sessions)</w:t>
      </w:r>
    </w:p>
    <w:p w:rsidR="00846E0A" w:rsidRPr="00CF2046" w:rsidRDefault="00846E0A" w:rsidP="00846E0A">
      <w:pPr>
        <w:pStyle w:val="ListParagraph"/>
        <w:spacing w:line="276" w:lineRule="auto"/>
        <w:mirrorIndents/>
        <w:jc w:val="both"/>
        <w:rPr>
          <w:rFonts w:ascii="Arial" w:hAnsi="Arial"/>
          <w:b/>
          <w:sz w:val="22"/>
          <w:szCs w:val="22"/>
        </w:rPr>
      </w:pPr>
    </w:p>
    <w:p w:rsidR="00846E0A" w:rsidRDefault="00846E0A" w:rsidP="00846E0A">
      <w:pPr>
        <w:pStyle w:val="ListParagraph"/>
        <w:spacing w:line="276" w:lineRule="auto"/>
        <w:mirrorIndents/>
        <w:jc w:val="both"/>
        <w:rPr>
          <w:rFonts w:ascii="Arial" w:hAnsi="Arial"/>
          <w:sz w:val="22"/>
          <w:szCs w:val="22"/>
        </w:rPr>
      </w:pPr>
      <w:r w:rsidRPr="00CF2046">
        <w:rPr>
          <w:rFonts w:ascii="Arial" w:hAnsi="Arial"/>
          <w:sz w:val="22"/>
          <w:szCs w:val="22"/>
        </w:rPr>
        <w:t xml:space="preserve">Logit and probit models are more appropriate when dependent variables takes two values only. These are models very apt for analyzing enrolment decisions in education sector. This section provides basic introduction to logistics regression methods. </w:t>
      </w:r>
    </w:p>
    <w:p w:rsidR="00846E0A" w:rsidRDefault="00846E0A" w:rsidP="00846E0A">
      <w:pPr>
        <w:pStyle w:val="ListParagraph"/>
        <w:spacing w:line="276" w:lineRule="auto"/>
        <w:mirrorIndents/>
        <w:jc w:val="both"/>
        <w:rPr>
          <w:rFonts w:ascii="Arial" w:hAnsi="Arial"/>
          <w:sz w:val="22"/>
          <w:szCs w:val="22"/>
        </w:rPr>
      </w:pPr>
    </w:p>
    <w:p w:rsidR="00846E0A" w:rsidRPr="00CF2046" w:rsidRDefault="00846E0A" w:rsidP="00846E0A">
      <w:pPr>
        <w:pStyle w:val="ListParagraph"/>
        <w:spacing w:line="276" w:lineRule="auto"/>
        <w:mirrorIndents/>
        <w:jc w:val="both"/>
        <w:rPr>
          <w:rFonts w:ascii="Arial" w:hAnsi="Arial"/>
          <w:sz w:val="22"/>
          <w:szCs w:val="22"/>
        </w:rPr>
      </w:pPr>
    </w:p>
    <w:p w:rsidR="00846E0A" w:rsidRPr="00CF2046" w:rsidRDefault="00846E0A" w:rsidP="00846E0A">
      <w:pPr>
        <w:pStyle w:val="ListParagraph"/>
        <w:spacing w:line="276" w:lineRule="auto"/>
        <w:mirrorIndents/>
        <w:jc w:val="both"/>
        <w:rPr>
          <w:rFonts w:ascii="Arial" w:hAnsi="Arial"/>
          <w:sz w:val="22"/>
          <w:szCs w:val="22"/>
        </w:rPr>
      </w:pPr>
    </w:p>
    <w:p w:rsidR="00846E0A" w:rsidRPr="00CF2046" w:rsidRDefault="00846E0A" w:rsidP="00846E0A">
      <w:pPr>
        <w:pStyle w:val="ListParagraph"/>
        <w:spacing w:line="276" w:lineRule="auto"/>
        <w:mirrorIndents/>
        <w:jc w:val="both"/>
        <w:rPr>
          <w:rFonts w:ascii="Arial" w:hAnsi="Arial"/>
          <w:sz w:val="22"/>
          <w:szCs w:val="22"/>
        </w:rPr>
      </w:pPr>
      <w:r w:rsidRPr="00CF2046">
        <w:rPr>
          <w:rFonts w:ascii="Arial" w:hAnsi="Arial"/>
          <w:b/>
          <w:sz w:val="22"/>
          <w:szCs w:val="22"/>
        </w:rPr>
        <w:t>Readings</w:t>
      </w:r>
      <w:r w:rsidRPr="00CF2046">
        <w:rPr>
          <w:rFonts w:ascii="Arial" w:hAnsi="Arial"/>
          <w:sz w:val="22"/>
          <w:szCs w:val="22"/>
        </w:rPr>
        <w:t>:</w:t>
      </w:r>
    </w:p>
    <w:p w:rsidR="00846E0A" w:rsidRPr="00CF2046" w:rsidRDefault="00846E0A" w:rsidP="00846E0A">
      <w:pPr>
        <w:pStyle w:val="ListParagraph"/>
        <w:spacing w:line="276" w:lineRule="auto"/>
        <w:mirrorIndents/>
        <w:jc w:val="both"/>
        <w:rPr>
          <w:rFonts w:ascii="Arial" w:hAnsi="Arial"/>
          <w:sz w:val="22"/>
          <w:szCs w:val="22"/>
        </w:rPr>
      </w:pPr>
    </w:p>
    <w:p w:rsidR="00846E0A" w:rsidRPr="00CF2046" w:rsidRDefault="00846E0A" w:rsidP="00846E0A">
      <w:pPr>
        <w:spacing w:after="120"/>
        <w:ind w:left="720"/>
        <w:rPr>
          <w:rFonts w:ascii="Arial" w:hAnsi="Arial"/>
          <w:bCs/>
          <w:i/>
          <w:sz w:val="22"/>
          <w:szCs w:val="22"/>
        </w:rPr>
      </w:pPr>
      <w:r w:rsidRPr="00CF2046">
        <w:rPr>
          <w:rFonts w:ascii="Arial" w:hAnsi="Arial"/>
          <w:bCs/>
          <w:sz w:val="22"/>
          <w:szCs w:val="22"/>
        </w:rPr>
        <w:t>David, G. K</w:t>
      </w:r>
      <w:r w:rsidRPr="00CF2046">
        <w:rPr>
          <w:rFonts w:ascii="Arial" w:hAnsi="Arial"/>
          <w:sz w:val="22"/>
          <w:szCs w:val="22"/>
        </w:rPr>
        <w:t xml:space="preserve">., </w:t>
      </w:r>
      <w:r w:rsidRPr="00CF2046">
        <w:rPr>
          <w:rFonts w:ascii="Arial" w:hAnsi="Arial"/>
          <w:bCs/>
          <w:sz w:val="22"/>
          <w:szCs w:val="22"/>
        </w:rPr>
        <w:t>K.</w:t>
      </w:r>
      <w:r w:rsidRPr="00CF2046">
        <w:rPr>
          <w:rFonts w:ascii="Arial" w:hAnsi="Arial"/>
          <w:sz w:val="22"/>
          <w:szCs w:val="22"/>
        </w:rPr>
        <w:t xml:space="preserve"> Mitchel (2010) </w:t>
      </w:r>
      <w:r w:rsidRPr="00CF2046">
        <w:rPr>
          <w:rFonts w:ascii="Arial" w:hAnsi="Arial"/>
          <w:bCs/>
          <w:i/>
          <w:sz w:val="22"/>
          <w:szCs w:val="22"/>
        </w:rPr>
        <w:t xml:space="preserve">Logistic Regression: A Self-Learning Text, </w:t>
      </w:r>
      <w:r w:rsidRPr="00CF2046">
        <w:rPr>
          <w:rFonts w:ascii="Arial" w:hAnsi="Arial"/>
          <w:bCs/>
          <w:sz w:val="22"/>
          <w:szCs w:val="22"/>
        </w:rPr>
        <w:t>Springer</w:t>
      </w:r>
    </w:p>
    <w:p w:rsidR="00846E0A" w:rsidRPr="00CF2046" w:rsidRDefault="00846E0A" w:rsidP="00846E0A">
      <w:pPr>
        <w:spacing w:after="120"/>
        <w:ind w:left="720"/>
        <w:rPr>
          <w:rFonts w:ascii="Arial" w:hAnsi="Arial"/>
          <w:bCs/>
          <w:sz w:val="22"/>
          <w:szCs w:val="22"/>
        </w:rPr>
      </w:pPr>
      <w:r w:rsidRPr="00CF2046">
        <w:rPr>
          <w:rFonts w:ascii="Arial" w:hAnsi="Arial"/>
          <w:sz w:val="22"/>
          <w:szCs w:val="22"/>
        </w:rPr>
        <w:t xml:space="preserve">Hilbe,  J. M. (2009) </w:t>
      </w:r>
      <w:r w:rsidRPr="00CF2046">
        <w:rPr>
          <w:rFonts w:ascii="Arial" w:hAnsi="Arial"/>
          <w:bCs/>
          <w:i/>
          <w:sz w:val="22"/>
          <w:szCs w:val="22"/>
        </w:rPr>
        <w:t>Logistic Regression Models</w:t>
      </w:r>
      <w:r w:rsidRPr="00CF2046">
        <w:rPr>
          <w:rFonts w:ascii="Arial" w:hAnsi="Arial"/>
          <w:bCs/>
          <w:sz w:val="22"/>
          <w:szCs w:val="22"/>
        </w:rPr>
        <w:t>, Chapman &amp; Hall</w:t>
      </w:r>
    </w:p>
    <w:p w:rsidR="00846E0A" w:rsidRPr="00CF2046" w:rsidRDefault="00846E0A" w:rsidP="00846E0A">
      <w:pPr>
        <w:spacing w:after="120"/>
        <w:ind w:left="720"/>
        <w:rPr>
          <w:rFonts w:ascii="Arial" w:hAnsi="Arial"/>
          <w:bCs/>
          <w:i/>
          <w:sz w:val="22"/>
          <w:szCs w:val="22"/>
        </w:rPr>
      </w:pPr>
      <w:r w:rsidRPr="00CF2046">
        <w:rPr>
          <w:rFonts w:ascii="Arial" w:hAnsi="Arial"/>
          <w:bCs/>
          <w:sz w:val="22"/>
          <w:szCs w:val="22"/>
        </w:rPr>
        <w:t xml:space="preserve">Peng,  C. Y. J., K. L. Lee and  G. M. Ingersoll (2002) An Introduction to Logistic Regression Analysis and Reporting, in </w:t>
      </w:r>
      <w:r w:rsidRPr="00CF2046">
        <w:rPr>
          <w:rFonts w:ascii="Arial" w:hAnsi="Arial"/>
          <w:bCs/>
          <w:i/>
          <w:sz w:val="22"/>
          <w:szCs w:val="22"/>
        </w:rPr>
        <w:t>‘The Journal of Educational Research’,</w:t>
      </w:r>
      <w:r w:rsidRPr="00CF2046">
        <w:rPr>
          <w:rFonts w:ascii="Arial" w:hAnsi="Arial"/>
          <w:bCs/>
          <w:sz w:val="22"/>
          <w:szCs w:val="22"/>
        </w:rPr>
        <w:t xml:space="preserve"> pp 3-14</w:t>
      </w:r>
    </w:p>
    <w:p w:rsidR="00846E0A" w:rsidRPr="00CF2046" w:rsidRDefault="00846E0A" w:rsidP="00846E0A">
      <w:pPr>
        <w:spacing w:after="120"/>
        <w:rPr>
          <w:rFonts w:ascii="Arial" w:hAnsi="Arial"/>
          <w:sz w:val="22"/>
          <w:szCs w:val="22"/>
        </w:rPr>
      </w:pPr>
    </w:p>
    <w:p w:rsidR="00846E0A" w:rsidRPr="00CF2046" w:rsidRDefault="00846E0A" w:rsidP="00846E0A">
      <w:pPr>
        <w:pStyle w:val="ListParagraph"/>
        <w:spacing w:line="276" w:lineRule="auto"/>
        <w:ind w:left="709"/>
        <w:mirrorIndents/>
        <w:jc w:val="both"/>
        <w:rPr>
          <w:rFonts w:ascii="Arial" w:hAnsi="Arial"/>
          <w:b/>
          <w:sz w:val="22"/>
          <w:szCs w:val="22"/>
        </w:rPr>
      </w:pPr>
      <w:r w:rsidRPr="00CF2046">
        <w:rPr>
          <w:rFonts w:ascii="Arial" w:hAnsi="Arial"/>
          <w:b/>
          <w:sz w:val="22"/>
          <w:szCs w:val="22"/>
        </w:rPr>
        <w:t>Unit IV: Hierarchical linear modeling (4 sessions)</w:t>
      </w:r>
    </w:p>
    <w:p w:rsidR="00846E0A" w:rsidRPr="00CF2046" w:rsidRDefault="00846E0A" w:rsidP="00846E0A">
      <w:pPr>
        <w:pStyle w:val="ListParagraph"/>
        <w:spacing w:line="276" w:lineRule="auto"/>
        <w:ind w:left="709"/>
        <w:mirrorIndents/>
        <w:jc w:val="both"/>
        <w:rPr>
          <w:rFonts w:ascii="Arial" w:hAnsi="Arial"/>
          <w:sz w:val="22"/>
          <w:szCs w:val="22"/>
        </w:rPr>
      </w:pPr>
    </w:p>
    <w:p w:rsidR="00846E0A" w:rsidRPr="00CF2046" w:rsidRDefault="00846E0A" w:rsidP="00846E0A">
      <w:pPr>
        <w:pStyle w:val="ListParagraph"/>
        <w:spacing w:line="276" w:lineRule="auto"/>
        <w:ind w:left="709"/>
        <w:mirrorIndents/>
        <w:jc w:val="both"/>
        <w:rPr>
          <w:rFonts w:ascii="Arial" w:hAnsi="Arial"/>
          <w:sz w:val="22"/>
          <w:szCs w:val="22"/>
        </w:rPr>
      </w:pPr>
      <w:r w:rsidRPr="00CF2046">
        <w:rPr>
          <w:rFonts w:ascii="Arial" w:hAnsi="Arial"/>
          <w:bCs/>
          <w:sz w:val="22"/>
          <w:szCs w:val="22"/>
        </w:rPr>
        <w:t>Hierarchical linear modeling (HLM)</w:t>
      </w:r>
      <w:r w:rsidRPr="00CF2046">
        <w:rPr>
          <w:rFonts w:ascii="Arial" w:hAnsi="Arial"/>
          <w:sz w:val="22"/>
          <w:szCs w:val="22"/>
        </w:rPr>
        <w:t xml:space="preserve"> is an ordinary least square (OLS) regression-based analysis that takes the hierarchical structure of the data into account. Hierarchically structured data is nested data where groups of units are clustered together in an organized fashion, such as students within classrooms within schools. HLM has multiple uses in education sector and students are given exposure to it. </w:t>
      </w:r>
    </w:p>
    <w:p w:rsidR="00846E0A" w:rsidRPr="00CF2046" w:rsidRDefault="00846E0A" w:rsidP="00846E0A">
      <w:pPr>
        <w:pStyle w:val="ListParagraph"/>
        <w:spacing w:line="276" w:lineRule="auto"/>
        <w:ind w:left="709"/>
        <w:mirrorIndents/>
        <w:jc w:val="both"/>
        <w:rPr>
          <w:rFonts w:ascii="Arial" w:hAnsi="Arial"/>
          <w:sz w:val="22"/>
          <w:szCs w:val="22"/>
        </w:rPr>
      </w:pPr>
    </w:p>
    <w:p w:rsidR="00846E0A" w:rsidRPr="00CF2046" w:rsidRDefault="00846E0A" w:rsidP="00846E0A">
      <w:pPr>
        <w:ind w:left="709"/>
        <w:rPr>
          <w:rFonts w:ascii="Arial" w:hAnsi="Arial"/>
          <w:sz w:val="22"/>
          <w:szCs w:val="22"/>
        </w:rPr>
      </w:pPr>
      <w:r w:rsidRPr="00CF2046">
        <w:rPr>
          <w:rFonts w:ascii="Arial" w:hAnsi="Arial"/>
          <w:sz w:val="22"/>
          <w:szCs w:val="22"/>
        </w:rPr>
        <w:t xml:space="preserve">Raudenbush, S. and A. S. Bryk (1986) ‘A Hierarchical Model for Studying School Effects’ in </w:t>
      </w:r>
      <w:r w:rsidRPr="00CF2046">
        <w:rPr>
          <w:rFonts w:ascii="Arial" w:hAnsi="Arial"/>
          <w:i/>
          <w:sz w:val="22"/>
          <w:szCs w:val="22"/>
        </w:rPr>
        <w:t>Sociology of Education</w:t>
      </w:r>
      <w:r w:rsidRPr="00CF2046">
        <w:rPr>
          <w:rFonts w:ascii="Arial" w:hAnsi="Arial"/>
          <w:sz w:val="22"/>
          <w:szCs w:val="22"/>
        </w:rPr>
        <w:t>, 59(1), pp. 1-17</w:t>
      </w:r>
    </w:p>
    <w:p w:rsidR="00846E0A" w:rsidRPr="00CF2046" w:rsidRDefault="00846E0A" w:rsidP="00846E0A">
      <w:pPr>
        <w:spacing w:after="120"/>
        <w:ind w:left="709"/>
        <w:rPr>
          <w:rFonts w:ascii="Arial" w:hAnsi="Arial"/>
          <w:sz w:val="22"/>
          <w:szCs w:val="22"/>
        </w:rPr>
      </w:pPr>
      <w:r w:rsidRPr="00CF2046">
        <w:rPr>
          <w:rFonts w:ascii="Arial" w:hAnsi="Arial"/>
          <w:sz w:val="22"/>
          <w:szCs w:val="22"/>
        </w:rPr>
        <w:t xml:space="preserve">Williams, I. Douglas (1998). ‘Basic Concepts in Hierarchical Linear Modeling with Application for Policy Analysis’ in </w:t>
      </w:r>
      <w:r w:rsidRPr="00CF2046">
        <w:rPr>
          <w:rFonts w:ascii="Arial" w:hAnsi="Arial"/>
          <w:i/>
          <w:sz w:val="22"/>
          <w:szCs w:val="22"/>
        </w:rPr>
        <w:t xml:space="preserve">Handbook of Educational Policy </w:t>
      </w:r>
      <w:r w:rsidRPr="00CF2046">
        <w:rPr>
          <w:rFonts w:ascii="Arial" w:hAnsi="Arial"/>
          <w:sz w:val="22"/>
          <w:szCs w:val="22"/>
        </w:rPr>
        <w:t>by Gregory J. Cizek (Ed.) Academic Press, New York</w:t>
      </w:r>
    </w:p>
    <w:p w:rsidR="00846E0A" w:rsidRPr="00CF2046" w:rsidRDefault="00846E0A" w:rsidP="00846E0A">
      <w:pPr>
        <w:ind w:left="709"/>
        <w:rPr>
          <w:rFonts w:ascii="Arial" w:hAnsi="Arial"/>
          <w:sz w:val="22"/>
          <w:szCs w:val="22"/>
        </w:rPr>
      </w:pPr>
      <w:r w:rsidRPr="00CF2046">
        <w:rPr>
          <w:rFonts w:ascii="Arial" w:hAnsi="Arial"/>
          <w:sz w:val="22"/>
          <w:szCs w:val="22"/>
        </w:rPr>
        <w:t xml:space="preserve">Woltman H., et al (2012). ‘An introduction to hierarchical linear modeling’ in  </w:t>
      </w:r>
      <w:r w:rsidRPr="00CF2046">
        <w:rPr>
          <w:rFonts w:ascii="Arial" w:hAnsi="Arial"/>
          <w:i/>
          <w:sz w:val="22"/>
          <w:szCs w:val="22"/>
        </w:rPr>
        <w:t>Tutorials in Quantitative Methods for Psychology</w:t>
      </w:r>
      <w:r w:rsidRPr="00CF2046">
        <w:rPr>
          <w:rFonts w:ascii="Arial" w:hAnsi="Arial"/>
          <w:sz w:val="22"/>
          <w:szCs w:val="22"/>
        </w:rPr>
        <w:t xml:space="preserve">, Vol. 8(1), p. 52-69. </w:t>
      </w:r>
    </w:p>
    <w:p w:rsidR="00846E0A" w:rsidRPr="00CF2046" w:rsidRDefault="00846E0A" w:rsidP="00846E0A">
      <w:pPr>
        <w:ind w:left="709"/>
        <w:rPr>
          <w:rFonts w:ascii="Arial" w:hAnsi="Arial"/>
          <w:sz w:val="22"/>
          <w:szCs w:val="22"/>
        </w:rPr>
      </w:pPr>
    </w:p>
    <w:p w:rsidR="00846E0A" w:rsidRPr="00CF2046" w:rsidRDefault="00846E0A" w:rsidP="00846E0A">
      <w:pPr>
        <w:pStyle w:val="ListParagraph"/>
        <w:spacing w:line="276" w:lineRule="auto"/>
        <w:ind w:left="709"/>
        <w:mirrorIndents/>
        <w:jc w:val="both"/>
        <w:rPr>
          <w:rFonts w:ascii="Arial" w:hAnsi="Arial"/>
          <w:sz w:val="22"/>
          <w:szCs w:val="22"/>
        </w:rPr>
      </w:pPr>
    </w:p>
    <w:p w:rsidR="00846E0A" w:rsidRPr="00846E0A" w:rsidRDefault="00846E0A" w:rsidP="001B34D9">
      <w:pPr>
        <w:pStyle w:val="ListParagraph"/>
        <w:numPr>
          <w:ilvl w:val="0"/>
          <w:numId w:val="7"/>
        </w:numPr>
        <w:spacing w:line="276" w:lineRule="auto"/>
        <w:ind w:left="709" w:hanging="284"/>
        <w:mirrorIndents/>
        <w:jc w:val="both"/>
        <w:rPr>
          <w:rFonts w:ascii="Arial" w:hAnsi="Arial"/>
          <w:b/>
          <w:sz w:val="22"/>
          <w:szCs w:val="22"/>
        </w:rPr>
      </w:pPr>
      <w:r w:rsidRPr="00CF2046">
        <w:rPr>
          <w:rFonts w:ascii="Arial" w:hAnsi="Arial"/>
          <w:b/>
          <w:sz w:val="22"/>
          <w:szCs w:val="22"/>
        </w:rPr>
        <w:t xml:space="preserve">Randomized controlled trials </w:t>
      </w:r>
      <w:r w:rsidRPr="00846E0A">
        <w:rPr>
          <w:rFonts w:ascii="Arial" w:hAnsi="Arial"/>
          <w:b/>
          <w:sz w:val="22"/>
          <w:szCs w:val="22"/>
        </w:rPr>
        <w:t>(2 sessions)</w:t>
      </w:r>
    </w:p>
    <w:p w:rsidR="00846E0A" w:rsidRPr="00CF2046" w:rsidRDefault="00846E0A" w:rsidP="00846E0A">
      <w:pPr>
        <w:pStyle w:val="ListParagraph"/>
        <w:spacing w:line="276" w:lineRule="auto"/>
        <w:ind w:left="709"/>
        <w:mirrorIndents/>
        <w:jc w:val="both"/>
        <w:rPr>
          <w:rFonts w:ascii="Arial" w:hAnsi="Arial"/>
          <w:sz w:val="22"/>
          <w:szCs w:val="22"/>
        </w:rPr>
      </w:pPr>
    </w:p>
    <w:p w:rsidR="00846E0A" w:rsidRPr="00CF2046" w:rsidRDefault="00846E0A" w:rsidP="00846E0A">
      <w:pPr>
        <w:pStyle w:val="ListParagraph"/>
        <w:spacing w:line="276" w:lineRule="auto"/>
        <w:ind w:left="709"/>
        <w:mirrorIndents/>
        <w:jc w:val="both"/>
        <w:rPr>
          <w:rFonts w:ascii="Arial" w:hAnsi="Arial"/>
          <w:sz w:val="22"/>
          <w:szCs w:val="22"/>
        </w:rPr>
      </w:pPr>
      <w:r w:rsidRPr="00CF2046">
        <w:rPr>
          <w:rFonts w:ascii="Arial" w:hAnsi="Arial"/>
          <w:sz w:val="22"/>
          <w:szCs w:val="22"/>
        </w:rPr>
        <w:t xml:space="preserve">Randomized controlled trials have been frequently used in impact evaluation, policy design and to draw conclusion on what works particularly in social sectors including education. The theory of RCT and strengths and pitfall in using RCT  to inform policy making are discussed in this section. </w:t>
      </w:r>
    </w:p>
    <w:p w:rsidR="00846E0A" w:rsidRPr="00CF2046" w:rsidRDefault="00846E0A" w:rsidP="00846E0A">
      <w:pPr>
        <w:pStyle w:val="ListParagraph"/>
        <w:spacing w:line="276" w:lineRule="auto"/>
        <w:ind w:left="709"/>
        <w:mirrorIndents/>
        <w:jc w:val="both"/>
        <w:rPr>
          <w:rFonts w:ascii="Arial" w:hAnsi="Arial"/>
          <w:sz w:val="22"/>
          <w:szCs w:val="22"/>
        </w:rPr>
      </w:pPr>
    </w:p>
    <w:p w:rsidR="00846E0A" w:rsidRPr="00CF2046" w:rsidRDefault="00846E0A" w:rsidP="00846E0A">
      <w:pPr>
        <w:spacing w:after="120"/>
        <w:ind w:left="709"/>
        <w:rPr>
          <w:rFonts w:ascii="Arial" w:hAnsi="Arial"/>
          <w:b/>
          <w:sz w:val="22"/>
          <w:szCs w:val="22"/>
        </w:rPr>
      </w:pPr>
      <w:r w:rsidRPr="00CF2046">
        <w:rPr>
          <w:rFonts w:ascii="Arial" w:hAnsi="Arial"/>
          <w:b/>
          <w:sz w:val="22"/>
          <w:szCs w:val="22"/>
        </w:rPr>
        <w:t>Readings:</w:t>
      </w:r>
    </w:p>
    <w:p w:rsidR="00846E0A" w:rsidRPr="00CF2046" w:rsidRDefault="00846E0A" w:rsidP="00846E0A">
      <w:pPr>
        <w:spacing w:after="120"/>
        <w:ind w:left="709"/>
        <w:rPr>
          <w:rFonts w:ascii="Arial" w:eastAsia="Times New Roman" w:hAnsi="Arial"/>
          <w:sz w:val="22"/>
          <w:szCs w:val="22"/>
        </w:rPr>
      </w:pPr>
      <w:r w:rsidRPr="00CF2046">
        <w:rPr>
          <w:rFonts w:ascii="Arial" w:hAnsi="Arial"/>
          <w:sz w:val="22"/>
          <w:szCs w:val="22"/>
        </w:rPr>
        <w:t>Deaton, A., and N. Cartwright (2017) Understanding</w:t>
      </w:r>
      <w:r w:rsidRPr="00CF2046">
        <w:rPr>
          <w:rStyle w:val="a"/>
          <w:rFonts w:ascii="Arial" w:hAnsi="Arial"/>
          <w:sz w:val="22"/>
          <w:szCs w:val="22"/>
        </w:rPr>
        <w:t xml:space="preserve"> </w:t>
      </w:r>
      <w:r w:rsidRPr="00CF2046">
        <w:rPr>
          <w:rFonts w:ascii="Arial" w:hAnsi="Arial"/>
          <w:sz w:val="22"/>
          <w:szCs w:val="22"/>
        </w:rPr>
        <w:t>and</w:t>
      </w:r>
      <w:r w:rsidRPr="00CF2046">
        <w:rPr>
          <w:rStyle w:val="a"/>
          <w:rFonts w:ascii="Arial" w:hAnsi="Arial"/>
          <w:sz w:val="22"/>
          <w:szCs w:val="22"/>
        </w:rPr>
        <w:t xml:space="preserve"> </w:t>
      </w:r>
      <w:r w:rsidRPr="00CF2046">
        <w:rPr>
          <w:rFonts w:ascii="Arial" w:hAnsi="Arial"/>
          <w:sz w:val="22"/>
          <w:szCs w:val="22"/>
        </w:rPr>
        <w:t>misunderstanding</w:t>
      </w:r>
      <w:r w:rsidRPr="00CF2046">
        <w:rPr>
          <w:rStyle w:val="a"/>
          <w:rFonts w:ascii="Arial" w:hAnsi="Arial"/>
          <w:sz w:val="22"/>
          <w:szCs w:val="22"/>
        </w:rPr>
        <w:t xml:space="preserve"> </w:t>
      </w:r>
      <w:r w:rsidRPr="00CF2046">
        <w:rPr>
          <w:rFonts w:ascii="Arial" w:hAnsi="Arial"/>
          <w:sz w:val="22"/>
          <w:szCs w:val="22"/>
        </w:rPr>
        <w:t>randomized</w:t>
      </w:r>
      <w:r w:rsidRPr="00CF2046">
        <w:rPr>
          <w:rStyle w:val="a"/>
          <w:rFonts w:ascii="Arial" w:hAnsi="Arial"/>
          <w:sz w:val="22"/>
          <w:szCs w:val="22"/>
        </w:rPr>
        <w:t xml:space="preserve"> </w:t>
      </w:r>
      <w:r w:rsidRPr="00CF2046">
        <w:rPr>
          <w:rFonts w:ascii="Arial" w:hAnsi="Arial"/>
          <w:sz w:val="22"/>
          <w:szCs w:val="22"/>
        </w:rPr>
        <w:t>controlled</w:t>
      </w:r>
      <w:r w:rsidRPr="00CF2046">
        <w:rPr>
          <w:rStyle w:val="a"/>
          <w:rFonts w:ascii="Arial" w:hAnsi="Arial"/>
          <w:sz w:val="22"/>
          <w:szCs w:val="22"/>
        </w:rPr>
        <w:t xml:space="preserve"> </w:t>
      </w:r>
      <w:r w:rsidRPr="00CF2046">
        <w:rPr>
          <w:rFonts w:ascii="Arial" w:hAnsi="Arial"/>
          <w:sz w:val="22"/>
          <w:szCs w:val="22"/>
        </w:rPr>
        <w:t xml:space="preserve">trials, </w:t>
      </w:r>
      <w:r w:rsidRPr="00CF2046">
        <w:rPr>
          <w:rFonts w:ascii="Arial" w:hAnsi="Arial"/>
          <w:i/>
          <w:sz w:val="22"/>
          <w:szCs w:val="22"/>
        </w:rPr>
        <w:t>Social Science &amp; Medicine</w:t>
      </w:r>
      <w:r w:rsidRPr="00CF2046">
        <w:rPr>
          <w:rFonts w:ascii="Arial" w:hAnsi="Arial"/>
          <w:sz w:val="22"/>
          <w:szCs w:val="22"/>
        </w:rPr>
        <w:t xml:space="preserve">, </w:t>
      </w:r>
      <w:hyperlink r:id="rId16" w:history="1">
        <w:r w:rsidRPr="00CF2046">
          <w:rPr>
            <w:rStyle w:val="Hyperlink"/>
            <w:rFonts w:ascii="Arial" w:eastAsia="Times New Roman" w:hAnsi="Arial"/>
            <w:sz w:val="22"/>
            <w:szCs w:val="22"/>
          </w:rPr>
          <w:t>https://doi.org/10.1016/j.socscimed.2017.12.005</w:t>
        </w:r>
      </w:hyperlink>
    </w:p>
    <w:p w:rsidR="00846E0A" w:rsidRPr="00CF2046" w:rsidRDefault="00846E0A" w:rsidP="00846E0A">
      <w:pPr>
        <w:spacing w:after="120"/>
        <w:ind w:left="709"/>
        <w:rPr>
          <w:rFonts w:ascii="Arial" w:eastAsia="Times New Roman" w:hAnsi="Arial"/>
          <w:sz w:val="22"/>
          <w:szCs w:val="22"/>
        </w:rPr>
      </w:pPr>
      <w:r w:rsidRPr="00CF2046">
        <w:rPr>
          <w:rFonts w:ascii="Arial" w:eastAsia="Times New Roman" w:hAnsi="Arial"/>
          <w:sz w:val="22"/>
          <w:szCs w:val="22"/>
        </w:rPr>
        <w:t>Hutchison, D. and Styles, B. (2010).  A Guide to Running Randomized Trials for Educational Researchers: Slough, NFER</w:t>
      </w:r>
    </w:p>
    <w:p w:rsidR="00846E0A" w:rsidRPr="00CF2046" w:rsidRDefault="00846E0A" w:rsidP="00846E0A">
      <w:pPr>
        <w:spacing w:after="120"/>
        <w:ind w:left="709"/>
        <w:rPr>
          <w:rFonts w:ascii="Arial" w:eastAsia="Times New Roman" w:hAnsi="Arial"/>
          <w:bCs/>
          <w:kern w:val="36"/>
          <w:sz w:val="22"/>
          <w:szCs w:val="22"/>
        </w:rPr>
      </w:pPr>
      <w:r w:rsidRPr="00CF2046">
        <w:rPr>
          <w:rFonts w:ascii="Arial" w:eastAsia="Times New Roman" w:hAnsi="Arial"/>
          <w:sz w:val="22"/>
          <w:szCs w:val="22"/>
        </w:rPr>
        <w:t xml:space="preserve">Paul Connolly, A. Biggart, S. Miller, L. O'Hare, A. Thurston (2017). </w:t>
      </w:r>
      <w:r w:rsidRPr="00CF2046">
        <w:rPr>
          <w:rFonts w:ascii="Arial" w:eastAsia="Times New Roman" w:hAnsi="Arial"/>
          <w:bCs/>
          <w:kern w:val="36"/>
          <w:sz w:val="22"/>
          <w:szCs w:val="22"/>
        </w:rPr>
        <w:t xml:space="preserve">Using Randomised Controlled Trials in Education, Sage, </w:t>
      </w:r>
    </w:p>
    <w:p w:rsidR="00846E0A" w:rsidRPr="00CF2046" w:rsidRDefault="00846E0A" w:rsidP="00846E0A">
      <w:pPr>
        <w:spacing w:after="120"/>
        <w:ind w:left="709"/>
        <w:rPr>
          <w:rFonts w:ascii="Arial" w:eastAsia="Times New Roman" w:hAnsi="Arial"/>
          <w:bCs/>
          <w:kern w:val="36"/>
          <w:sz w:val="22"/>
          <w:szCs w:val="22"/>
        </w:rPr>
      </w:pPr>
    </w:p>
    <w:p w:rsidR="00846E0A" w:rsidRPr="00CF2046" w:rsidRDefault="00846E0A" w:rsidP="00846E0A">
      <w:pPr>
        <w:spacing w:after="120"/>
        <w:ind w:left="709"/>
        <w:rPr>
          <w:rFonts w:ascii="Arial" w:eastAsia="Times New Roman" w:hAnsi="Arial"/>
          <w:bCs/>
          <w:kern w:val="36"/>
          <w:sz w:val="22"/>
          <w:szCs w:val="22"/>
        </w:rPr>
      </w:pPr>
    </w:p>
    <w:p w:rsidR="00846E0A" w:rsidRPr="00CF2046" w:rsidRDefault="00846E0A" w:rsidP="00846E0A">
      <w:pPr>
        <w:rPr>
          <w:rFonts w:ascii="Arial" w:hAnsi="Arial"/>
          <w:b/>
          <w:sz w:val="22"/>
          <w:szCs w:val="22"/>
        </w:rPr>
      </w:pPr>
      <w:r w:rsidRPr="00CF2046">
        <w:rPr>
          <w:rFonts w:ascii="Arial" w:hAnsi="Arial"/>
          <w:b/>
          <w:sz w:val="22"/>
          <w:szCs w:val="22"/>
        </w:rPr>
        <w:t xml:space="preserve">Curricular Transaction and Evaluation Modalities </w:t>
      </w:r>
    </w:p>
    <w:p w:rsidR="00846E0A" w:rsidRPr="00CF2046" w:rsidRDefault="00846E0A" w:rsidP="00846E0A">
      <w:pPr>
        <w:jc w:val="both"/>
        <w:rPr>
          <w:rFonts w:ascii="Arial" w:hAnsi="Arial"/>
          <w:sz w:val="22"/>
          <w:szCs w:val="22"/>
        </w:rPr>
      </w:pPr>
    </w:p>
    <w:p w:rsidR="00846E0A" w:rsidRPr="00CF2046" w:rsidRDefault="00846E0A" w:rsidP="00846E0A">
      <w:pPr>
        <w:jc w:val="both"/>
        <w:rPr>
          <w:rFonts w:ascii="Arial" w:hAnsi="Arial"/>
          <w:sz w:val="22"/>
          <w:szCs w:val="22"/>
        </w:rPr>
      </w:pPr>
      <w:r w:rsidRPr="00CF2046">
        <w:rPr>
          <w:rFonts w:ascii="Arial" w:hAnsi="Arial"/>
          <w:sz w:val="22"/>
          <w:szCs w:val="22"/>
        </w:rPr>
        <w:t>The methodology of curricular transaction would include lecture-discussion and practical exercise/group work, group discussions and seminar presentations. The course evaluation will be based on the completing given assignments on data analysis, writing a critical review how a technique is used in recently published article and end-term written examination. The weightage given to internal assignments will be 50 percent while term end written examination will have weightage of 50 percent.</w:t>
      </w:r>
    </w:p>
    <w:p w:rsidR="00846E0A" w:rsidRPr="00CF2046" w:rsidRDefault="00846E0A" w:rsidP="00846E0A">
      <w:pPr>
        <w:ind w:left="709"/>
        <w:rPr>
          <w:rFonts w:ascii="Arial" w:hAnsi="Arial"/>
          <w:sz w:val="22"/>
          <w:szCs w:val="22"/>
        </w:rPr>
      </w:pPr>
    </w:p>
    <w:p w:rsidR="00846E0A" w:rsidRDefault="00846E0A" w:rsidP="00846E0A">
      <w:pPr>
        <w:tabs>
          <w:tab w:val="right" w:pos="9360"/>
        </w:tabs>
        <w:rPr>
          <w:rFonts w:ascii="Arial" w:eastAsia="Times New Roman" w:hAnsi="Arial"/>
          <w:b/>
          <w:sz w:val="22"/>
          <w:szCs w:val="22"/>
        </w:rPr>
      </w:pPr>
      <w:r>
        <w:rPr>
          <w:rFonts w:ascii="Arial" w:eastAsia="Times New Roman" w:hAnsi="Arial"/>
          <w:b/>
          <w:sz w:val="22"/>
          <w:szCs w:val="22"/>
        </w:rPr>
        <w:t>SUGGESTED READING</w:t>
      </w:r>
      <w:r w:rsidRPr="00CF2046">
        <w:rPr>
          <w:rFonts w:ascii="Arial" w:eastAsia="Times New Roman" w:hAnsi="Arial"/>
          <w:b/>
          <w:sz w:val="22"/>
          <w:szCs w:val="22"/>
        </w:rPr>
        <w:t>S</w:t>
      </w:r>
    </w:p>
    <w:p w:rsidR="00846E0A" w:rsidRPr="00CF2046" w:rsidRDefault="00846E0A" w:rsidP="00846E0A">
      <w:pPr>
        <w:tabs>
          <w:tab w:val="right" w:pos="9360"/>
        </w:tabs>
        <w:rPr>
          <w:rFonts w:ascii="Arial" w:eastAsia="Times New Roman" w:hAnsi="Arial"/>
          <w:b/>
          <w:sz w:val="22"/>
          <w:szCs w:val="22"/>
        </w:rPr>
      </w:pPr>
    </w:p>
    <w:p w:rsidR="00846E0A" w:rsidRPr="00CF2046" w:rsidRDefault="00846E0A" w:rsidP="00846E0A">
      <w:pPr>
        <w:spacing w:after="120"/>
        <w:rPr>
          <w:rFonts w:ascii="Arial" w:hAnsi="Arial"/>
          <w:bCs/>
          <w:i/>
          <w:sz w:val="22"/>
          <w:szCs w:val="22"/>
        </w:rPr>
      </w:pPr>
      <w:r w:rsidRPr="00CF2046">
        <w:rPr>
          <w:rFonts w:ascii="Arial" w:hAnsi="Arial"/>
          <w:bCs/>
          <w:sz w:val="22"/>
          <w:szCs w:val="22"/>
        </w:rPr>
        <w:t>David, G. K</w:t>
      </w:r>
      <w:r w:rsidRPr="00CF2046">
        <w:rPr>
          <w:rFonts w:ascii="Arial" w:hAnsi="Arial"/>
          <w:sz w:val="22"/>
          <w:szCs w:val="22"/>
        </w:rPr>
        <w:t xml:space="preserve">., </w:t>
      </w:r>
      <w:r w:rsidRPr="00CF2046">
        <w:rPr>
          <w:rFonts w:ascii="Arial" w:hAnsi="Arial"/>
          <w:bCs/>
          <w:sz w:val="22"/>
          <w:szCs w:val="22"/>
        </w:rPr>
        <w:t>K.</w:t>
      </w:r>
      <w:r w:rsidRPr="00CF2046">
        <w:rPr>
          <w:rFonts w:ascii="Arial" w:hAnsi="Arial"/>
          <w:sz w:val="22"/>
          <w:szCs w:val="22"/>
        </w:rPr>
        <w:t xml:space="preserve"> Mitchel (2010) </w:t>
      </w:r>
      <w:r w:rsidRPr="00CF2046">
        <w:rPr>
          <w:rFonts w:ascii="Arial" w:hAnsi="Arial"/>
          <w:bCs/>
          <w:i/>
          <w:sz w:val="22"/>
          <w:szCs w:val="22"/>
        </w:rPr>
        <w:t xml:space="preserve">Logistic Regression: A Self-Learning Text, </w:t>
      </w:r>
      <w:r w:rsidRPr="00CF2046">
        <w:rPr>
          <w:rFonts w:ascii="Arial" w:hAnsi="Arial"/>
          <w:bCs/>
          <w:sz w:val="22"/>
          <w:szCs w:val="22"/>
        </w:rPr>
        <w:t>Springer</w:t>
      </w:r>
    </w:p>
    <w:p w:rsidR="00846E0A" w:rsidRPr="00CF2046" w:rsidRDefault="00846E0A" w:rsidP="00846E0A">
      <w:pPr>
        <w:spacing w:after="120"/>
        <w:rPr>
          <w:rFonts w:ascii="Arial" w:eastAsia="Times New Roman" w:hAnsi="Arial"/>
          <w:sz w:val="22"/>
          <w:szCs w:val="22"/>
        </w:rPr>
      </w:pPr>
      <w:r w:rsidRPr="00CF2046">
        <w:rPr>
          <w:rFonts w:ascii="Arial" w:hAnsi="Arial"/>
          <w:sz w:val="22"/>
          <w:szCs w:val="22"/>
        </w:rPr>
        <w:t xml:space="preserve">Fives. A., et al (2013).  The Role of Random Allocation in Randomized Controlled Trials: Distinguishing Selection Bias from Baseline Imbalance, </w:t>
      </w:r>
      <w:r w:rsidRPr="00CF2046">
        <w:rPr>
          <w:rFonts w:ascii="Arial" w:eastAsia="Times New Roman" w:hAnsi="Arial"/>
          <w:i/>
          <w:sz w:val="22"/>
          <w:szCs w:val="22"/>
        </w:rPr>
        <w:t>Journal of MultiDisciplinary Evaluation</w:t>
      </w:r>
      <w:r w:rsidRPr="00CF2046">
        <w:rPr>
          <w:rFonts w:ascii="Arial" w:eastAsia="Times New Roman" w:hAnsi="Arial"/>
          <w:sz w:val="22"/>
          <w:szCs w:val="22"/>
        </w:rPr>
        <w:t>, 9(20), 33-42</w:t>
      </w:r>
    </w:p>
    <w:p w:rsidR="00846E0A" w:rsidRPr="00CF2046" w:rsidRDefault="00846E0A" w:rsidP="00846E0A">
      <w:pPr>
        <w:spacing w:after="120"/>
        <w:rPr>
          <w:rFonts w:ascii="Arial" w:hAnsi="Arial"/>
          <w:bCs/>
          <w:sz w:val="22"/>
          <w:szCs w:val="22"/>
        </w:rPr>
      </w:pPr>
      <w:r w:rsidRPr="00CF2046">
        <w:rPr>
          <w:rFonts w:ascii="Arial" w:hAnsi="Arial"/>
          <w:sz w:val="22"/>
          <w:szCs w:val="22"/>
        </w:rPr>
        <w:t xml:space="preserve">Hilbe,  J. M. (2009) </w:t>
      </w:r>
      <w:r w:rsidRPr="00CF2046">
        <w:rPr>
          <w:rFonts w:ascii="Arial" w:hAnsi="Arial"/>
          <w:bCs/>
          <w:i/>
          <w:sz w:val="22"/>
          <w:szCs w:val="22"/>
        </w:rPr>
        <w:t>Logistic Regression Models</w:t>
      </w:r>
      <w:r w:rsidRPr="00CF2046">
        <w:rPr>
          <w:rFonts w:ascii="Arial" w:hAnsi="Arial"/>
          <w:bCs/>
          <w:sz w:val="22"/>
          <w:szCs w:val="22"/>
        </w:rPr>
        <w:t>, Chapman &amp; Hall</w:t>
      </w:r>
    </w:p>
    <w:p w:rsidR="00846E0A" w:rsidRPr="00CF2046" w:rsidRDefault="00846E0A" w:rsidP="00846E0A">
      <w:pPr>
        <w:spacing w:after="120"/>
        <w:jc w:val="both"/>
        <w:rPr>
          <w:rFonts w:ascii="Arial" w:eastAsia="Times New Roman" w:hAnsi="Arial"/>
          <w:b/>
          <w:sz w:val="22"/>
          <w:szCs w:val="22"/>
        </w:rPr>
      </w:pPr>
      <w:r w:rsidRPr="00CF2046">
        <w:rPr>
          <w:rFonts w:ascii="Arial" w:hAnsi="Arial"/>
          <w:sz w:val="22"/>
          <w:szCs w:val="22"/>
        </w:rPr>
        <w:t xml:space="preserve">Keevis, J. (1988) Educational Research Methodology, An International Handbook, Pergamon: Oxford. </w:t>
      </w:r>
    </w:p>
    <w:p w:rsidR="00846E0A" w:rsidRPr="00CF2046" w:rsidRDefault="00846E0A" w:rsidP="00846E0A">
      <w:pPr>
        <w:spacing w:after="120"/>
        <w:rPr>
          <w:rFonts w:ascii="Arial" w:hAnsi="Arial"/>
          <w:sz w:val="22"/>
          <w:szCs w:val="22"/>
        </w:rPr>
      </w:pPr>
      <w:r w:rsidRPr="00CF2046">
        <w:rPr>
          <w:rFonts w:ascii="Arial" w:hAnsi="Arial"/>
          <w:sz w:val="22"/>
          <w:szCs w:val="22"/>
        </w:rPr>
        <w:t xml:space="preserve">Kingdon Geetha (2006). ‘A Brief Review of </w:t>
      </w:r>
      <w:r w:rsidRPr="00CF2046">
        <w:rPr>
          <w:rFonts w:ascii="Arial" w:hAnsi="Arial"/>
          <w:bCs/>
          <w:sz w:val="22"/>
          <w:szCs w:val="22"/>
        </w:rPr>
        <w:t>Empirical Research</w:t>
      </w:r>
      <w:r w:rsidRPr="00CF2046">
        <w:rPr>
          <w:rFonts w:ascii="Arial" w:hAnsi="Arial"/>
          <w:sz w:val="22"/>
          <w:szCs w:val="22"/>
        </w:rPr>
        <w:t xml:space="preserve"> Methods in </w:t>
      </w:r>
      <w:r w:rsidRPr="00CF2046">
        <w:rPr>
          <w:rFonts w:ascii="Arial" w:hAnsi="Arial"/>
          <w:bCs/>
          <w:sz w:val="22"/>
          <w:szCs w:val="22"/>
        </w:rPr>
        <w:t>Education</w:t>
      </w:r>
      <w:r w:rsidRPr="00CF2046">
        <w:rPr>
          <w:rFonts w:ascii="Arial" w:hAnsi="Arial"/>
          <w:sz w:val="22"/>
          <w:szCs w:val="22"/>
        </w:rPr>
        <w:t xml:space="preserve">’ </w:t>
      </w:r>
      <w:r w:rsidRPr="00CF2046">
        <w:rPr>
          <w:rFonts w:ascii="Arial" w:hAnsi="Arial"/>
          <w:i/>
          <w:sz w:val="22"/>
          <w:szCs w:val="22"/>
        </w:rPr>
        <w:t xml:space="preserve">Contemporary </w:t>
      </w:r>
      <w:r w:rsidRPr="00CF2046">
        <w:rPr>
          <w:rFonts w:ascii="Arial" w:hAnsi="Arial"/>
          <w:bCs/>
          <w:i/>
          <w:sz w:val="22"/>
          <w:szCs w:val="22"/>
        </w:rPr>
        <w:t>Education Dialogue</w:t>
      </w:r>
      <w:r w:rsidRPr="00CF2046">
        <w:rPr>
          <w:rFonts w:ascii="Arial" w:hAnsi="Arial"/>
          <w:sz w:val="22"/>
          <w:szCs w:val="22"/>
        </w:rPr>
        <w:t>, Vol. 3, No. 2, pp. 155-174</w:t>
      </w:r>
    </w:p>
    <w:p w:rsidR="00846E0A" w:rsidRPr="00CF2046" w:rsidRDefault="00846E0A" w:rsidP="00846E0A">
      <w:pPr>
        <w:spacing w:after="120"/>
        <w:rPr>
          <w:rFonts w:ascii="Arial" w:hAnsi="Arial"/>
          <w:sz w:val="22"/>
          <w:szCs w:val="22"/>
        </w:rPr>
      </w:pPr>
      <w:r w:rsidRPr="00CF2046">
        <w:rPr>
          <w:rFonts w:ascii="Arial" w:hAnsi="Arial"/>
          <w:sz w:val="22"/>
          <w:szCs w:val="22"/>
        </w:rPr>
        <w:t xml:space="preserve">Lars Bondemark and Sabine Ruf  (2015). </w:t>
      </w:r>
      <w:r w:rsidRPr="00CF2046">
        <w:rPr>
          <w:rFonts w:ascii="Arial" w:hAnsi="Arial"/>
          <w:bCs/>
          <w:sz w:val="22"/>
          <w:szCs w:val="22"/>
        </w:rPr>
        <w:t>Randomized controlled trial: the gold standard or an unobtainable fallacy?</w:t>
      </w:r>
      <w:r w:rsidRPr="00CF2046">
        <w:rPr>
          <w:rFonts w:ascii="Arial" w:hAnsi="Arial"/>
          <w:b/>
          <w:bCs/>
          <w:sz w:val="22"/>
          <w:szCs w:val="22"/>
        </w:rPr>
        <w:t xml:space="preserve">  </w:t>
      </w:r>
      <w:r w:rsidRPr="00CF2046">
        <w:rPr>
          <w:rFonts w:ascii="Arial" w:hAnsi="Arial"/>
          <w:i/>
          <w:iCs/>
          <w:sz w:val="22"/>
          <w:szCs w:val="22"/>
        </w:rPr>
        <w:t>European Journal of Orthodontics</w:t>
      </w:r>
      <w:r w:rsidRPr="00CF2046">
        <w:rPr>
          <w:rFonts w:ascii="Arial" w:hAnsi="Arial"/>
          <w:sz w:val="22"/>
          <w:szCs w:val="22"/>
        </w:rPr>
        <w:t>, Volume 37, Issue 5, 1 October 2015, Pages 457–461</w:t>
      </w:r>
    </w:p>
    <w:p w:rsidR="00846E0A" w:rsidRPr="00CF2046" w:rsidRDefault="00846E0A" w:rsidP="00846E0A">
      <w:pPr>
        <w:spacing w:after="120"/>
        <w:rPr>
          <w:rFonts w:ascii="Arial" w:hAnsi="Arial"/>
          <w:sz w:val="22"/>
          <w:szCs w:val="22"/>
        </w:rPr>
      </w:pPr>
      <w:r w:rsidRPr="00CF2046">
        <w:rPr>
          <w:rFonts w:ascii="Arial" w:hAnsi="Arial"/>
          <w:sz w:val="22"/>
          <w:szCs w:val="22"/>
        </w:rPr>
        <w:t>Levin, J. (2011).  Elementary statistics in social research: The essentials, Boston: Allyn &amp; Bacon.</w:t>
      </w:r>
    </w:p>
    <w:p w:rsidR="00846E0A" w:rsidRPr="00CF2046" w:rsidRDefault="00846E0A" w:rsidP="00846E0A">
      <w:pPr>
        <w:spacing w:after="120"/>
        <w:rPr>
          <w:rFonts w:ascii="Arial" w:hAnsi="Arial"/>
          <w:sz w:val="22"/>
          <w:szCs w:val="22"/>
        </w:rPr>
      </w:pPr>
      <w:r w:rsidRPr="00CF2046">
        <w:rPr>
          <w:rFonts w:ascii="Arial" w:hAnsi="Arial"/>
          <w:sz w:val="22"/>
          <w:szCs w:val="22"/>
        </w:rPr>
        <w:t>Muralidharan K. (2017) Field Experiments in Education in Developing Countries, Forthcoming</w:t>
      </w:r>
    </w:p>
    <w:p w:rsidR="00846E0A" w:rsidRPr="00CF2046" w:rsidRDefault="00846E0A" w:rsidP="00846E0A">
      <w:pPr>
        <w:tabs>
          <w:tab w:val="right" w:pos="9360"/>
        </w:tabs>
        <w:spacing w:after="120"/>
        <w:jc w:val="both"/>
        <w:rPr>
          <w:rFonts w:ascii="Arial" w:eastAsia="Times New Roman" w:hAnsi="Arial"/>
          <w:b/>
          <w:sz w:val="22"/>
          <w:szCs w:val="22"/>
        </w:rPr>
      </w:pPr>
      <w:r w:rsidRPr="00CF2046">
        <w:rPr>
          <w:rFonts w:ascii="Arial" w:hAnsi="Arial"/>
          <w:sz w:val="22"/>
          <w:szCs w:val="22"/>
        </w:rPr>
        <w:t>Neville Postlethwaite, T. (2005): Educational Research: Some basic concepts and terminology, Quantitative Research Methods in Educational Planning, Module I. IIEP; Paris.</w:t>
      </w:r>
    </w:p>
    <w:p w:rsidR="00846E0A" w:rsidRPr="00CF2046" w:rsidRDefault="00846E0A" w:rsidP="00846E0A">
      <w:pPr>
        <w:spacing w:after="120"/>
        <w:rPr>
          <w:rFonts w:ascii="Arial" w:hAnsi="Arial"/>
          <w:sz w:val="22"/>
          <w:szCs w:val="22"/>
        </w:rPr>
      </w:pPr>
      <w:r w:rsidRPr="00CF2046">
        <w:rPr>
          <w:rFonts w:ascii="Arial" w:hAnsi="Arial"/>
          <w:sz w:val="22"/>
          <w:szCs w:val="22"/>
        </w:rPr>
        <w:t xml:space="preserve">Nick Cowen, Baljinder Virk, Stella Mascarenhas-Keyes &amp; Nancy Cartwright (2017) Randomized Controlled Trials: How Can We Know “What Works”?, </w:t>
      </w:r>
      <w:r w:rsidRPr="00CF2046">
        <w:rPr>
          <w:rFonts w:ascii="Arial" w:hAnsi="Arial"/>
          <w:i/>
          <w:sz w:val="22"/>
          <w:szCs w:val="22"/>
        </w:rPr>
        <w:t>Critical Review</w:t>
      </w:r>
      <w:r w:rsidRPr="00CF2046">
        <w:rPr>
          <w:rFonts w:ascii="Arial" w:hAnsi="Arial"/>
          <w:sz w:val="22"/>
          <w:szCs w:val="22"/>
        </w:rPr>
        <w:t>, 29:3, 265-292</w:t>
      </w:r>
    </w:p>
    <w:p w:rsidR="00846E0A" w:rsidRPr="00CF2046" w:rsidRDefault="00846E0A" w:rsidP="00846E0A">
      <w:pPr>
        <w:spacing w:after="120"/>
        <w:rPr>
          <w:rFonts w:ascii="Arial" w:eastAsia="Times New Roman" w:hAnsi="Arial"/>
          <w:sz w:val="22"/>
          <w:szCs w:val="22"/>
        </w:rPr>
      </w:pPr>
      <w:r w:rsidRPr="00CF2046">
        <w:rPr>
          <w:rFonts w:ascii="Arial" w:eastAsia="Times New Roman" w:hAnsi="Arial"/>
          <w:sz w:val="22"/>
          <w:szCs w:val="22"/>
        </w:rPr>
        <w:t xml:space="preserve">Spillane J. P. (2010). Mixing methods in randomized controlled trials (RCTs): Validation, contextualization, triangulation, and control, </w:t>
      </w:r>
      <w:r w:rsidRPr="00CF2046">
        <w:rPr>
          <w:rFonts w:ascii="Arial" w:eastAsia="Times New Roman" w:hAnsi="Arial"/>
          <w:i/>
          <w:sz w:val="22"/>
          <w:szCs w:val="22"/>
        </w:rPr>
        <w:t>Educational Assessment, Evaluation  and Accountability</w:t>
      </w:r>
      <w:r w:rsidRPr="00CF2046">
        <w:rPr>
          <w:rFonts w:ascii="Arial" w:eastAsia="Times New Roman" w:hAnsi="Arial"/>
          <w:sz w:val="22"/>
          <w:szCs w:val="22"/>
        </w:rPr>
        <w:t>,   22:5 –28</w:t>
      </w:r>
    </w:p>
    <w:p w:rsidR="00846E0A" w:rsidRPr="00CF2046" w:rsidRDefault="00846E0A" w:rsidP="00846E0A">
      <w:pPr>
        <w:spacing w:after="120"/>
        <w:rPr>
          <w:rFonts w:ascii="Arial" w:hAnsi="Arial"/>
          <w:sz w:val="22"/>
          <w:szCs w:val="22"/>
        </w:rPr>
      </w:pPr>
      <w:r w:rsidRPr="00CF2046">
        <w:rPr>
          <w:rFonts w:ascii="Arial" w:hAnsi="Arial"/>
          <w:sz w:val="22"/>
          <w:szCs w:val="22"/>
          <w:lang w:val="de-DE"/>
        </w:rPr>
        <w:t xml:space="preserve">Stiefel, Leanna; Amy Ellen Schwartz and Ross H. Rubenstein (1999). </w:t>
      </w:r>
      <w:r w:rsidRPr="00CF2046">
        <w:rPr>
          <w:rFonts w:ascii="Arial" w:hAnsi="Arial"/>
          <w:sz w:val="22"/>
          <w:szCs w:val="22"/>
        </w:rPr>
        <w:t xml:space="preserve">‚Measuring School Efficiency Using School-Level Data: Theory and Practice’ (Chapter 3 in </w:t>
      </w:r>
      <w:r w:rsidRPr="00CF2046">
        <w:rPr>
          <w:rFonts w:ascii="Arial" w:hAnsi="Arial"/>
          <w:i/>
          <w:sz w:val="22"/>
          <w:szCs w:val="22"/>
        </w:rPr>
        <w:t>School Based Financing</w:t>
      </w:r>
      <w:r w:rsidRPr="00CF2046">
        <w:rPr>
          <w:rFonts w:ascii="Arial" w:hAnsi="Arial"/>
          <w:sz w:val="22"/>
          <w:szCs w:val="22"/>
        </w:rPr>
        <w:t xml:space="preserve"> by M. E. Goertz and A Obden (Ed.) California, Corwin)</w:t>
      </w:r>
    </w:p>
    <w:p w:rsidR="00846E0A" w:rsidRPr="00CF2046" w:rsidRDefault="00846E0A" w:rsidP="00846E0A">
      <w:pPr>
        <w:spacing w:after="120"/>
        <w:rPr>
          <w:rFonts w:ascii="Arial" w:hAnsi="Arial"/>
          <w:sz w:val="22"/>
          <w:szCs w:val="22"/>
        </w:rPr>
      </w:pPr>
      <w:r w:rsidRPr="00CF2046">
        <w:rPr>
          <w:rFonts w:ascii="Arial" w:hAnsi="Arial"/>
          <w:sz w:val="22"/>
          <w:szCs w:val="22"/>
        </w:rPr>
        <w:t xml:space="preserve">White, H., Sabarwal S. &amp; T. de Hoop, (2014). Randomized Controlled Trials (RCTs), Methodological Briefs: Impact Evaluation 7, UNICEF Office of Research, Florence. </w:t>
      </w:r>
    </w:p>
    <w:p w:rsidR="00BA166C" w:rsidRPr="001258D6" w:rsidRDefault="00BA166C" w:rsidP="00BA166C">
      <w:pPr>
        <w:jc w:val="center"/>
        <w:rPr>
          <w:rFonts w:cs="Times New Roman"/>
          <w:b/>
          <w:sz w:val="32"/>
          <w:szCs w:val="32"/>
        </w:rPr>
      </w:pPr>
      <w:r>
        <w:rPr>
          <w:rFonts w:ascii="Times New Roman" w:eastAsia="Times New Roman" w:hAnsi="Times New Roman"/>
          <w:b/>
          <w:sz w:val="36"/>
        </w:rPr>
        <w:t xml:space="preserve"> </w:t>
      </w:r>
    </w:p>
    <w:p w:rsidR="00BA166C" w:rsidRDefault="00BA166C"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4E5DDD" w:rsidRDefault="004E5DDD" w:rsidP="00BA166C">
      <w:pPr>
        <w:rPr>
          <w:rFonts w:cs="Times New Roman"/>
          <w:b/>
          <w:szCs w:val="24"/>
        </w:rPr>
      </w:pPr>
    </w:p>
    <w:p w:rsidR="00BA166C" w:rsidRPr="001258D6" w:rsidRDefault="00BA166C" w:rsidP="00BA166C">
      <w:pPr>
        <w:jc w:val="center"/>
        <w:rPr>
          <w:rFonts w:cs="Times New Roman"/>
          <w:b/>
          <w:sz w:val="32"/>
          <w:szCs w:val="32"/>
        </w:rPr>
      </w:pPr>
      <w:r>
        <w:rPr>
          <w:rFonts w:cs="Times New Roman"/>
          <w:b/>
          <w:sz w:val="32"/>
          <w:szCs w:val="32"/>
        </w:rPr>
        <w:t xml:space="preserve"> </w:t>
      </w:r>
    </w:p>
    <w:p w:rsidR="00BA166C" w:rsidRDefault="00BA166C" w:rsidP="004E5DDD">
      <w:pPr>
        <w:rPr>
          <w:rFonts w:cs="Times New Roman"/>
          <w:b/>
          <w:sz w:val="32"/>
          <w:szCs w:val="32"/>
        </w:rPr>
      </w:pPr>
    </w:p>
    <w:p w:rsidR="00BD0FCE" w:rsidRDefault="00BD0FCE" w:rsidP="00BD0FCE">
      <w:pPr>
        <w:rPr>
          <w:rFonts w:cs="Times New Roman"/>
          <w:b/>
          <w:sz w:val="32"/>
          <w:szCs w:val="32"/>
        </w:rPr>
      </w:pPr>
    </w:p>
    <w:p w:rsidR="00456C5C" w:rsidRPr="00456C5C" w:rsidRDefault="00F654C0" w:rsidP="00BD0FCE">
      <w:pPr>
        <w:rPr>
          <w:rFonts w:ascii="Arial" w:hAnsi="Arial"/>
          <w:b/>
          <w:sz w:val="32"/>
          <w:szCs w:val="32"/>
        </w:rPr>
      </w:pPr>
      <w:r>
        <w:rPr>
          <w:rFonts w:ascii="Arial" w:hAnsi="Arial"/>
          <w:b/>
          <w:sz w:val="32"/>
          <w:szCs w:val="32"/>
        </w:rPr>
        <w:t xml:space="preserve"> </w:t>
      </w:r>
    </w:p>
    <w:p w:rsidR="00635585" w:rsidRPr="00635585" w:rsidRDefault="00635585" w:rsidP="00456C5C">
      <w:pPr>
        <w:shd w:val="clear" w:color="auto" w:fill="000000" w:themeFill="text1"/>
        <w:spacing w:line="276" w:lineRule="auto"/>
        <w:ind w:left="360"/>
        <w:jc w:val="both"/>
        <w:rPr>
          <w:rFonts w:ascii="Times New Roman" w:eastAsia="Times New Roman" w:hAnsi="Times New Roman"/>
          <w:b/>
          <w:sz w:val="36"/>
        </w:rPr>
      </w:pPr>
      <w:r>
        <w:rPr>
          <w:rFonts w:ascii="Times New Roman" w:eastAsia="Times New Roman" w:hAnsi="Times New Roman"/>
          <w:b/>
          <w:sz w:val="36"/>
        </w:rPr>
        <w:t xml:space="preserve">     </w:t>
      </w:r>
      <w:r w:rsidR="00F654C0">
        <w:rPr>
          <w:rFonts w:ascii="Times New Roman" w:eastAsia="Times New Roman" w:hAnsi="Times New Roman"/>
          <w:b/>
          <w:sz w:val="36"/>
        </w:rPr>
        <w:t xml:space="preserve">      </w:t>
      </w:r>
      <w:r w:rsidRPr="00635585">
        <w:rPr>
          <w:rFonts w:ascii="Times New Roman" w:eastAsia="Times New Roman" w:hAnsi="Times New Roman"/>
          <w:b/>
          <w:sz w:val="36"/>
        </w:rPr>
        <w:t>CC-5:</w:t>
      </w:r>
      <w:r>
        <w:rPr>
          <w:rFonts w:ascii="Times New Roman" w:eastAsia="Times New Roman" w:hAnsi="Times New Roman"/>
          <w:b/>
          <w:sz w:val="36"/>
        </w:rPr>
        <w:t xml:space="preserve">        </w:t>
      </w:r>
      <w:r w:rsidRPr="00635585">
        <w:rPr>
          <w:rFonts w:ascii="Times New Roman" w:eastAsia="Times New Roman" w:hAnsi="Times New Roman"/>
          <w:b/>
          <w:sz w:val="36"/>
        </w:rPr>
        <w:t xml:space="preserve"> Research Methodology -II </w:t>
      </w:r>
    </w:p>
    <w:p w:rsidR="004E5DDD" w:rsidRDefault="004E5DDD" w:rsidP="00456C5C">
      <w:pPr>
        <w:rPr>
          <w:rFonts w:ascii="Arial" w:hAnsi="Arial"/>
          <w:b/>
          <w:sz w:val="22"/>
          <w:szCs w:val="22"/>
        </w:rPr>
      </w:pPr>
    </w:p>
    <w:p w:rsidR="00E76824" w:rsidRPr="00F654C0" w:rsidRDefault="00E76824" w:rsidP="00456C5C">
      <w:pPr>
        <w:pStyle w:val="ListParagraph"/>
        <w:numPr>
          <w:ilvl w:val="0"/>
          <w:numId w:val="150"/>
        </w:numPr>
        <w:tabs>
          <w:tab w:val="left" w:pos="3735"/>
        </w:tabs>
        <w:rPr>
          <w:rFonts w:ascii="Arial" w:hAnsi="Arial"/>
          <w:b/>
          <w:sz w:val="22"/>
          <w:szCs w:val="22"/>
        </w:rPr>
      </w:pPr>
      <w:r w:rsidRPr="00F654C0">
        <w:rPr>
          <w:rFonts w:ascii="Arial" w:hAnsi="Arial"/>
          <w:b/>
          <w:sz w:val="32"/>
          <w:szCs w:val="32"/>
        </w:rPr>
        <w:t>Qualitative Research</w:t>
      </w:r>
    </w:p>
    <w:p w:rsidR="00E76824" w:rsidRPr="004E5DDD" w:rsidRDefault="00E76824" w:rsidP="00456C5C">
      <w:pPr>
        <w:rPr>
          <w:rFonts w:ascii="Arial" w:hAnsi="Arial"/>
          <w:b/>
          <w:sz w:val="22"/>
          <w:szCs w:val="22"/>
        </w:rPr>
      </w:pPr>
    </w:p>
    <w:p w:rsidR="00BA166C" w:rsidRPr="004E5DDD" w:rsidRDefault="00BA166C" w:rsidP="00BA166C">
      <w:pPr>
        <w:shd w:val="clear" w:color="auto" w:fill="000000" w:themeFill="text1"/>
        <w:spacing w:line="276" w:lineRule="auto"/>
        <w:ind w:left="360" w:firstLine="1080"/>
        <w:rPr>
          <w:rFonts w:ascii="Arial" w:eastAsia="Times New Roman" w:hAnsi="Arial"/>
          <w:b/>
          <w:sz w:val="22"/>
          <w:szCs w:val="22"/>
        </w:rPr>
      </w:pPr>
      <w:r w:rsidRPr="004E5DDD">
        <w:rPr>
          <w:rFonts w:ascii="Arial" w:eastAsia="Times New Roman" w:hAnsi="Arial"/>
          <w:b/>
          <w:sz w:val="22"/>
          <w:szCs w:val="22"/>
        </w:rPr>
        <w:t xml:space="preserve">Credits: </w:t>
      </w:r>
      <w:r w:rsidRPr="004E5DDD">
        <w:rPr>
          <w:rFonts w:ascii="Arial" w:eastAsia="Times New Roman" w:hAnsi="Arial"/>
          <w:b/>
          <w:sz w:val="22"/>
          <w:szCs w:val="22"/>
        </w:rPr>
        <w:tab/>
      </w:r>
      <w:r w:rsidRPr="004E5DDD">
        <w:rPr>
          <w:rFonts w:ascii="Arial" w:eastAsia="Times New Roman" w:hAnsi="Arial"/>
          <w:b/>
          <w:sz w:val="22"/>
          <w:szCs w:val="22"/>
        </w:rPr>
        <w:tab/>
        <w:t xml:space="preserve">2 </w:t>
      </w:r>
    </w:p>
    <w:p w:rsidR="00BA166C" w:rsidRPr="001C2D49" w:rsidRDefault="00BA166C" w:rsidP="00BA166C">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 xml:space="preserve">36 </w:t>
      </w:r>
    </w:p>
    <w:p w:rsidR="00BA166C" w:rsidRPr="001C2D49" w:rsidRDefault="00BA166C" w:rsidP="00BA166C">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 Hours: </w:t>
      </w:r>
      <w:r w:rsidRPr="001C2D49">
        <w:rPr>
          <w:rFonts w:ascii="Arial" w:eastAsia="Times New Roman" w:hAnsi="Arial"/>
          <w:b/>
        </w:rPr>
        <w:tab/>
      </w:r>
      <w:r>
        <w:rPr>
          <w:rFonts w:ascii="Arial" w:eastAsia="Times New Roman" w:hAnsi="Arial"/>
          <w:b/>
        </w:rPr>
        <w:tab/>
      </w:r>
      <w:r w:rsidRPr="001C2D49">
        <w:rPr>
          <w:rFonts w:ascii="Arial" w:eastAsia="Times New Roman" w:hAnsi="Arial"/>
          <w:b/>
        </w:rPr>
        <w:t xml:space="preserve">36 </w:t>
      </w:r>
    </w:p>
    <w:p w:rsidR="004E5DDD" w:rsidRDefault="00BA166C" w:rsidP="004E5DDD">
      <w:pPr>
        <w:spacing w:line="0" w:lineRule="atLeast"/>
        <w:ind w:firstLine="360"/>
        <w:rPr>
          <w:rFonts w:asciiTheme="majorHAnsi" w:hAnsiTheme="majorHAnsi" w:cstheme="minorHAnsi"/>
          <w:sz w:val="36"/>
          <w:szCs w:val="36"/>
        </w:rPr>
      </w:pPr>
      <w:r>
        <w:rPr>
          <w:rFonts w:asciiTheme="majorHAnsi" w:hAnsiTheme="majorHAnsi" w:cstheme="minorHAnsi"/>
          <w:sz w:val="36"/>
          <w:szCs w:val="36"/>
        </w:rPr>
        <w:t xml:space="preserve">      </w:t>
      </w:r>
    </w:p>
    <w:p w:rsidR="00BD0FCE" w:rsidRDefault="004E5DDD" w:rsidP="00BD0FCE">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INTRODUCTION</w:t>
      </w:r>
    </w:p>
    <w:p w:rsidR="004E5DDD" w:rsidRDefault="00456C5C" w:rsidP="00BD0FCE">
      <w:pPr>
        <w:spacing w:line="0" w:lineRule="atLeast"/>
        <w:ind w:firstLine="360"/>
        <w:rPr>
          <w:rFonts w:ascii="Times New Roman" w:eastAsia="Times New Roman" w:hAnsi="Times New Roman"/>
          <w:b/>
          <w:sz w:val="36"/>
        </w:rPr>
      </w:pPr>
      <w:r>
        <w:rPr>
          <w:rFonts w:ascii="Times New Roman" w:eastAsia="Times New Roman" w:hAnsi="Times New Roman"/>
          <w:b/>
          <w:sz w:val="36"/>
        </w:rPr>
        <w:tab/>
      </w:r>
    </w:p>
    <w:p w:rsidR="004E5DDD" w:rsidRPr="004E5DDD" w:rsidRDefault="004E5DDD" w:rsidP="004E5DDD">
      <w:pPr>
        <w:rPr>
          <w:rFonts w:ascii="Arial" w:hAnsi="Arial"/>
          <w:szCs w:val="24"/>
        </w:rPr>
      </w:pPr>
      <w:r w:rsidRPr="004E5DDD">
        <w:rPr>
          <w:rFonts w:ascii="Arial" w:hAnsi="Arial"/>
          <w:szCs w:val="24"/>
        </w:rPr>
        <w:t>Qualitative research draws inspiration from various approaches and philosophical foundations. Its use has witnessed enormous acceptability in the educational research precisely because of its ability to engage with deeper questions as well as closeness to the people and their culture. This course on Research Methodology-II deals with qualitative methods, design and analytic approaches</w:t>
      </w:r>
      <w:r w:rsidRPr="004E5DDD">
        <w:rPr>
          <w:rFonts w:ascii="Arial" w:hAnsi="Arial"/>
          <w:b/>
          <w:szCs w:val="24"/>
        </w:rPr>
        <w:t xml:space="preserve"> </w:t>
      </w:r>
      <w:r w:rsidRPr="004E5DDD">
        <w:rPr>
          <w:rFonts w:ascii="Arial" w:hAnsi="Arial"/>
          <w:szCs w:val="24"/>
        </w:rPr>
        <w:t xml:space="preserve">that are adopted in social science research including educational field. The students will get to know about the underlying philosophy assumptions of qualitative approaches and various data analytic traditions within qualitative stream of educational research. </w:t>
      </w:r>
    </w:p>
    <w:p w:rsidR="004E5DDD" w:rsidRPr="002266A5" w:rsidRDefault="004E5DDD" w:rsidP="004E5DDD">
      <w:pPr>
        <w:rPr>
          <w:rFonts w:ascii="Arial" w:hAnsi="Arial"/>
          <w:sz w:val="28"/>
          <w:szCs w:val="28"/>
        </w:rPr>
      </w:pPr>
    </w:p>
    <w:p w:rsidR="004E5DDD" w:rsidRPr="002266A5" w:rsidRDefault="004E5DDD" w:rsidP="004E5DDD">
      <w:pPr>
        <w:rPr>
          <w:rFonts w:ascii="Arial" w:hAnsi="Arial"/>
          <w:b/>
          <w:sz w:val="28"/>
          <w:szCs w:val="28"/>
        </w:rPr>
      </w:pPr>
      <w:r w:rsidRPr="002266A5">
        <w:rPr>
          <w:rFonts w:ascii="Arial" w:hAnsi="Arial"/>
          <w:b/>
          <w:sz w:val="28"/>
          <w:szCs w:val="28"/>
        </w:rPr>
        <w:t xml:space="preserve">Objectives </w:t>
      </w:r>
    </w:p>
    <w:p w:rsidR="004E5DDD" w:rsidRPr="002266A5" w:rsidRDefault="004E5DDD" w:rsidP="004E5DDD">
      <w:pPr>
        <w:rPr>
          <w:rFonts w:ascii="Arial" w:hAnsi="Arial"/>
          <w:b/>
          <w:sz w:val="28"/>
          <w:szCs w:val="28"/>
        </w:rPr>
      </w:pPr>
    </w:p>
    <w:p w:rsidR="004E5DDD" w:rsidRPr="004E5DDD" w:rsidRDefault="004E5DDD" w:rsidP="004E5DDD">
      <w:pPr>
        <w:rPr>
          <w:rFonts w:ascii="Arial" w:hAnsi="Arial"/>
          <w:szCs w:val="24"/>
        </w:rPr>
      </w:pPr>
      <w:r w:rsidRPr="004E5DDD">
        <w:rPr>
          <w:rFonts w:ascii="Arial" w:hAnsi="Arial"/>
          <w:szCs w:val="24"/>
        </w:rPr>
        <w:t xml:space="preserve">The main objectives of this course are: </w:t>
      </w:r>
    </w:p>
    <w:p w:rsidR="004E5DDD" w:rsidRPr="004E5DDD" w:rsidRDefault="004E5DDD" w:rsidP="001B34D9">
      <w:pPr>
        <w:pStyle w:val="ListParagraph"/>
        <w:numPr>
          <w:ilvl w:val="0"/>
          <w:numId w:val="8"/>
        </w:numPr>
        <w:spacing w:line="276" w:lineRule="auto"/>
        <w:rPr>
          <w:rFonts w:ascii="Arial" w:hAnsi="Arial"/>
          <w:sz w:val="24"/>
          <w:szCs w:val="24"/>
        </w:rPr>
      </w:pPr>
      <w:r w:rsidRPr="004E5DDD">
        <w:rPr>
          <w:rFonts w:ascii="Arial" w:hAnsi="Arial"/>
          <w:sz w:val="24"/>
          <w:szCs w:val="24"/>
        </w:rPr>
        <w:t>To familiarize students with different types of qualitative methods, design and techniques.</w:t>
      </w:r>
    </w:p>
    <w:p w:rsidR="004E5DDD" w:rsidRPr="004E5DDD" w:rsidRDefault="004E5DDD" w:rsidP="001B34D9">
      <w:pPr>
        <w:pStyle w:val="ListParagraph"/>
        <w:numPr>
          <w:ilvl w:val="0"/>
          <w:numId w:val="8"/>
        </w:numPr>
        <w:spacing w:line="276" w:lineRule="auto"/>
        <w:rPr>
          <w:rFonts w:ascii="Arial" w:hAnsi="Arial"/>
          <w:sz w:val="24"/>
          <w:szCs w:val="24"/>
        </w:rPr>
      </w:pPr>
      <w:r w:rsidRPr="004E5DDD">
        <w:rPr>
          <w:rFonts w:ascii="Arial" w:hAnsi="Arial"/>
          <w:sz w:val="24"/>
          <w:szCs w:val="24"/>
        </w:rPr>
        <w:t>To enhance student’s skill in the use and applicability of qualitative approaches and designs.</w:t>
      </w:r>
    </w:p>
    <w:p w:rsidR="004E5DDD" w:rsidRPr="004E5DDD" w:rsidRDefault="004E5DDD" w:rsidP="001B34D9">
      <w:pPr>
        <w:pStyle w:val="ListParagraph"/>
        <w:numPr>
          <w:ilvl w:val="0"/>
          <w:numId w:val="8"/>
        </w:numPr>
        <w:spacing w:line="276" w:lineRule="auto"/>
        <w:rPr>
          <w:rFonts w:ascii="Arial" w:hAnsi="Arial"/>
          <w:sz w:val="24"/>
          <w:szCs w:val="24"/>
        </w:rPr>
      </w:pPr>
      <w:r w:rsidRPr="004E5DDD">
        <w:rPr>
          <w:rFonts w:ascii="Arial" w:hAnsi="Arial"/>
          <w:sz w:val="24"/>
          <w:szCs w:val="24"/>
        </w:rPr>
        <w:t>To enhance the interpretation and analytic ability of the students in the qualitative tradition</w:t>
      </w:r>
    </w:p>
    <w:p w:rsidR="004E5DDD" w:rsidRPr="004E5DDD" w:rsidRDefault="004E5DDD" w:rsidP="001B34D9">
      <w:pPr>
        <w:pStyle w:val="ListParagraph"/>
        <w:numPr>
          <w:ilvl w:val="0"/>
          <w:numId w:val="8"/>
        </w:numPr>
        <w:spacing w:line="276" w:lineRule="auto"/>
        <w:rPr>
          <w:rFonts w:ascii="Arial" w:hAnsi="Arial"/>
          <w:b/>
          <w:sz w:val="24"/>
          <w:szCs w:val="24"/>
        </w:rPr>
      </w:pPr>
      <w:r w:rsidRPr="004E5DDD">
        <w:rPr>
          <w:rFonts w:ascii="Arial" w:hAnsi="Arial"/>
          <w:sz w:val="24"/>
          <w:szCs w:val="24"/>
        </w:rPr>
        <w:t xml:space="preserve">To help student to write a qualitative report  </w:t>
      </w:r>
    </w:p>
    <w:p w:rsidR="004E5DDD" w:rsidRPr="004E5DDD" w:rsidRDefault="004E5DDD" w:rsidP="004E5DDD">
      <w:pPr>
        <w:pStyle w:val="ListParagraph"/>
        <w:rPr>
          <w:rFonts w:ascii="Arial" w:hAnsi="Arial"/>
          <w:b/>
          <w:sz w:val="24"/>
          <w:szCs w:val="24"/>
        </w:rPr>
      </w:pPr>
    </w:p>
    <w:p w:rsidR="004E5DDD" w:rsidRPr="004E5DDD" w:rsidRDefault="004E5DDD" w:rsidP="004E5DDD">
      <w:pPr>
        <w:rPr>
          <w:rFonts w:ascii="Arial" w:hAnsi="Arial"/>
          <w:b/>
          <w:sz w:val="28"/>
          <w:szCs w:val="28"/>
        </w:rPr>
      </w:pPr>
      <w:r w:rsidRPr="004E5DDD">
        <w:rPr>
          <w:rFonts w:ascii="Arial" w:hAnsi="Arial"/>
          <w:b/>
          <w:sz w:val="28"/>
          <w:szCs w:val="28"/>
        </w:rPr>
        <w:t xml:space="preserve">Course Contents </w:t>
      </w:r>
    </w:p>
    <w:p w:rsidR="004E5DDD" w:rsidRPr="004E5DDD" w:rsidRDefault="004E5DDD" w:rsidP="004E5DDD">
      <w:pPr>
        <w:rPr>
          <w:rFonts w:ascii="Arial" w:hAnsi="Arial"/>
          <w:b/>
          <w:szCs w:val="24"/>
        </w:rPr>
      </w:pPr>
    </w:p>
    <w:p w:rsidR="004E5DDD" w:rsidRPr="004E5DDD" w:rsidRDefault="004E5DDD" w:rsidP="004E5DDD">
      <w:pPr>
        <w:rPr>
          <w:rFonts w:ascii="Arial" w:hAnsi="Arial"/>
          <w:b/>
          <w:szCs w:val="24"/>
        </w:rPr>
      </w:pPr>
      <w:r w:rsidRPr="004E5DDD">
        <w:rPr>
          <w:rFonts w:ascii="Arial" w:hAnsi="Arial"/>
          <w:b/>
          <w:szCs w:val="24"/>
        </w:rPr>
        <w:t xml:space="preserve">Unit I: Paradigms and perspectives in qualitative research (5 sessions) </w:t>
      </w:r>
    </w:p>
    <w:p w:rsidR="004E5DDD" w:rsidRPr="004E5DDD" w:rsidRDefault="004E5DDD" w:rsidP="004E5DDD">
      <w:pPr>
        <w:rPr>
          <w:rFonts w:ascii="Arial" w:hAnsi="Arial"/>
          <w:szCs w:val="24"/>
        </w:rPr>
      </w:pPr>
      <w:r w:rsidRPr="004E5DDD">
        <w:rPr>
          <w:rFonts w:ascii="Arial" w:hAnsi="Arial"/>
          <w:szCs w:val="24"/>
        </w:rPr>
        <w:t xml:space="preserve">A set of beliefs about the reality always influence qualitative researcher’s action. This unit will introduce the major interpretative paradigms of qualitative research which subsequently could be identified with specific research strategies and methods of data collection. The Unit will also talk about various supplementary versions of major paradigms: </w:t>
      </w:r>
    </w:p>
    <w:p w:rsidR="004E5DDD" w:rsidRPr="004E5DDD" w:rsidRDefault="004E5DDD" w:rsidP="004E5DDD">
      <w:pPr>
        <w:rPr>
          <w:rFonts w:ascii="Arial" w:hAnsi="Arial"/>
          <w:b/>
          <w:szCs w:val="24"/>
        </w:rPr>
      </w:pPr>
    </w:p>
    <w:p w:rsidR="004E5DDD" w:rsidRPr="004E5DDD" w:rsidRDefault="004E5DDD" w:rsidP="001B34D9">
      <w:pPr>
        <w:pStyle w:val="ListParagraph"/>
        <w:numPr>
          <w:ilvl w:val="0"/>
          <w:numId w:val="149"/>
        </w:numPr>
        <w:tabs>
          <w:tab w:val="left" w:pos="1080"/>
        </w:tabs>
        <w:mirrorIndents/>
        <w:jc w:val="both"/>
        <w:rPr>
          <w:rFonts w:ascii="Arial" w:hAnsi="Arial"/>
        </w:rPr>
      </w:pPr>
      <w:r w:rsidRPr="004E5DDD">
        <w:rPr>
          <w:rFonts w:ascii="Arial" w:hAnsi="Arial"/>
        </w:rPr>
        <w:t xml:space="preserve">Philosophy of Social sciences: Interpretivism &amp; Constructivism: </w:t>
      </w:r>
    </w:p>
    <w:p w:rsidR="004E5DDD" w:rsidRPr="004E5DDD" w:rsidRDefault="004E5DDD" w:rsidP="001B34D9">
      <w:pPr>
        <w:pStyle w:val="ListParagraph"/>
        <w:numPr>
          <w:ilvl w:val="0"/>
          <w:numId w:val="149"/>
        </w:numPr>
        <w:tabs>
          <w:tab w:val="left" w:pos="1080"/>
        </w:tabs>
        <w:mirrorIndents/>
        <w:jc w:val="both"/>
        <w:rPr>
          <w:rFonts w:ascii="Arial" w:hAnsi="Arial"/>
        </w:rPr>
      </w:pPr>
      <w:r w:rsidRPr="004E5DDD">
        <w:rPr>
          <w:rFonts w:ascii="Arial" w:hAnsi="Arial"/>
        </w:rPr>
        <w:t>Symbolic Interactionism, Phenomenology, Ethno-methodology</w:t>
      </w:r>
    </w:p>
    <w:p w:rsidR="004E5DDD" w:rsidRPr="004E5DDD" w:rsidRDefault="004E5DDD" w:rsidP="001B34D9">
      <w:pPr>
        <w:pStyle w:val="ListParagraph"/>
        <w:numPr>
          <w:ilvl w:val="0"/>
          <w:numId w:val="149"/>
        </w:numPr>
        <w:tabs>
          <w:tab w:val="left" w:pos="1080"/>
        </w:tabs>
        <w:mirrorIndents/>
        <w:jc w:val="both"/>
        <w:rPr>
          <w:rFonts w:ascii="Arial" w:hAnsi="Arial"/>
        </w:rPr>
      </w:pPr>
      <w:r w:rsidRPr="004E5DDD">
        <w:rPr>
          <w:rFonts w:ascii="Arial" w:hAnsi="Arial"/>
        </w:rPr>
        <w:t>Critical Realism and Radical Discourses</w:t>
      </w:r>
    </w:p>
    <w:p w:rsidR="004E5DDD" w:rsidRPr="004E5DDD" w:rsidRDefault="004E5DDD" w:rsidP="001B34D9">
      <w:pPr>
        <w:pStyle w:val="ListParagraph"/>
        <w:numPr>
          <w:ilvl w:val="0"/>
          <w:numId w:val="149"/>
        </w:numPr>
        <w:tabs>
          <w:tab w:val="left" w:pos="1080"/>
        </w:tabs>
        <w:mirrorIndents/>
        <w:jc w:val="both"/>
        <w:rPr>
          <w:rFonts w:ascii="Arial" w:hAnsi="Arial"/>
        </w:rPr>
      </w:pPr>
      <w:r w:rsidRPr="004E5DDD">
        <w:rPr>
          <w:rFonts w:ascii="Arial" w:hAnsi="Arial"/>
        </w:rPr>
        <w:t>Hermeneutics; Pragmatism</w:t>
      </w:r>
    </w:p>
    <w:p w:rsidR="000F2E5E" w:rsidRDefault="004E5DDD" w:rsidP="00C56479">
      <w:pPr>
        <w:pStyle w:val="ListParagraph"/>
        <w:numPr>
          <w:ilvl w:val="0"/>
          <w:numId w:val="149"/>
        </w:numPr>
        <w:tabs>
          <w:tab w:val="left" w:pos="1080"/>
        </w:tabs>
        <w:mirrorIndents/>
        <w:jc w:val="both"/>
        <w:rPr>
          <w:rFonts w:ascii="Arial" w:hAnsi="Arial"/>
        </w:rPr>
      </w:pPr>
      <w:r w:rsidRPr="004E5DDD">
        <w:rPr>
          <w:rFonts w:ascii="Arial" w:hAnsi="Arial"/>
        </w:rPr>
        <w:t xml:space="preserve">Cultural Studies, Reflexivity and Deconstruction </w:t>
      </w:r>
      <w:r w:rsidR="000F2E5E">
        <w:rPr>
          <w:rFonts w:ascii="Arial" w:hAnsi="Arial"/>
        </w:rPr>
        <w:t xml:space="preserve">   </w:t>
      </w:r>
    </w:p>
    <w:p w:rsidR="004E5DDD" w:rsidRPr="000F2E5E" w:rsidRDefault="000F2E5E" w:rsidP="000F2E5E">
      <w:pPr>
        <w:tabs>
          <w:tab w:val="left" w:pos="1080"/>
        </w:tabs>
        <w:ind w:left="360"/>
        <w:mirrorIndents/>
        <w:jc w:val="both"/>
        <w:rPr>
          <w:rFonts w:ascii="Arial" w:hAnsi="Arial"/>
        </w:rPr>
      </w:pPr>
      <w:r w:rsidRPr="000F2E5E">
        <w:rPr>
          <w:rFonts w:ascii="Arial" w:hAnsi="Arial"/>
        </w:rPr>
        <w:t xml:space="preserve">                                                                                                                                                                                                       </w:t>
      </w:r>
    </w:p>
    <w:p w:rsidR="004E5DDD" w:rsidRPr="004E5DDD" w:rsidRDefault="000F2E5E" w:rsidP="004E5DDD">
      <w:pPr>
        <w:rPr>
          <w:rFonts w:ascii="Arial" w:eastAsia="Times New Roman" w:hAnsi="Arial"/>
          <w:b/>
          <w:szCs w:val="24"/>
        </w:rPr>
      </w:pPr>
      <w:r>
        <w:rPr>
          <w:rFonts w:ascii="Arial" w:hAnsi="Arial"/>
          <w:b/>
          <w:szCs w:val="24"/>
        </w:rPr>
        <w:t xml:space="preserve"> </w:t>
      </w:r>
      <w:r w:rsidR="004E5DDD" w:rsidRPr="004E5DDD">
        <w:rPr>
          <w:rFonts w:ascii="Arial" w:hAnsi="Arial"/>
          <w:b/>
          <w:szCs w:val="24"/>
        </w:rPr>
        <w:t>Unit II: Methods of data collection</w:t>
      </w:r>
      <w:r w:rsidR="004E5DDD" w:rsidRPr="004E5DDD">
        <w:rPr>
          <w:rFonts w:ascii="Arial" w:eastAsia="Times New Roman" w:hAnsi="Arial"/>
          <w:szCs w:val="24"/>
        </w:rPr>
        <w:t xml:space="preserve"> </w:t>
      </w:r>
      <w:r w:rsidR="004E5DDD" w:rsidRPr="004E5DDD">
        <w:rPr>
          <w:rFonts w:ascii="Arial" w:eastAsia="Times New Roman" w:hAnsi="Arial"/>
          <w:b/>
          <w:szCs w:val="24"/>
        </w:rPr>
        <w:t>(8 sessions)</w:t>
      </w:r>
    </w:p>
    <w:p w:rsidR="004E5DDD" w:rsidRPr="004E5DDD" w:rsidRDefault="004E5DDD" w:rsidP="004E5DDD">
      <w:pPr>
        <w:rPr>
          <w:rFonts w:ascii="Arial" w:eastAsia="Times New Roman" w:hAnsi="Arial"/>
          <w:szCs w:val="24"/>
        </w:rPr>
      </w:pPr>
    </w:p>
    <w:p w:rsidR="004E5DDD" w:rsidRPr="004E5DDD" w:rsidRDefault="004E5DDD" w:rsidP="004E5DDD">
      <w:pPr>
        <w:rPr>
          <w:rFonts w:ascii="Arial" w:eastAsia="Times New Roman" w:hAnsi="Arial"/>
          <w:szCs w:val="24"/>
        </w:rPr>
      </w:pPr>
      <w:r w:rsidRPr="004E5DDD">
        <w:rPr>
          <w:rFonts w:ascii="Arial" w:eastAsia="Times New Roman" w:hAnsi="Arial"/>
          <w:szCs w:val="24"/>
        </w:rPr>
        <w:t xml:space="preserve">This unit introduces various methods of data collection in qualitative research. All the mentioned methods are invariably known for their indepthness as well as engaging with real human experiences. A qualitative research design could involve more than one research method to increase the validity and reliability of the research.      </w:t>
      </w:r>
    </w:p>
    <w:p w:rsidR="004E5DDD" w:rsidRPr="004E5DDD" w:rsidRDefault="004E5DDD" w:rsidP="004E5DDD">
      <w:pPr>
        <w:ind w:left="360"/>
        <w:rPr>
          <w:rFonts w:ascii="Arial" w:eastAsia="Times New Roman" w:hAnsi="Arial"/>
          <w:szCs w:val="24"/>
        </w:rPr>
      </w:pP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Observation method</w:t>
      </w: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Interview method</w:t>
      </w:r>
    </w:p>
    <w:p w:rsidR="004E5DDD" w:rsidRPr="004E5DDD" w:rsidRDefault="004E5DDD" w:rsidP="001B34D9">
      <w:pPr>
        <w:pStyle w:val="ListParagraph"/>
        <w:numPr>
          <w:ilvl w:val="0"/>
          <w:numId w:val="148"/>
        </w:numPr>
        <w:tabs>
          <w:tab w:val="left" w:pos="360"/>
        </w:tabs>
        <w:ind w:left="720"/>
        <w:rPr>
          <w:rFonts w:ascii="Arial" w:hAnsi="Arial"/>
          <w:sz w:val="24"/>
          <w:szCs w:val="24"/>
        </w:rPr>
      </w:pPr>
      <w:r w:rsidRPr="004E5DDD">
        <w:rPr>
          <w:rFonts w:ascii="Arial" w:hAnsi="Arial"/>
          <w:sz w:val="24"/>
          <w:szCs w:val="24"/>
        </w:rPr>
        <w:t>Focus Group Discussion (FGD)</w:t>
      </w:r>
    </w:p>
    <w:p w:rsidR="004E5DDD" w:rsidRPr="004E5DDD" w:rsidRDefault="004E5DDD" w:rsidP="001B34D9">
      <w:pPr>
        <w:pStyle w:val="ListParagraph"/>
        <w:numPr>
          <w:ilvl w:val="0"/>
          <w:numId w:val="148"/>
        </w:numPr>
        <w:tabs>
          <w:tab w:val="left" w:pos="360"/>
        </w:tabs>
        <w:ind w:left="720"/>
        <w:rPr>
          <w:rFonts w:ascii="Arial" w:hAnsi="Arial"/>
          <w:sz w:val="24"/>
          <w:szCs w:val="24"/>
        </w:rPr>
      </w:pPr>
      <w:r w:rsidRPr="004E5DDD">
        <w:rPr>
          <w:rFonts w:ascii="Arial" w:hAnsi="Arial"/>
          <w:sz w:val="24"/>
          <w:szCs w:val="24"/>
        </w:rPr>
        <w:t>Auto-ethnography</w:t>
      </w:r>
    </w:p>
    <w:p w:rsidR="004E5DDD" w:rsidRPr="004E5DDD" w:rsidRDefault="004E5DDD" w:rsidP="001B34D9">
      <w:pPr>
        <w:pStyle w:val="ListParagraph"/>
        <w:numPr>
          <w:ilvl w:val="0"/>
          <w:numId w:val="148"/>
        </w:numPr>
        <w:ind w:left="720"/>
        <w:rPr>
          <w:rFonts w:ascii="Arial" w:hAnsi="Arial"/>
          <w:sz w:val="24"/>
          <w:szCs w:val="24"/>
        </w:rPr>
      </w:pPr>
      <w:r w:rsidRPr="004E5DDD">
        <w:rPr>
          <w:rFonts w:ascii="Arial" w:hAnsi="Arial"/>
          <w:sz w:val="24"/>
          <w:szCs w:val="24"/>
        </w:rPr>
        <w:t>Visual methods</w:t>
      </w:r>
    </w:p>
    <w:p w:rsidR="004E5DDD" w:rsidRPr="004E5DDD" w:rsidRDefault="004E5DDD" w:rsidP="001B34D9">
      <w:pPr>
        <w:pStyle w:val="ListParagraph"/>
        <w:numPr>
          <w:ilvl w:val="0"/>
          <w:numId w:val="148"/>
        </w:numPr>
        <w:ind w:left="720"/>
        <w:rPr>
          <w:rFonts w:ascii="Arial" w:hAnsi="Arial"/>
          <w:sz w:val="24"/>
          <w:szCs w:val="24"/>
        </w:rPr>
      </w:pPr>
      <w:r w:rsidRPr="004E5DDD">
        <w:rPr>
          <w:rFonts w:ascii="Arial" w:hAnsi="Arial"/>
          <w:sz w:val="24"/>
          <w:szCs w:val="24"/>
        </w:rPr>
        <w:t>Comparative Method</w:t>
      </w:r>
    </w:p>
    <w:p w:rsidR="004E5DDD" w:rsidRPr="004E5DDD" w:rsidRDefault="004E5DDD" w:rsidP="001B34D9">
      <w:pPr>
        <w:pStyle w:val="ListParagraph"/>
        <w:numPr>
          <w:ilvl w:val="0"/>
          <w:numId w:val="148"/>
        </w:numPr>
        <w:tabs>
          <w:tab w:val="left" w:pos="360"/>
        </w:tabs>
        <w:ind w:left="720"/>
        <w:rPr>
          <w:rFonts w:ascii="Arial" w:hAnsi="Arial"/>
          <w:sz w:val="24"/>
          <w:szCs w:val="24"/>
        </w:rPr>
      </w:pPr>
      <w:r w:rsidRPr="004E5DDD">
        <w:rPr>
          <w:rFonts w:ascii="Arial" w:hAnsi="Arial"/>
          <w:sz w:val="24"/>
          <w:szCs w:val="24"/>
        </w:rPr>
        <w:t>Archival Methods</w:t>
      </w:r>
    </w:p>
    <w:p w:rsidR="004E5DDD" w:rsidRPr="004E5DDD" w:rsidRDefault="004E5DDD" w:rsidP="004E5DDD">
      <w:pPr>
        <w:rPr>
          <w:rFonts w:ascii="Arial" w:hAnsi="Arial"/>
          <w:b/>
          <w:szCs w:val="24"/>
        </w:rPr>
      </w:pPr>
    </w:p>
    <w:p w:rsidR="004E5DDD" w:rsidRPr="004E5DDD" w:rsidRDefault="004E5DDD" w:rsidP="004E5DDD">
      <w:pPr>
        <w:rPr>
          <w:rFonts w:ascii="Arial" w:hAnsi="Arial"/>
          <w:b/>
          <w:szCs w:val="24"/>
        </w:rPr>
      </w:pPr>
      <w:r w:rsidRPr="004E5DDD">
        <w:rPr>
          <w:rFonts w:ascii="Arial" w:hAnsi="Arial"/>
          <w:b/>
          <w:szCs w:val="24"/>
        </w:rPr>
        <w:t>Unit III: Research strategies, design and approaches in educational research (10 sessions)</w:t>
      </w:r>
    </w:p>
    <w:p w:rsidR="004E5DDD" w:rsidRPr="004E5DDD" w:rsidRDefault="004E5DDD" w:rsidP="004E5DDD">
      <w:pPr>
        <w:rPr>
          <w:rFonts w:ascii="Arial" w:hAnsi="Arial"/>
          <w:szCs w:val="24"/>
        </w:rPr>
      </w:pPr>
      <w:r w:rsidRPr="004E5DDD">
        <w:rPr>
          <w:rFonts w:ascii="Arial" w:hAnsi="Arial"/>
          <w:szCs w:val="24"/>
        </w:rPr>
        <w:t xml:space="preserve">An inquisitive qualitative researcher always looks for research strategies which connect approaches and methods of data collection as well as analysis. Research strategies also locate researchers and paradigms in specific empirical, material sites and in specific methodological practices. This unit will discuss some of the important research strategies used in qualitative tradition, having its own complex history, contribution and limitation. </w:t>
      </w:r>
    </w:p>
    <w:p w:rsidR="004E5DDD" w:rsidRPr="004E5DDD" w:rsidRDefault="004E5DDD" w:rsidP="004E5DDD">
      <w:pPr>
        <w:rPr>
          <w:rFonts w:ascii="Arial" w:hAnsi="Arial"/>
          <w:szCs w:val="24"/>
        </w:rPr>
      </w:pPr>
      <w:r w:rsidRPr="004E5DDD">
        <w:rPr>
          <w:rFonts w:ascii="Arial" w:hAnsi="Arial"/>
          <w:szCs w:val="24"/>
        </w:rPr>
        <w:t xml:space="preserve"> </w:t>
      </w: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 xml:space="preserve">Biography and  life history </w:t>
      </w: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Narrative Inquiry as a method and design</w:t>
      </w: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 xml:space="preserve">Phenomenological design and Phenomenography  </w:t>
      </w: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Ethnographic design</w:t>
      </w: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Case study  design</w:t>
      </w: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 xml:space="preserve">Discourse Analysis </w:t>
      </w: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 xml:space="preserve">Participatory Action Research </w:t>
      </w:r>
    </w:p>
    <w:p w:rsidR="004E5DDD" w:rsidRPr="004E5DDD" w:rsidRDefault="004E5DDD" w:rsidP="001B34D9">
      <w:pPr>
        <w:pStyle w:val="ListParagraph"/>
        <w:numPr>
          <w:ilvl w:val="0"/>
          <w:numId w:val="8"/>
        </w:numPr>
        <w:rPr>
          <w:rFonts w:ascii="Arial" w:hAnsi="Arial"/>
          <w:sz w:val="24"/>
          <w:szCs w:val="24"/>
        </w:rPr>
      </w:pPr>
      <w:r w:rsidRPr="004E5DDD">
        <w:rPr>
          <w:rFonts w:ascii="Arial" w:hAnsi="Arial"/>
          <w:sz w:val="24"/>
          <w:szCs w:val="24"/>
        </w:rPr>
        <w:t xml:space="preserve">Evaluative research   </w:t>
      </w:r>
    </w:p>
    <w:p w:rsidR="004E5DDD" w:rsidRPr="004E5DDD" w:rsidRDefault="004E5DDD" w:rsidP="004E5DDD">
      <w:pPr>
        <w:ind w:left="360"/>
        <w:rPr>
          <w:rFonts w:ascii="Arial" w:hAnsi="Arial"/>
          <w:b/>
          <w:szCs w:val="24"/>
        </w:rPr>
      </w:pPr>
    </w:p>
    <w:p w:rsidR="004E5DDD" w:rsidRPr="004E5DDD" w:rsidRDefault="004E5DDD" w:rsidP="004E5DDD">
      <w:pPr>
        <w:pStyle w:val="ListParagraph"/>
        <w:ind w:left="360"/>
        <w:rPr>
          <w:rFonts w:ascii="Arial" w:hAnsi="Arial"/>
          <w:sz w:val="24"/>
          <w:szCs w:val="24"/>
        </w:rPr>
      </w:pPr>
      <w:r w:rsidRPr="004E5DDD">
        <w:rPr>
          <w:rFonts w:ascii="Arial" w:hAnsi="Arial"/>
          <w:b/>
          <w:sz w:val="24"/>
          <w:szCs w:val="24"/>
        </w:rPr>
        <w:t>Unit IV: Data Analysis, Interpretation and Reporting (13 sessions)</w:t>
      </w:r>
    </w:p>
    <w:p w:rsidR="004E5DDD" w:rsidRPr="004E5DDD" w:rsidRDefault="004E5DDD" w:rsidP="004E5DDD">
      <w:pPr>
        <w:ind w:left="360"/>
        <w:rPr>
          <w:rFonts w:ascii="Arial" w:eastAsia="Times New Roman" w:hAnsi="Arial"/>
          <w:szCs w:val="24"/>
        </w:rPr>
      </w:pPr>
      <w:r w:rsidRPr="004E5DDD">
        <w:rPr>
          <w:rFonts w:ascii="Arial" w:eastAsia="Times New Roman" w:hAnsi="Arial"/>
          <w:szCs w:val="24"/>
        </w:rPr>
        <w:t xml:space="preserve">Data analysis, interpretation and writing in qualitative research are not a terminal process. It goes hand in hand with the data collection process. This unit intends to involve students into the nitty-gritty of data analysis and writing process. As a compulsory exercise each student has to keep ready </w:t>
      </w:r>
      <w:r w:rsidRPr="004E5DDD">
        <w:rPr>
          <w:rFonts w:ascii="Arial" w:eastAsia="Times New Roman" w:hAnsi="Arial"/>
          <w:b/>
          <w:szCs w:val="24"/>
        </w:rPr>
        <w:t>at least 5 interviews</w:t>
      </w:r>
      <w:r w:rsidRPr="004E5DDD">
        <w:rPr>
          <w:rFonts w:ascii="Arial" w:eastAsia="Times New Roman" w:hAnsi="Arial"/>
          <w:szCs w:val="24"/>
        </w:rPr>
        <w:t xml:space="preserve"> as a ready data for hands into practice. </w:t>
      </w:r>
    </w:p>
    <w:p w:rsidR="004E5DDD" w:rsidRPr="004E5DDD" w:rsidRDefault="004E5DDD" w:rsidP="004E5DDD">
      <w:pPr>
        <w:ind w:left="360"/>
        <w:rPr>
          <w:rFonts w:ascii="Arial" w:hAnsi="Arial"/>
          <w:b/>
          <w:szCs w:val="24"/>
        </w:rPr>
      </w:pPr>
      <w:r w:rsidRPr="004E5DDD">
        <w:rPr>
          <w:rFonts w:ascii="Arial" w:hAnsi="Arial"/>
          <w:b/>
          <w:szCs w:val="24"/>
        </w:rPr>
        <w:t xml:space="preserve"> </w:t>
      </w:r>
    </w:p>
    <w:p w:rsidR="004E5DDD" w:rsidRPr="000F2E5E" w:rsidRDefault="004E5DDD" w:rsidP="001B34D9">
      <w:pPr>
        <w:pStyle w:val="ListParagraph"/>
        <w:numPr>
          <w:ilvl w:val="0"/>
          <w:numId w:val="147"/>
        </w:numPr>
        <w:rPr>
          <w:rFonts w:ascii="Arial" w:hAnsi="Arial"/>
          <w:sz w:val="22"/>
          <w:szCs w:val="22"/>
        </w:rPr>
      </w:pPr>
      <w:r w:rsidRPr="000F2E5E">
        <w:rPr>
          <w:rFonts w:ascii="Arial" w:hAnsi="Arial"/>
          <w:sz w:val="22"/>
          <w:szCs w:val="22"/>
        </w:rPr>
        <w:t>Qualitative data analysis: Iterative-Sequential, Inductive-deductive, Coding and interpretations.</w:t>
      </w:r>
    </w:p>
    <w:p w:rsidR="004E5DDD" w:rsidRPr="000F2E5E" w:rsidRDefault="004E5DDD" w:rsidP="001B34D9">
      <w:pPr>
        <w:pStyle w:val="ListParagraph"/>
        <w:numPr>
          <w:ilvl w:val="0"/>
          <w:numId w:val="147"/>
        </w:numPr>
        <w:ind w:left="450" w:hanging="90"/>
        <w:rPr>
          <w:rFonts w:ascii="Arial" w:hAnsi="Arial"/>
          <w:sz w:val="22"/>
          <w:szCs w:val="22"/>
        </w:rPr>
      </w:pPr>
      <w:r w:rsidRPr="000F2E5E">
        <w:rPr>
          <w:rFonts w:ascii="Arial" w:hAnsi="Arial"/>
          <w:sz w:val="22"/>
          <w:szCs w:val="22"/>
        </w:rPr>
        <w:t>Grounded theory: coding, categories, concepts and theories</w:t>
      </w:r>
    </w:p>
    <w:p w:rsidR="004E5DDD" w:rsidRPr="000F2E5E" w:rsidRDefault="004E5DDD" w:rsidP="001B34D9">
      <w:pPr>
        <w:pStyle w:val="ListParagraph"/>
        <w:numPr>
          <w:ilvl w:val="0"/>
          <w:numId w:val="147"/>
        </w:numPr>
        <w:ind w:left="450" w:hanging="90"/>
        <w:rPr>
          <w:rFonts w:ascii="Arial" w:hAnsi="Arial"/>
          <w:sz w:val="22"/>
          <w:szCs w:val="22"/>
        </w:rPr>
      </w:pPr>
      <w:r w:rsidRPr="000F2E5E">
        <w:rPr>
          <w:rFonts w:ascii="Arial" w:hAnsi="Arial"/>
          <w:sz w:val="22"/>
          <w:szCs w:val="22"/>
        </w:rPr>
        <w:t>Framework analysis; Thematic analysis and Analytic induction analysis</w:t>
      </w:r>
    </w:p>
    <w:p w:rsidR="004E5DDD" w:rsidRPr="000F2E5E" w:rsidRDefault="004E5DDD" w:rsidP="001B34D9">
      <w:pPr>
        <w:pStyle w:val="ListParagraph"/>
        <w:numPr>
          <w:ilvl w:val="0"/>
          <w:numId w:val="147"/>
        </w:numPr>
        <w:ind w:left="450" w:hanging="90"/>
        <w:rPr>
          <w:rFonts w:ascii="Arial" w:hAnsi="Arial"/>
          <w:sz w:val="22"/>
          <w:szCs w:val="22"/>
        </w:rPr>
      </w:pPr>
      <w:r w:rsidRPr="000F2E5E">
        <w:rPr>
          <w:rFonts w:ascii="Arial" w:hAnsi="Arial"/>
          <w:sz w:val="22"/>
          <w:szCs w:val="22"/>
        </w:rPr>
        <w:t>Content analysis</w:t>
      </w:r>
    </w:p>
    <w:p w:rsidR="004E5DDD" w:rsidRPr="000F2E5E" w:rsidRDefault="004E5DDD" w:rsidP="001B34D9">
      <w:pPr>
        <w:pStyle w:val="ListParagraph"/>
        <w:numPr>
          <w:ilvl w:val="0"/>
          <w:numId w:val="147"/>
        </w:numPr>
        <w:ind w:left="450" w:hanging="90"/>
        <w:rPr>
          <w:rFonts w:ascii="Arial" w:hAnsi="Arial"/>
          <w:sz w:val="22"/>
          <w:szCs w:val="22"/>
        </w:rPr>
      </w:pPr>
      <w:r w:rsidRPr="000F2E5E">
        <w:rPr>
          <w:rFonts w:ascii="Arial" w:hAnsi="Arial"/>
          <w:sz w:val="22"/>
          <w:szCs w:val="22"/>
        </w:rPr>
        <w:t>Mixed method analysis: A third methodological movement</w:t>
      </w:r>
    </w:p>
    <w:p w:rsidR="004E5DDD" w:rsidRPr="000F2E5E" w:rsidRDefault="004E5DDD" w:rsidP="001B34D9">
      <w:pPr>
        <w:pStyle w:val="ListParagraph"/>
        <w:numPr>
          <w:ilvl w:val="0"/>
          <w:numId w:val="147"/>
        </w:numPr>
        <w:ind w:left="450" w:hanging="90"/>
        <w:rPr>
          <w:rFonts w:ascii="Arial" w:hAnsi="Arial"/>
          <w:sz w:val="22"/>
          <w:szCs w:val="22"/>
        </w:rPr>
      </w:pPr>
      <w:r w:rsidRPr="000F2E5E">
        <w:rPr>
          <w:rFonts w:ascii="Arial" w:hAnsi="Arial"/>
          <w:sz w:val="22"/>
          <w:szCs w:val="22"/>
        </w:rPr>
        <w:t>Writing as an inquiry and method</w:t>
      </w:r>
    </w:p>
    <w:p w:rsidR="004E5DDD" w:rsidRPr="000F2E5E" w:rsidRDefault="004E5DDD" w:rsidP="001B34D9">
      <w:pPr>
        <w:pStyle w:val="ListParagraph"/>
        <w:numPr>
          <w:ilvl w:val="0"/>
          <w:numId w:val="147"/>
        </w:numPr>
        <w:rPr>
          <w:rFonts w:ascii="Arial" w:hAnsi="Arial"/>
          <w:sz w:val="22"/>
          <w:szCs w:val="22"/>
        </w:rPr>
      </w:pPr>
      <w:r w:rsidRPr="000F2E5E">
        <w:rPr>
          <w:rFonts w:ascii="Arial" w:hAnsi="Arial"/>
          <w:sz w:val="22"/>
          <w:szCs w:val="22"/>
        </w:rPr>
        <w:t>Trustworthiness, reflexivity and Triangulation</w:t>
      </w:r>
    </w:p>
    <w:p w:rsidR="00BD0FCE" w:rsidRDefault="004E5DDD" w:rsidP="001B34D9">
      <w:pPr>
        <w:pStyle w:val="ListParagraph"/>
        <w:numPr>
          <w:ilvl w:val="0"/>
          <w:numId w:val="147"/>
        </w:numPr>
        <w:rPr>
          <w:rFonts w:ascii="Arial" w:hAnsi="Arial"/>
          <w:sz w:val="22"/>
          <w:szCs w:val="22"/>
        </w:rPr>
      </w:pPr>
      <w:r w:rsidRPr="000F2E5E">
        <w:rPr>
          <w:rFonts w:ascii="Arial" w:hAnsi="Arial"/>
          <w:sz w:val="22"/>
          <w:szCs w:val="22"/>
        </w:rPr>
        <w:t xml:space="preserve">Ethical Issues </w:t>
      </w:r>
    </w:p>
    <w:p w:rsidR="004E5DDD" w:rsidRPr="000F2E5E" w:rsidRDefault="000F2E5E" w:rsidP="000F2E5E">
      <w:pPr>
        <w:pStyle w:val="ListParagraph"/>
        <w:numPr>
          <w:ilvl w:val="0"/>
          <w:numId w:val="147"/>
        </w:numPr>
        <w:rPr>
          <w:rFonts w:ascii="Arial" w:hAnsi="Arial"/>
          <w:sz w:val="24"/>
          <w:szCs w:val="24"/>
        </w:rPr>
      </w:pPr>
      <w:r w:rsidRPr="000F2E5E">
        <w:rPr>
          <w:rFonts w:ascii="Arial" w:hAnsi="Arial"/>
          <w:sz w:val="24"/>
          <w:szCs w:val="24"/>
        </w:rPr>
        <w:t>Future of qualitative research</w:t>
      </w:r>
    </w:p>
    <w:p w:rsidR="004E5DDD" w:rsidRPr="004E5DDD" w:rsidRDefault="004E5DDD" w:rsidP="004E5DDD">
      <w:pPr>
        <w:pStyle w:val="ListParagraph"/>
        <w:rPr>
          <w:rFonts w:ascii="Arial" w:hAnsi="Arial"/>
          <w:sz w:val="24"/>
          <w:szCs w:val="24"/>
        </w:rPr>
      </w:pPr>
    </w:p>
    <w:p w:rsidR="004E5DDD" w:rsidRPr="004E5DDD" w:rsidRDefault="004E5DDD" w:rsidP="004E5DDD">
      <w:pPr>
        <w:pStyle w:val="ListParagraph"/>
        <w:rPr>
          <w:rFonts w:ascii="Arial" w:hAnsi="Arial"/>
          <w:b/>
          <w:sz w:val="24"/>
          <w:szCs w:val="24"/>
        </w:rPr>
      </w:pPr>
    </w:p>
    <w:p w:rsidR="004E5DDD" w:rsidRPr="004E5DDD" w:rsidRDefault="004E5DDD" w:rsidP="004E5DDD">
      <w:pPr>
        <w:pStyle w:val="ListParagraph"/>
        <w:rPr>
          <w:rFonts w:ascii="Arial" w:hAnsi="Arial"/>
          <w:b/>
          <w:sz w:val="24"/>
          <w:szCs w:val="24"/>
        </w:rPr>
      </w:pPr>
    </w:p>
    <w:p w:rsidR="004E5DDD" w:rsidRPr="004E5DDD" w:rsidRDefault="004E5DDD" w:rsidP="004E5DDD">
      <w:pPr>
        <w:pStyle w:val="ListParagraph"/>
        <w:rPr>
          <w:rFonts w:ascii="Arial" w:hAnsi="Arial"/>
          <w:b/>
          <w:sz w:val="24"/>
          <w:szCs w:val="24"/>
        </w:rPr>
      </w:pPr>
    </w:p>
    <w:p w:rsidR="004E5DDD" w:rsidRPr="004E5DDD" w:rsidRDefault="004E5DDD" w:rsidP="004E5DDD">
      <w:pPr>
        <w:pStyle w:val="ListParagraph"/>
        <w:rPr>
          <w:rFonts w:ascii="Arial" w:hAnsi="Arial"/>
          <w:b/>
          <w:sz w:val="24"/>
          <w:szCs w:val="24"/>
        </w:rPr>
      </w:pPr>
      <w:r w:rsidRPr="004E5DDD">
        <w:rPr>
          <w:rFonts w:ascii="Arial" w:hAnsi="Arial"/>
          <w:b/>
          <w:sz w:val="24"/>
          <w:szCs w:val="24"/>
        </w:rPr>
        <w:t xml:space="preserve">Curricular Transaction and Evaluation Modalities </w:t>
      </w:r>
    </w:p>
    <w:p w:rsidR="004E5DDD" w:rsidRPr="004E5DDD" w:rsidRDefault="004E5DDD" w:rsidP="004E5DDD">
      <w:pPr>
        <w:pStyle w:val="ListParagraph"/>
        <w:jc w:val="both"/>
        <w:rPr>
          <w:rFonts w:ascii="Arial" w:hAnsi="Arial"/>
          <w:sz w:val="24"/>
          <w:szCs w:val="24"/>
        </w:rPr>
      </w:pPr>
    </w:p>
    <w:p w:rsidR="004E5DDD" w:rsidRPr="004E5DDD" w:rsidRDefault="004E5DDD" w:rsidP="004E5DDD">
      <w:pPr>
        <w:pStyle w:val="ListParagraph"/>
        <w:jc w:val="both"/>
        <w:rPr>
          <w:rFonts w:ascii="Arial" w:hAnsi="Arial"/>
          <w:sz w:val="24"/>
          <w:szCs w:val="24"/>
        </w:rPr>
      </w:pPr>
      <w:r w:rsidRPr="004E5DDD">
        <w:rPr>
          <w:rFonts w:ascii="Arial" w:hAnsi="Arial"/>
          <w:sz w:val="24"/>
          <w:szCs w:val="24"/>
        </w:rPr>
        <w:t>The methodology of curricular transaction would include lecture-discussion and practical exercise, group work and seminar presentations. The course evaluation will be done on the performance of learners on book review or term paper, presentations, end-term written examination and scholars’ attendance in class. Weightage given to internal assignments will be 50 percent while weighatge given to end tern written examination will be 50 percent.</w:t>
      </w:r>
    </w:p>
    <w:p w:rsidR="004E5DDD" w:rsidRPr="004E5DDD" w:rsidRDefault="004E5DDD" w:rsidP="004E5DDD">
      <w:pPr>
        <w:pStyle w:val="ListParagraph"/>
        <w:rPr>
          <w:rFonts w:ascii="Arial" w:hAnsi="Arial"/>
          <w:b/>
          <w:szCs w:val="24"/>
        </w:rPr>
      </w:pPr>
    </w:p>
    <w:p w:rsidR="004E5DDD" w:rsidRPr="004E5DDD" w:rsidRDefault="004E5DDD" w:rsidP="004E5DDD">
      <w:pPr>
        <w:rPr>
          <w:rFonts w:ascii="Arial" w:hAnsi="Arial"/>
          <w:szCs w:val="24"/>
        </w:rPr>
      </w:pPr>
    </w:p>
    <w:p w:rsidR="004E5DDD" w:rsidRPr="004E5DDD" w:rsidRDefault="004E5DDD" w:rsidP="004E5DDD">
      <w:pPr>
        <w:pStyle w:val="ListParagraph"/>
        <w:ind w:left="360"/>
        <w:rPr>
          <w:rFonts w:ascii="Arial" w:hAnsi="Arial"/>
          <w:sz w:val="24"/>
          <w:szCs w:val="24"/>
        </w:rPr>
      </w:pPr>
    </w:p>
    <w:p w:rsidR="004E5DDD" w:rsidRPr="004E5DDD" w:rsidRDefault="004E5DDD" w:rsidP="004E5DDD">
      <w:pPr>
        <w:rPr>
          <w:rFonts w:ascii="Arial" w:hAnsi="Arial"/>
          <w:b/>
          <w:sz w:val="28"/>
          <w:szCs w:val="28"/>
        </w:rPr>
      </w:pPr>
      <w:r w:rsidRPr="004E5DDD">
        <w:rPr>
          <w:rFonts w:ascii="Arial" w:hAnsi="Arial"/>
          <w:b/>
          <w:sz w:val="28"/>
          <w:szCs w:val="28"/>
        </w:rPr>
        <w:t xml:space="preserve">Important Readings </w:t>
      </w:r>
    </w:p>
    <w:p w:rsidR="004E5DDD" w:rsidRPr="004E5DDD" w:rsidRDefault="004E5DDD" w:rsidP="004E5DDD">
      <w:pPr>
        <w:autoSpaceDE w:val="0"/>
        <w:autoSpaceDN w:val="0"/>
        <w:adjustRightInd w:val="0"/>
        <w:ind w:left="360" w:hanging="360"/>
        <w:rPr>
          <w:rFonts w:ascii="Arial" w:hAnsi="Arial"/>
          <w:szCs w:val="24"/>
        </w:rPr>
      </w:pPr>
      <w:r w:rsidRPr="004E5DDD">
        <w:rPr>
          <w:rFonts w:ascii="Arial" w:hAnsi="Arial"/>
          <w:szCs w:val="24"/>
        </w:rPr>
        <w:t xml:space="preserve"> </w:t>
      </w:r>
    </w:p>
    <w:p w:rsidR="004E5DDD" w:rsidRPr="004E5DDD" w:rsidRDefault="004E5DDD" w:rsidP="004E5DDD">
      <w:pPr>
        <w:ind w:left="360" w:hanging="360"/>
        <w:rPr>
          <w:rFonts w:ascii="Arial" w:hAnsi="Arial"/>
          <w:szCs w:val="24"/>
        </w:rPr>
      </w:pPr>
      <w:r w:rsidRPr="004E5DDD">
        <w:rPr>
          <w:rFonts w:ascii="Arial" w:hAnsi="Arial"/>
          <w:szCs w:val="24"/>
        </w:rPr>
        <w:t xml:space="preserve">Angrosino, Michael. (2007). </w:t>
      </w:r>
      <w:r w:rsidRPr="004E5DDD">
        <w:rPr>
          <w:rFonts w:ascii="Arial" w:hAnsi="Arial"/>
          <w:i/>
          <w:szCs w:val="24"/>
        </w:rPr>
        <w:t>Doing Ethnographic and Observational Research</w:t>
      </w:r>
      <w:r w:rsidRPr="004E5DDD">
        <w:rPr>
          <w:rFonts w:ascii="Arial" w:hAnsi="Arial"/>
          <w:szCs w:val="24"/>
        </w:rPr>
        <w:t xml:space="preserve">. LA: Sage. </w:t>
      </w:r>
    </w:p>
    <w:p w:rsidR="004E5DDD" w:rsidRPr="004E5DDD" w:rsidRDefault="004E5DDD" w:rsidP="004E5DDD">
      <w:pPr>
        <w:ind w:left="360" w:hanging="360"/>
        <w:rPr>
          <w:rFonts w:ascii="Arial" w:hAnsi="Arial"/>
          <w:szCs w:val="24"/>
        </w:rPr>
      </w:pPr>
      <w:r w:rsidRPr="004E5DDD">
        <w:rPr>
          <w:rFonts w:ascii="Arial" w:eastAsia="Times New Roman" w:hAnsi="Arial"/>
          <w:color w:val="3A3D3F"/>
          <w:szCs w:val="24"/>
        </w:rPr>
        <w:t>Bauer, M.W. &amp; Gaskell, G. (2000) Qualitative Researching with Text, Image and Sound, London: Sage</w:t>
      </w:r>
      <w:r w:rsidRPr="004E5DDD">
        <w:rPr>
          <w:rFonts w:ascii="Arial" w:hAnsi="Arial"/>
          <w:szCs w:val="24"/>
        </w:rPr>
        <w:t>.</w:t>
      </w:r>
    </w:p>
    <w:p w:rsidR="004E5DDD" w:rsidRPr="004E5DDD" w:rsidRDefault="004E5DDD" w:rsidP="004E5DDD">
      <w:pPr>
        <w:autoSpaceDE w:val="0"/>
        <w:autoSpaceDN w:val="0"/>
        <w:adjustRightInd w:val="0"/>
        <w:ind w:left="360" w:hanging="360"/>
        <w:rPr>
          <w:rFonts w:ascii="Arial" w:hAnsi="Arial"/>
          <w:szCs w:val="24"/>
        </w:rPr>
      </w:pPr>
      <w:r w:rsidRPr="004E5DDD">
        <w:rPr>
          <w:rFonts w:ascii="Arial" w:hAnsi="Arial"/>
          <w:szCs w:val="24"/>
        </w:rPr>
        <w:t xml:space="preserve">Bernard, H. Russel (2010). </w:t>
      </w:r>
      <w:r w:rsidRPr="004E5DDD">
        <w:rPr>
          <w:rFonts w:ascii="Arial" w:hAnsi="Arial"/>
          <w:i/>
          <w:szCs w:val="24"/>
        </w:rPr>
        <w:t>Analyzing Qualitative Data: Systematic Approaches</w:t>
      </w:r>
      <w:r w:rsidRPr="004E5DDD">
        <w:rPr>
          <w:rFonts w:ascii="Arial" w:hAnsi="Arial"/>
          <w:szCs w:val="24"/>
        </w:rPr>
        <w:t>. LA: Sage.</w:t>
      </w:r>
    </w:p>
    <w:p w:rsidR="004E5DDD" w:rsidRPr="004E5DDD" w:rsidRDefault="004E5DDD" w:rsidP="004E5DDD">
      <w:pPr>
        <w:ind w:left="360" w:hanging="360"/>
        <w:rPr>
          <w:rFonts w:ascii="Arial" w:hAnsi="Arial"/>
          <w:szCs w:val="24"/>
        </w:rPr>
      </w:pPr>
      <w:r w:rsidRPr="004E5DDD">
        <w:rPr>
          <w:rFonts w:ascii="Arial" w:hAnsi="Arial"/>
          <w:szCs w:val="24"/>
        </w:rPr>
        <w:t xml:space="preserve">Bernard, R. H. (1998). </w:t>
      </w:r>
      <w:r w:rsidRPr="004E5DDD">
        <w:rPr>
          <w:rFonts w:ascii="Arial" w:hAnsi="Arial"/>
          <w:i/>
          <w:szCs w:val="24"/>
        </w:rPr>
        <w:t>Handbook of Methods in Cultural Anthropology</w:t>
      </w:r>
      <w:r w:rsidRPr="004E5DDD">
        <w:rPr>
          <w:rFonts w:ascii="Arial" w:hAnsi="Arial"/>
          <w:szCs w:val="24"/>
        </w:rPr>
        <w:t xml:space="preserve"> (ed.). London: Altmira Press. </w:t>
      </w:r>
    </w:p>
    <w:p w:rsidR="004E5DDD" w:rsidRPr="004E5DDD" w:rsidRDefault="004E5DDD" w:rsidP="004E5DDD">
      <w:pPr>
        <w:autoSpaceDE w:val="0"/>
        <w:autoSpaceDN w:val="0"/>
        <w:adjustRightInd w:val="0"/>
        <w:ind w:left="360" w:hanging="360"/>
        <w:rPr>
          <w:rFonts w:ascii="Arial" w:hAnsi="Arial"/>
          <w:szCs w:val="24"/>
        </w:rPr>
      </w:pPr>
      <w:r w:rsidRPr="004E5DDD">
        <w:rPr>
          <w:rFonts w:ascii="Arial" w:hAnsi="Arial"/>
          <w:szCs w:val="24"/>
        </w:rPr>
        <w:t xml:space="preserve">Bhattacharya, Kakali. (2017). </w:t>
      </w:r>
      <w:r w:rsidRPr="004E5DDD">
        <w:rPr>
          <w:rFonts w:ascii="Arial" w:hAnsi="Arial"/>
          <w:i/>
          <w:szCs w:val="24"/>
        </w:rPr>
        <w:t>Fundamentals of Qualitative Research: Practical Guide</w:t>
      </w:r>
      <w:r w:rsidRPr="004E5DDD">
        <w:rPr>
          <w:rFonts w:ascii="Arial" w:hAnsi="Arial"/>
          <w:szCs w:val="24"/>
        </w:rPr>
        <w:t xml:space="preserve">, Taylor and Francis. </w:t>
      </w:r>
    </w:p>
    <w:p w:rsidR="004E5DDD" w:rsidRPr="004E5DDD" w:rsidRDefault="004E5DDD" w:rsidP="004E5DDD">
      <w:pPr>
        <w:ind w:left="360" w:hanging="360"/>
        <w:rPr>
          <w:rFonts w:ascii="Arial" w:hAnsi="Arial"/>
          <w:szCs w:val="24"/>
        </w:rPr>
      </w:pPr>
      <w:r w:rsidRPr="004E5DDD">
        <w:rPr>
          <w:rFonts w:ascii="Arial" w:hAnsi="Arial"/>
          <w:szCs w:val="24"/>
        </w:rPr>
        <w:t xml:space="preserve">Brinkmann, Svend. (2018). </w:t>
      </w:r>
      <w:r w:rsidRPr="004E5DDD">
        <w:rPr>
          <w:rFonts w:ascii="Arial" w:hAnsi="Arial"/>
          <w:i/>
          <w:szCs w:val="24"/>
        </w:rPr>
        <w:t>Philosophies of Qualitative Research: Understanding Qualitative research</w:t>
      </w:r>
      <w:r w:rsidRPr="004E5DDD">
        <w:rPr>
          <w:rFonts w:ascii="Arial" w:hAnsi="Arial"/>
          <w:szCs w:val="24"/>
        </w:rPr>
        <w:t>. New York: Oxford University Press.</w:t>
      </w:r>
    </w:p>
    <w:p w:rsidR="004E5DDD" w:rsidRPr="004E5DDD" w:rsidRDefault="004E5DDD" w:rsidP="004E5DDD">
      <w:pPr>
        <w:ind w:left="360" w:hanging="360"/>
        <w:rPr>
          <w:rFonts w:ascii="Arial" w:hAnsi="Arial"/>
          <w:szCs w:val="24"/>
        </w:rPr>
      </w:pPr>
      <w:r w:rsidRPr="004E5DDD">
        <w:rPr>
          <w:rFonts w:ascii="Arial" w:hAnsi="Arial"/>
          <w:szCs w:val="24"/>
        </w:rPr>
        <w:t xml:space="preserve">Clifford, J. &amp; G. Marcus. (1986). </w:t>
      </w:r>
      <w:r w:rsidRPr="004E5DDD">
        <w:rPr>
          <w:rFonts w:ascii="Arial" w:hAnsi="Arial"/>
          <w:i/>
          <w:szCs w:val="24"/>
        </w:rPr>
        <w:t>Writing culture: The poetics and politics of ethnography (eds)</w:t>
      </w:r>
      <w:r w:rsidRPr="004E5DDD">
        <w:rPr>
          <w:rFonts w:ascii="Arial" w:hAnsi="Arial"/>
          <w:szCs w:val="24"/>
        </w:rPr>
        <w:t xml:space="preserve">. Berkeley: University of California Press.  </w:t>
      </w:r>
    </w:p>
    <w:p w:rsidR="004E5DDD" w:rsidRPr="004E5DDD" w:rsidRDefault="004E5DDD" w:rsidP="004E5DDD">
      <w:pPr>
        <w:ind w:left="360" w:hanging="360"/>
        <w:rPr>
          <w:rFonts w:ascii="Arial" w:hAnsi="Arial"/>
          <w:i/>
          <w:szCs w:val="24"/>
        </w:rPr>
      </w:pPr>
      <w:r w:rsidRPr="004E5DDD">
        <w:rPr>
          <w:rFonts w:ascii="Arial" w:hAnsi="Arial"/>
          <w:szCs w:val="24"/>
        </w:rPr>
        <w:t>Creswell, J.W. (2013). Qualitative inquiry and research design: choosing among five approaches (3</w:t>
      </w:r>
      <w:r w:rsidRPr="004E5DDD">
        <w:rPr>
          <w:rFonts w:ascii="Arial" w:hAnsi="Arial"/>
          <w:szCs w:val="24"/>
          <w:vertAlign w:val="superscript"/>
        </w:rPr>
        <w:t>rd</w:t>
      </w:r>
      <w:r w:rsidRPr="004E5DDD">
        <w:rPr>
          <w:rFonts w:ascii="Arial" w:hAnsi="Arial"/>
          <w:szCs w:val="24"/>
        </w:rPr>
        <w:t xml:space="preserve"> ed., pp. 111-128). Los Angeles, CA: Sage.</w:t>
      </w:r>
      <w:r w:rsidRPr="004E5DDD">
        <w:rPr>
          <w:rFonts w:ascii="Arial" w:hAnsi="Arial"/>
          <w:i/>
          <w:szCs w:val="24"/>
        </w:rPr>
        <w:t xml:space="preserve"> </w:t>
      </w:r>
    </w:p>
    <w:p w:rsidR="004E5DDD" w:rsidRPr="004E5DDD" w:rsidRDefault="004E5DDD" w:rsidP="004E5DDD">
      <w:pPr>
        <w:ind w:left="360" w:hanging="360"/>
        <w:rPr>
          <w:rFonts w:ascii="Arial" w:hAnsi="Arial"/>
          <w:szCs w:val="24"/>
        </w:rPr>
      </w:pPr>
      <w:r w:rsidRPr="004E5DDD">
        <w:rPr>
          <w:rFonts w:ascii="Arial" w:hAnsi="Arial"/>
          <w:szCs w:val="24"/>
        </w:rPr>
        <w:t xml:space="preserve">Denzin, N. (1978). </w:t>
      </w:r>
      <w:r w:rsidRPr="004E5DDD">
        <w:rPr>
          <w:rFonts w:ascii="Arial" w:hAnsi="Arial"/>
          <w:i/>
          <w:szCs w:val="24"/>
        </w:rPr>
        <w:t>The</w:t>
      </w:r>
      <w:r w:rsidRPr="004E5DDD">
        <w:rPr>
          <w:rFonts w:ascii="Arial" w:hAnsi="Arial"/>
          <w:szCs w:val="24"/>
        </w:rPr>
        <w:t xml:space="preserve"> </w:t>
      </w:r>
      <w:r w:rsidRPr="004E5DDD">
        <w:rPr>
          <w:rFonts w:ascii="Arial" w:hAnsi="Arial"/>
          <w:i/>
          <w:szCs w:val="24"/>
        </w:rPr>
        <w:t>Research Act: A Theoretical Introduction to Sociological Methods</w:t>
      </w:r>
      <w:r w:rsidRPr="004E5DDD">
        <w:rPr>
          <w:rFonts w:ascii="Arial" w:hAnsi="Arial"/>
          <w:szCs w:val="24"/>
        </w:rPr>
        <w:t xml:space="preserve">. London: McGraw Hills. </w:t>
      </w:r>
    </w:p>
    <w:p w:rsidR="004E5DDD" w:rsidRPr="004E5DDD" w:rsidRDefault="004E5DDD" w:rsidP="004E5DDD">
      <w:pPr>
        <w:ind w:left="360" w:hanging="360"/>
        <w:rPr>
          <w:rFonts w:ascii="Arial" w:hAnsi="Arial"/>
          <w:szCs w:val="24"/>
        </w:rPr>
      </w:pPr>
      <w:r w:rsidRPr="004E5DDD">
        <w:rPr>
          <w:rFonts w:ascii="Arial" w:hAnsi="Arial"/>
          <w:szCs w:val="24"/>
        </w:rPr>
        <w:t xml:space="preserve">Denzin, N.K &amp; Lincoin, Y.S. (1994). </w:t>
      </w:r>
      <w:r w:rsidRPr="004E5DDD">
        <w:rPr>
          <w:rFonts w:ascii="Arial" w:hAnsi="Arial"/>
          <w:i/>
          <w:szCs w:val="24"/>
        </w:rPr>
        <w:t>Handbook of Qualitative Research (eds)</w:t>
      </w:r>
      <w:r w:rsidRPr="004E5DDD">
        <w:rPr>
          <w:rFonts w:ascii="Arial" w:hAnsi="Arial"/>
          <w:szCs w:val="24"/>
        </w:rPr>
        <w:t xml:space="preserve">. CA: Sage. </w:t>
      </w:r>
    </w:p>
    <w:p w:rsidR="004E5DDD" w:rsidRPr="004E5DDD" w:rsidRDefault="004E5DDD" w:rsidP="004E5DDD">
      <w:pPr>
        <w:ind w:left="360" w:hanging="360"/>
        <w:rPr>
          <w:rFonts w:ascii="Arial" w:hAnsi="Arial"/>
          <w:szCs w:val="24"/>
        </w:rPr>
      </w:pPr>
      <w:r w:rsidRPr="004E5DDD">
        <w:rPr>
          <w:rFonts w:ascii="Arial" w:hAnsi="Arial"/>
          <w:szCs w:val="24"/>
        </w:rPr>
        <w:t xml:space="preserve">Denzin,Norman K and Lincoln, Yvonnas S. (2013). </w:t>
      </w:r>
      <w:r w:rsidRPr="004E5DDD">
        <w:rPr>
          <w:rFonts w:ascii="Arial" w:hAnsi="Arial"/>
          <w:i/>
          <w:szCs w:val="24"/>
        </w:rPr>
        <w:t>Strategies of Qualitative Inquiry (4</w:t>
      </w:r>
      <w:r w:rsidRPr="004E5DDD">
        <w:rPr>
          <w:rFonts w:ascii="Arial" w:hAnsi="Arial"/>
          <w:i/>
          <w:szCs w:val="24"/>
          <w:vertAlign w:val="superscript"/>
        </w:rPr>
        <w:t>th</w:t>
      </w:r>
      <w:r w:rsidRPr="004E5DDD">
        <w:rPr>
          <w:rFonts w:ascii="Arial" w:hAnsi="Arial"/>
          <w:i/>
          <w:szCs w:val="24"/>
        </w:rPr>
        <w:t xml:space="preserve"> edition, </w:t>
      </w:r>
      <w:r w:rsidRPr="004E5DDD">
        <w:rPr>
          <w:rFonts w:ascii="Arial" w:hAnsi="Arial"/>
          <w:szCs w:val="24"/>
        </w:rPr>
        <w:t>(eds). New Delhi: Sage.</w:t>
      </w:r>
    </w:p>
    <w:p w:rsidR="004E5DDD" w:rsidRPr="004E5DDD" w:rsidRDefault="004E5DDD" w:rsidP="004E5DDD">
      <w:pPr>
        <w:autoSpaceDE w:val="0"/>
        <w:autoSpaceDN w:val="0"/>
        <w:adjustRightInd w:val="0"/>
        <w:ind w:left="360" w:hanging="360"/>
        <w:rPr>
          <w:rFonts w:ascii="Arial" w:hAnsi="Arial"/>
          <w:szCs w:val="24"/>
        </w:rPr>
      </w:pPr>
      <w:r w:rsidRPr="004E5DDD">
        <w:rPr>
          <w:rFonts w:ascii="Arial" w:hAnsi="Arial"/>
          <w:szCs w:val="24"/>
        </w:rPr>
        <w:t xml:space="preserve">Forster, Colin &amp; Eperjesi, Rachel. (2017). </w:t>
      </w:r>
      <w:r w:rsidRPr="004E5DDD">
        <w:rPr>
          <w:rFonts w:ascii="Arial" w:hAnsi="Arial"/>
          <w:i/>
          <w:szCs w:val="24"/>
        </w:rPr>
        <w:t>Action Research for New Teachers: Evidence-Based Evaluation of Practice</w:t>
      </w:r>
      <w:r w:rsidRPr="004E5DDD">
        <w:rPr>
          <w:rFonts w:ascii="Arial" w:hAnsi="Arial"/>
          <w:szCs w:val="24"/>
        </w:rPr>
        <w:t>. London: Sage Publications Ltd.</w:t>
      </w:r>
    </w:p>
    <w:p w:rsidR="004E5DDD" w:rsidRPr="004E5DDD" w:rsidRDefault="004E5DDD" w:rsidP="004E5DDD">
      <w:pPr>
        <w:ind w:left="360" w:hanging="360"/>
        <w:rPr>
          <w:rFonts w:ascii="Arial" w:hAnsi="Arial"/>
          <w:szCs w:val="24"/>
        </w:rPr>
      </w:pPr>
      <w:r w:rsidRPr="004E5DDD">
        <w:rPr>
          <w:rFonts w:ascii="Arial" w:hAnsi="Arial"/>
          <w:szCs w:val="24"/>
        </w:rPr>
        <w:t xml:space="preserve">Geertz, C. (1973). </w:t>
      </w:r>
      <w:r w:rsidRPr="004E5DDD">
        <w:rPr>
          <w:rFonts w:ascii="Arial" w:hAnsi="Arial"/>
          <w:i/>
          <w:szCs w:val="24"/>
        </w:rPr>
        <w:t>The Interpretations of Cultures: Selected essays</w:t>
      </w:r>
      <w:r w:rsidRPr="004E5DDD">
        <w:rPr>
          <w:rFonts w:ascii="Arial" w:hAnsi="Arial"/>
          <w:szCs w:val="24"/>
        </w:rPr>
        <w:t xml:space="preserve">. Basic: New York. </w:t>
      </w:r>
    </w:p>
    <w:p w:rsidR="004E5DDD" w:rsidRPr="004E5DDD" w:rsidRDefault="004E5DDD" w:rsidP="004E5DDD">
      <w:pPr>
        <w:ind w:left="360" w:hanging="360"/>
        <w:rPr>
          <w:rFonts w:ascii="Arial" w:hAnsi="Arial"/>
          <w:szCs w:val="24"/>
        </w:rPr>
      </w:pPr>
      <w:r w:rsidRPr="004E5DDD">
        <w:rPr>
          <w:rFonts w:ascii="Arial" w:hAnsi="Arial"/>
          <w:szCs w:val="24"/>
        </w:rPr>
        <w:t xml:space="preserve">Glaser, B, &amp; Strauss, A. (1999). </w:t>
      </w:r>
      <w:r w:rsidRPr="004E5DDD">
        <w:rPr>
          <w:rFonts w:ascii="Arial" w:hAnsi="Arial"/>
          <w:i/>
          <w:szCs w:val="24"/>
        </w:rPr>
        <w:t>The Discovery of Grounded Theory: Strategies for Qualitative Research</w:t>
      </w:r>
      <w:r w:rsidRPr="004E5DDD">
        <w:rPr>
          <w:rFonts w:ascii="Arial" w:hAnsi="Arial"/>
          <w:szCs w:val="24"/>
        </w:rPr>
        <w:t>. New York: Aldine de Gruyter.</w:t>
      </w:r>
    </w:p>
    <w:p w:rsidR="004E5DDD" w:rsidRPr="004E5DDD" w:rsidRDefault="004E5DDD" w:rsidP="004E5DDD">
      <w:pPr>
        <w:ind w:left="360" w:hanging="360"/>
        <w:rPr>
          <w:rFonts w:ascii="Arial" w:hAnsi="Arial"/>
          <w:szCs w:val="24"/>
        </w:rPr>
      </w:pPr>
      <w:r w:rsidRPr="004E5DDD">
        <w:rPr>
          <w:rFonts w:ascii="Arial" w:hAnsi="Arial"/>
          <w:szCs w:val="24"/>
        </w:rPr>
        <w:t xml:space="preserve">Jorgensen, D. (1989). </w:t>
      </w:r>
      <w:r w:rsidRPr="004E5DDD">
        <w:rPr>
          <w:rFonts w:ascii="Arial" w:hAnsi="Arial"/>
          <w:i/>
          <w:szCs w:val="24"/>
        </w:rPr>
        <w:t>Participant Observation: A Methodology for Human Studies</w:t>
      </w:r>
      <w:r w:rsidRPr="004E5DDD">
        <w:rPr>
          <w:rFonts w:ascii="Arial" w:hAnsi="Arial"/>
          <w:szCs w:val="24"/>
        </w:rPr>
        <w:t xml:space="preserve">. NY: Sage Publications. </w:t>
      </w:r>
    </w:p>
    <w:p w:rsidR="004E5DDD" w:rsidRPr="004E5DDD" w:rsidRDefault="004E5DDD" w:rsidP="004E5DDD">
      <w:pPr>
        <w:ind w:left="360" w:hanging="360"/>
        <w:jc w:val="both"/>
        <w:rPr>
          <w:rStyle w:val="reference-text"/>
          <w:rFonts w:ascii="Arial" w:hAnsi="Arial"/>
          <w:szCs w:val="24"/>
        </w:rPr>
      </w:pPr>
      <w:r w:rsidRPr="004E5DDD">
        <w:rPr>
          <w:rFonts w:ascii="Arial" w:hAnsi="Arial"/>
          <w:szCs w:val="24"/>
        </w:rPr>
        <w:t xml:space="preserve">Miles, M. B., Huberman, A. M., &amp; Saldana, J. </w:t>
      </w:r>
      <w:r w:rsidRPr="004E5DDD">
        <w:rPr>
          <w:rStyle w:val="reference-text"/>
          <w:rFonts w:ascii="Arial" w:hAnsi="Arial"/>
          <w:szCs w:val="24"/>
        </w:rPr>
        <w:t xml:space="preserve">(2014). </w:t>
      </w:r>
      <w:r w:rsidRPr="004E5DDD">
        <w:rPr>
          <w:rStyle w:val="reference-text"/>
          <w:rFonts w:ascii="Arial" w:hAnsi="Arial"/>
          <w:i/>
          <w:szCs w:val="24"/>
        </w:rPr>
        <w:t>Qualitative Data Analysis</w:t>
      </w:r>
      <w:r w:rsidRPr="004E5DDD">
        <w:rPr>
          <w:rStyle w:val="reference-text"/>
          <w:rFonts w:ascii="Arial" w:hAnsi="Arial"/>
          <w:szCs w:val="24"/>
        </w:rPr>
        <w:t xml:space="preserve"> (</w:t>
      </w:r>
      <w:r w:rsidRPr="004E5DDD">
        <w:rPr>
          <w:rStyle w:val="reference-text"/>
          <w:rFonts w:ascii="Arial" w:hAnsi="Arial"/>
          <w:i/>
          <w:szCs w:val="24"/>
        </w:rPr>
        <w:t>Third Edition</w:t>
      </w:r>
      <w:r w:rsidRPr="004E5DDD">
        <w:rPr>
          <w:rStyle w:val="reference-text"/>
          <w:rFonts w:ascii="Arial" w:hAnsi="Arial"/>
          <w:szCs w:val="24"/>
        </w:rPr>
        <w:t xml:space="preserve">). NY: Sage. </w:t>
      </w:r>
    </w:p>
    <w:p w:rsidR="004E5DDD" w:rsidRPr="004E5DDD" w:rsidRDefault="004E5DDD" w:rsidP="004E5DDD">
      <w:pPr>
        <w:autoSpaceDE w:val="0"/>
        <w:autoSpaceDN w:val="0"/>
        <w:adjustRightInd w:val="0"/>
        <w:ind w:left="360" w:hanging="360"/>
        <w:rPr>
          <w:rFonts w:ascii="Arial" w:hAnsi="Arial"/>
          <w:szCs w:val="24"/>
        </w:rPr>
      </w:pPr>
      <w:r w:rsidRPr="004E5DDD">
        <w:rPr>
          <w:rFonts w:ascii="Arial" w:hAnsi="Arial"/>
          <w:szCs w:val="24"/>
        </w:rPr>
        <w:t xml:space="preserve">Pelto, Pertti J. (2017). </w:t>
      </w:r>
      <w:r w:rsidRPr="004E5DDD">
        <w:rPr>
          <w:rFonts w:ascii="Arial" w:hAnsi="Arial"/>
          <w:i/>
          <w:szCs w:val="24"/>
        </w:rPr>
        <w:t>Mixed Methods in Ethnographic Research: Historical Perspectives</w:t>
      </w:r>
      <w:r w:rsidRPr="004E5DDD">
        <w:rPr>
          <w:rFonts w:ascii="Arial" w:hAnsi="Arial"/>
          <w:szCs w:val="24"/>
        </w:rPr>
        <w:t xml:space="preserve">. New York: Routledge. </w:t>
      </w:r>
    </w:p>
    <w:p w:rsidR="004E5DDD" w:rsidRPr="004E5DDD" w:rsidRDefault="004E5DDD" w:rsidP="004E5DDD">
      <w:pPr>
        <w:ind w:left="360" w:hanging="360"/>
        <w:rPr>
          <w:rFonts w:ascii="Arial" w:hAnsi="Arial"/>
          <w:szCs w:val="24"/>
        </w:rPr>
      </w:pPr>
      <w:r w:rsidRPr="004E5DDD">
        <w:rPr>
          <w:rFonts w:ascii="Arial" w:hAnsi="Arial"/>
          <w:szCs w:val="24"/>
        </w:rPr>
        <w:t xml:space="preserve">Seidman, I. (2013). </w:t>
      </w:r>
      <w:r w:rsidRPr="004E5DDD">
        <w:rPr>
          <w:rFonts w:ascii="Arial" w:hAnsi="Arial"/>
          <w:i/>
          <w:szCs w:val="24"/>
        </w:rPr>
        <w:t>Interviewing as Qualitative Research, Teachers College Press</w:t>
      </w:r>
      <w:r w:rsidRPr="004E5DDD">
        <w:rPr>
          <w:rFonts w:ascii="Arial" w:hAnsi="Arial"/>
          <w:szCs w:val="24"/>
        </w:rPr>
        <w:t>. Columbia University, New York</w:t>
      </w:r>
    </w:p>
    <w:p w:rsidR="004E5DDD" w:rsidRPr="004E5DDD" w:rsidRDefault="004E5DDD" w:rsidP="004E5DDD">
      <w:pPr>
        <w:ind w:left="360" w:hanging="360"/>
        <w:rPr>
          <w:rFonts w:ascii="Arial" w:hAnsi="Arial"/>
          <w:szCs w:val="24"/>
        </w:rPr>
      </w:pPr>
      <w:r w:rsidRPr="004E5DDD">
        <w:rPr>
          <w:rFonts w:ascii="Arial" w:hAnsi="Arial"/>
          <w:szCs w:val="24"/>
        </w:rPr>
        <w:t>Srivastava, Vinay Kumar. (2005). Methodology</w:t>
      </w:r>
      <w:r w:rsidRPr="004E5DDD">
        <w:rPr>
          <w:rFonts w:ascii="Arial" w:hAnsi="Arial"/>
          <w:i/>
          <w:szCs w:val="24"/>
        </w:rPr>
        <w:t xml:space="preserve"> and fieldwork (Ed.)</w:t>
      </w:r>
      <w:r w:rsidRPr="004E5DDD">
        <w:rPr>
          <w:rFonts w:ascii="Arial" w:hAnsi="Arial"/>
          <w:szCs w:val="24"/>
        </w:rPr>
        <w:t>. New Delhi: Oxford University Press.</w:t>
      </w:r>
    </w:p>
    <w:p w:rsidR="004E5DDD" w:rsidRPr="004E5DDD" w:rsidRDefault="004E5DDD" w:rsidP="004E5DDD">
      <w:pPr>
        <w:ind w:left="360" w:hanging="360"/>
        <w:rPr>
          <w:rFonts w:ascii="Arial" w:hAnsi="Arial"/>
          <w:i/>
          <w:szCs w:val="24"/>
        </w:rPr>
      </w:pPr>
      <w:r w:rsidRPr="004E5DDD">
        <w:rPr>
          <w:rFonts w:ascii="Arial" w:hAnsi="Arial"/>
          <w:szCs w:val="24"/>
        </w:rPr>
        <w:t xml:space="preserve">Taylor, Stephanie. 2013. </w:t>
      </w:r>
      <w:r w:rsidRPr="004E5DDD">
        <w:rPr>
          <w:rFonts w:ascii="Arial" w:hAnsi="Arial"/>
          <w:i/>
          <w:szCs w:val="24"/>
        </w:rPr>
        <w:t xml:space="preserve">What is discourse analysis? </w:t>
      </w:r>
      <w:r w:rsidRPr="004E5DDD">
        <w:rPr>
          <w:rFonts w:ascii="Arial" w:hAnsi="Arial"/>
          <w:szCs w:val="24"/>
        </w:rPr>
        <w:t>New Delhi: Bloombury</w:t>
      </w:r>
      <w:r w:rsidRPr="004E5DDD">
        <w:rPr>
          <w:rFonts w:ascii="Arial" w:hAnsi="Arial"/>
          <w:i/>
          <w:szCs w:val="24"/>
        </w:rPr>
        <w:t>.</w:t>
      </w:r>
    </w:p>
    <w:p w:rsidR="004E5DDD" w:rsidRPr="004E5DDD" w:rsidRDefault="004E5DDD" w:rsidP="004E5DDD">
      <w:pPr>
        <w:ind w:left="360" w:hanging="360"/>
        <w:rPr>
          <w:rFonts w:ascii="Arial" w:hAnsi="Arial"/>
          <w:szCs w:val="24"/>
        </w:rPr>
      </w:pPr>
      <w:r w:rsidRPr="004E5DDD">
        <w:rPr>
          <w:rFonts w:ascii="Arial" w:hAnsi="Arial"/>
          <w:szCs w:val="24"/>
        </w:rPr>
        <w:t xml:space="preserve">Tight, Malcolm. (2017). </w:t>
      </w:r>
      <w:r w:rsidRPr="004E5DDD">
        <w:rPr>
          <w:rFonts w:ascii="Arial" w:hAnsi="Arial"/>
          <w:i/>
          <w:szCs w:val="24"/>
        </w:rPr>
        <w:t>Understanding Case Study Research: Small-Scale Research with Meaning</w:t>
      </w:r>
      <w:r w:rsidRPr="004E5DDD">
        <w:rPr>
          <w:rFonts w:ascii="Arial" w:hAnsi="Arial"/>
          <w:szCs w:val="24"/>
        </w:rPr>
        <w:t>. London: Sage.</w:t>
      </w:r>
    </w:p>
    <w:p w:rsidR="004E5DDD" w:rsidRPr="004E5DDD" w:rsidRDefault="004E5DDD" w:rsidP="004E5DDD">
      <w:pPr>
        <w:ind w:left="360" w:hanging="360"/>
        <w:rPr>
          <w:rFonts w:ascii="Arial" w:hAnsi="Arial"/>
          <w:szCs w:val="24"/>
        </w:rPr>
      </w:pPr>
      <w:r w:rsidRPr="004E5DDD">
        <w:rPr>
          <w:rFonts w:ascii="Arial" w:hAnsi="Arial"/>
          <w:szCs w:val="24"/>
        </w:rPr>
        <w:t xml:space="preserve">Westbrook, R. (1995). ‘Action research: a new paradigm for research in production and operations management’, </w:t>
      </w:r>
      <w:r w:rsidRPr="004E5DDD">
        <w:rPr>
          <w:rFonts w:ascii="Arial" w:hAnsi="Arial"/>
          <w:i/>
          <w:szCs w:val="24"/>
        </w:rPr>
        <w:t>International Journal of Operations &amp; Production Management</w:t>
      </w:r>
      <w:r w:rsidRPr="004E5DDD">
        <w:rPr>
          <w:rFonts w:ascii="Arial" w:hAnsi="Arial"/>
          <w:szCs w:val="24"/>
        </w:rPr>
        <w:t>, 15(12): 6-20.</w:t>
      </w:r>
    </w:p>
    <w:p w:rsidR="004E5DDD" w:rsidRPr="004E5DDD" w:rsidRDefault="004E5DDD" w:rsidP="004E5DDD">
      <w:pPr>
        <w:spacing w:after="120"/>
        <w:rPr>
          <w:rFonts w:ascii="Arial" w:hAnsi="Arial"/>
          <w:szCs w:val="24"/>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Default="004E5DDD" w:rsidP="004E5DDD">
      <w:pPr>
        <w:spacing w:line="0" w:lineRule="atLeast"/>
        <w:ind w:firstLine="360"/>
        <w:rPr>
          <w:rFonts w:ascii="Times New Roman" w:eastAsia="Times New Roman" w:hAnsi="Times New Roman"/>
          <w:b/>
          <w:sz w:val="36"/>
        </w:rPr>
      </w:pPr>
    </w:p>
    <w:p w:rsidR="004E5DDD" w:rsidRPr="001C2D49" w:rsidRDefault="004E5DDD" w:rsidP="004E5DDD">
      <w:pPr>
        <w:spacing w:line="0" w:lineRule="atLeast"/>
        <w:ind w:firstLine="360"/>
        <w:rPr>
          <w:rFonts w:ascii="Times New Roman" w:eastAsia="Times New Roman" w:hAnsi="Times New Roman"/>
          <w:b/>
          <w:sz w:val="36"/>
        </w:rPr>
      </w:pPr>
    </w:p>
    <w:p w:rsidR="00BA166C" w:rsidRDefault="00BA166C" w:rsidP="00BA166C">
      <w:pPr>
        <w:rPr>
          <w:rFonts w:asciiTheme="majorHAnsi" w:hAnsiTheme="majorHAnsi" w:cstheme="minorHAnsi"/>
          <w:sz w:val="36"/>
          <w:szCs w:val="36"/>
        </w:rPr>
      </w:pPr>
    </w:p>
    <w:p w:rsidR="00846E0A" w:rsidRDefault="00846E0A" w:rsidP="005866EF">
      <w:pPr>
        <w:spacing w:line="276" w:lineRule="auto"/>
        <w:ind w:firstLine="340"/>
        <w:rPr>
          <w:rFonts w:ascii="Times New Roman" w:eastAsia="Times New Roman" w:hAnsi="Times New Roman"/>
          <w:b/>
          <w:sz w:val="36"/>
        </w:rPr>
      </w:pPr>
    </w:p>
    <w:p w:rsidR="0088400A" w:rsidRDefault="0088400A" w:rsidP="005866EF">
      <w:pPr>
        <w:spacing w:line="276" w:lineRule="auto"/>
        <w:ind w:firstLine="340"/>
        <w:rPr>
          <w:rFonts w:ascii="Times New Roman" w:eastAsia="Times New Roman" w:hAnsi="Times New Roman"/>
          <w:b/>
          <w:sz w:val="36"/>
        </w:rPr>
      </w:pPr>
    </w:p>
    <w:p w:rsidR="0088400A" w:rsidRDefault="0088400A" w:rsidP="005866EF">
      <w:pPr>
        <w:spacing w:line="276" w:lineRule="auto"/>
        <w:ind w:firstLine="340"/>
        <w:rPr>
          <w:rFonts w:ascii="Times New Roman" w:eastAsia="Times New Roman" w:hAnsi="Times New Roman"/>
          <w:b/>
          <w:sz w:val="36"/>
        </w:rPr>
      </w:pPr>
    </w:p>
    <w:p w:rsidR="0088400A" w:rsidRDefault="0088400A" w:rsidP="005866EF">
      <w:pPr>
        <w:spacing w:line="276" w:lineRule="auto"/>
        <w:ind w:firstLine="340"/>
        <w:rPr>
          <w:rFonts w:ascii="Times New Roman" w:eastAsia="Times New Roman" w:hAnsi="Times New Roman"/>
          <w:b/>
          <w:sz w:val="36"/>
        </w:rPr>
      </w:pPr>
    </w:p>
    <w:p w:rsidR="00BA166C" w:rsidRPr="001C2D49" w:rsidRDefault="00BA166C" w:rsidP="005866EF">
      <w:pPr>
        <w:spacing w:line="276" w:lineRule="auto"/>
        <w:ind w:firstLine="340"/>
        <w:rPr>
          <w:rFonts w:ascii="Times New Roman" w:eastAsia="Times New Roman" w:hAnsi="Times New Roman"/>
          <w:b/>
          <w:sz w:val="36"/>
        </w:rPr>
      </w:pPr>
    </w:p>
    <w:p w:rsidR="005866EF" w:rsidRPr="001C2D49" w:rsidRDefault="005866EF" w:rsidP="005866EF">
      <w:pPr>
        <w:spacing w:line="276" w:lineRule="auto"/>
        <w:ind w:left="360"/>
        <w:rPr>
          <w:rFonts w:ascii="Arial" w:hAnsi="Arial"/>
          <w:b/>
        </w:rPr>
      </w:pPr>
    </w:p>
    <w:p w:rsidR="002D4177" w:rsidRPr="001C2D49" w:rsidRDefault="002D4177" w:rsidP="00A03457">
      <w:pPr>
        <w:shd w:val="clear" w:color="auto" w:fill="000000" w:themeFill="text1"/>
        <w:spacing w:line="0" w:lineRule="atLeast"/>
        <w:ind w:left="360" w:firstLine="360"/>
        <w:rPr>
          <w:rFonts w:ascii="Times New Roman" w:eastAsia="Times New Roman" w:hAnsi="Times New Roman"/>
          <w:b/>
          <w:sz w:val="36"/>
        </w:rPr>
      </w:pPr>
      <w:r w:rsidRPr="001C2D49">
        <w:rPr>
          <w:rFonts w:ascii="Times New Roman" w:eastAsia="Times New Roman" w:hAnsi="Times New Roman"/>
          <w:b/>
          <w:sz w:val="36"/>
        </w:rPr>
        <w:t>CC-6:  Educational Planning</w:t>
      </w:r>
    </w:p>
    <w:p w:rsidR="002D4177" w:rsidRPr="001C2D49" w:rsidRDefault="002D4177" w:rsidP="00A03457">
      <w:pPr>
        <w:shd w:val="clear" w:color="auto" w:fill="000000" w:themeFill="text1"/>
        <w:spacing w:line="0" w:lineRule="atLeast"/>
        <w:ind w:left="360"/>
        <w:rPr>
          <w:rFonts w:ascii="Times New Roman" w:eastAsia="Times New Roman" w:hAnsi="Times New Roman"/>
          <w:b/>
          <w:sz w:val="36"/>
        </w:rPr>
      </w:pPr>
    </w:p>
    <w:p w:rsidR="002D4177" w:rsidRPr="001C2D49" w:rsidRDefault="002D4177" w:rsidP="00A03457">
      <w:pPr>
        <w:ind w:left="360"/>
      </w:pPr>
    </w:p>
    <w:p w:rsidR="002D4177" w:rsidRPr="001C2D49" w:rsidRDefault="002D4177" w:rsidP="00A03457">
      <w:pPr>
        <w:shd w:val="clear" w:color="auto" w:fill="000000" w:themeFill="text1"/>
        <w:ind w:left="360"/>
        <w:rPr>
          <w:rFonts w:ascii="Arial" w:eastAsia="Times New Roman" w:hAnsi="Arial"/>
          <w:b/>
        </w:rPr>
      </w:pPr>
      <w:r w:rsidRPr="001C2D49">
        <w:tab/>
      </w:r>
      <w:r w:rsidRPr="001C2D49">
        <w:tab/>
      </w:r>
      <w:r w:rsidRPr="001C2D49">
        <w:rPr>
          <w:rFonts w:ascii="Arial" w:eastAsia="Times New Roman" w:hAnsi="Arial"/>
          <w:b/>
        </w:rPr>
        <w:t>Title:</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Educational Planning</w:t>
      </w:r>
    </w:p>
    <w:p w:rsidR="002D4177" w:rsidRPr="001C2D49" w:rsidRDefault="002D4177" w:rsidP="00A03457">
      <w:pPr>
        <w:shd w:val="clear" w:color="auto" w:fill="000000" w:themeFill="text1"/>
        <w:ind w:left="360"/>
        <w:rPr>
          <w:rFonts w:ascii="Arial" w:eastAsia="Times New Roman" w:hAnsi="Arial"/>
          <w:b/>
        </w:rPr>
      </w:pPr>
      <w:r w:rsidRPr="001C2D49">
        <w:rPr>
          <w:rFonts w:ascii="Arial" w:eastAsia="Times New Roman" w:hAnsi="Arial"/>
          <w:b/>
        </w:rPr>
        <w:tab/>
      </w:r>
      <w:r w:rsidRPr="001C2D49">
        <w:rPr>
          <w:rFonts w:ascii="Arial" w:eastAsia="Times New Roman" w:hAnsi="Arial"/>
          <w:b/>
        </w:rPr>
        <w:tab/>
        <w:t>Credits:</w:t>
      </w:r>
      <w:r w:rsidRPr="001C2D49">
        <w:rPr>
          <w:rFonts w:ascii="Arial" w:eastAsia="Times New Roman" w:hAnsi="Arial"/>
          <w:b/>
        </w:rPr>
        <w:tab/>
      </w:r>
      <w:r w:rsidRPr="001C2D49">
        <w:rPr>
          <w:rFonts w:ascii="Arial" w:eastAsia="Times New Roman" w:hAnsi="Arial"/>
          <w:b/>
        </w:rPr>
        <w:tab/>
        <w:t>2</w:t>
      </w:r>
    </w:p>
    <w:p w:rsidR="002D4177" w:rsidRPr="001C2D49" w:rsidRDefault="002D4177" w:rsidP="00A03457">
      <w:pPr>
        <w:shd w:val="clear" w:color="auto" w:fill="000000" w:themeFill="text1"/>
        <w:ind w:left="360"/>
        <w:rPr>
          <w:rFonts w:ascii="Arial" w:eastAsia="Times New Roman" w:hAnsi="Arial"/>
          <w:b/>
        </w:rPr>
      </w:pPr>
      <w:r w:rsidRPr="001C2D49">
        <w:rPr>
          <w:rFonts w:ascii="Arial" w:eastAsia="Times New Roman" w:hAnsi="Arial"/>
          <w:b/>
        </w:rPr>
        <w:tab/>
      </w:r>
      <w:r w:rsidRPr="001C2D49">
        <w:rPr>
          <w:rFonts w:ascii="Arial" w:eastAsia="Times New Roman" w:hAnsi="Arial"/>
          <w:b/>
        </w:rPr>
        <w:tab/>
        <w:t>Sessions:</w:t>
      </w:r>
      <w:r w:rsidRPr="001C2D49">
        <w:rPr>
          <w:rFonts w:ascii="Arial" w:eastAsia="Times New Roman" w:hAnsi="Arial"/>
          <w:b/>
        </w:rPr>
        <w:tab/>
      </w:r>
      <w:r w:rsidRPr="001C2D49">
        <w:rPr>
          <w:rFonts w:ascii="Arial" w:eastAsia="Times New Roman" w:hAnsi="Arial"/>
          <w:b/>
        </w:rPr>
        <w:tab/>
        <w:t>36</w:t>
      </w:r>
    </w:p>
    <w:p w:rsidR="002D4177" w:rsidRPr="001C2D49" w:rsidRDefault="002D4177" w:rsidP="00A03457">
      <w:pPr>
        <w:shd w:val="clear" w:color="auto" w:fill="000000" w:themeFill="text1"/>
        <w:ind w:left="360"/>
        <w:rPr>
          <w:rFonts w:ascii="Arial" w:eastAsia="Times New Roman" w:hAnsi="Arial"/>
          <w:b/>
        </w:rPr>
      </w:pPr>
      <w:r w:rsidRPr="001C2D49">
        <w:rPr>
          <w:rFonts w:ascii="Arial" w:eastAsia="Times New Roman" w:hAnsi="Arial"/>
          <w:b/>
        </w:rPr>
        <w:tab/>
      </w:r>
      <w:r w:rsidRPr="001C2D49">
        <w:rPr>
          <w:rFonts w:ascii="Arial" w:eastAsia="Times New Roman" w:hAnsi="Arial"/>
          <w:b/>
        </w:rPr>
        <w:tab/>
        <w:t>Credit Hours:</w:t>
      </w:r>
      <w:r w:rsidRPr="001C2D49">
        <w:rPr>
          <w:rFonts w:ascii="Arial" w:eastAsia="Times New Roman" w:hAnsi="Arial"/>
          <w:b/>
        </w:rPr>
        <w:tab/>
      </w:r>
      <w:r w:rsidRPr="001C2D49">
        <w:rPr>
          <w:rFonts w:ascii="Arial" w:eastAsia="Times New Roman" w:hAnsi="Arial"/>
          <w:b/>
        </w:rPr>
        <w:tab/>
        <w:t>36</w:t>
      </w:r>
    </w:p>
    <w:p w:rsidR="002D4177" w:rsidRPr="001C2D49" w:rsidRDefault="002D4177" w:rsidP="00A03457">
      <w:pPr>
        <w:ind w:left="360"/>
        <w:rPr>
          <w:rFonts w:ascii="Times New Roman" w:eastAsia="Times New Roman" w:hAnsi="Times New Roman"/>
          <w:b/>
          <w:sz w:val="24"/>
          <w:szCs w:val="24"/>
          <w:lang w:eastAsia="en-IN"/>
        </w:rPr>
      </w:pPr>
    </w:p>
    <w:p w:rsidR="004E021F" w:rsidRDefault="004E021F" w:rsidP="004E021F">
      <w:pPr>
        <w:spacing w:line="0" w:lineRule="atLeast"/>
        <w:rPr>
          <w:rFonts w:ascii="Trajan Pro" w:hAnsi="Trajan Pro" w:cs="Trajan Pro"/>
          <w:b/>
          <w:bCs/>
          <w:sz w:val="36"/>
          <w:szCs w:val="36"/>
          <w:lang w:bidi="ar-SA"/>
        </w:rPr>
      </w:pPr>
    </w:p>
    <w:p w:rsidR="002D4177" w:rsidRPr="001C2D49" w:rsidRDefault="002D4177" w:rsidP="004E021F">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INTRODUCTION</w:t>
      </w:r>
    </w:p>
    <w:p w:rsidR="002D4177" w:rsidRPr="001C2D49" w:rsidRDefault="002D4177" w:rsidP="002D4177">
      <w:pPr>
        <w:ind w:left="360"/>
        <w:rPr>
          <w:rFonts w:ascii="Arial" w:hAnsi="Arial"/>
        </w:rPr>
      </w:pPr>
    </w:p>
    <w:p w:rsidR="002D4177" w:rsidRPr="001C2D49" w:rsidRDefault="002D4177" w:rsidP="002D4177">
      <w:pPr>
        <w:pStyle w:val="Pa8"/>
        <w:spacing w:line="276" w:lineRule="auto"/>
        <w:ind w:left="360"/>
        <w:jc w:val="both"/>
        <w:rPr>
          <w:rFonts w:ascii="Arial" w:hAnsi="Arial" w:cs="Arial"/>
          <w:sz w:val="22"/>
          <w:szCs w:val="22"/>
        </w:rPr>
      </w:pPr>
      <w:r w:rsidRPr="001C2D49">
        <w:rPr>
          <w:rFonts w:ascii="Arial" w:hAnsi="Arial" w:cs="Arial"/>
          <w:sz w:val="22"/>
          <w:szCs w:val="22"/>
        </w:rPr>
        <w:t xml:space="preserve">It is now a politically accepted fact that education delivers; it delivers both economic and non-economic gains. Consequently, given the strong nexus with national development, education, over the years, has earned a critical position in the overall macroeconomic planning framework of most nations across the globe. Further, the peculiar characteristics and huge externalities associated with education also call for increasing public intervention in the sector. In a way, there has been ‘the return of the state’, more visibly in the developing world, that recognizes education as the key to break free from poverty, inequality and ‘unfreedom’. It is, in this context, that this course deals with a relatively young and evolving discipline, i.e. educational planning. </w:t>
      </w:r>
    </w:p>
    <w:p w:rsidR="002D4177" w:rsidRPr="001C2D49" w:rsidRDefault="002D4177" w:rsidP="002D4177"/>
    <w:p w:rsidR="002D4177" w:rsidRPr="001C2D49" w:rsidRDefault="002D4177" w:rsidP="002D4177">
      <w:pPr>
        <w:pStyle w:val="Pa8"/>
        <w:spacing w:line="276" w:lineRule="auto"/>
        <w:ind w:left="360"/>
        <w:jc w:val="both"/>
        <w:rPr>
          <w:rFonts w:ascii="Arial" w:hAnsi="Arial" w:cs="Arial"/>
          <w:sz w:val="22"/>
          <w:szCs w:val="22"/>
        </w:rPr>
      </w:pPr>
      <w:r w:rsidRPr="001C2D49">
        <w:rPr>
          <w:rFonts w:ascii="Arial" w:hAnsi="Arial" w:cs="Arial"/>
          <w:sz w:val="22"/>
          <w:szCs w:val="22"/>
        </w:rPr>
        <w:t xml:space="preserve">The course on Educational Planning intends to introduce the basic concepts, types, conditions, approaches and techniques of educational planning. It makes an attempt to introduce the concept of decentralised planning and planning practices currently being adopted in various education sub-sectors in India, including the higher education sub-sector. It also attempts to discuss the concept and application of strategic planning techniques in education and the way these techniques have been contextualised and built into district planning models in India. As such, the course would provide an overview of the changing landscape of educational planning in India, including the latest planning approaches and frameworks. A discussion of the theoretical approaches to educational planning would help enable scholars to contextualise and analyse educational planning models and practices in India. It would help them to participate in the current debate on ‘whether educational planning in India is rhetoric or a reality?’ </w:t>
      </w:r>
    </w:p>
    <w:p w:rsidR="002D4177" w:rsidRPr="001C2D49" w:rsidRDefault="002D4177" w:rsidP="002D4177"/>
    <w:p w:rsidR="002D4177" w:rsidRPr="001C2D49" w:rsidRDefault="002D4177" w:rsidP="002D4177">
      <w:pPr>
        <w:pStyle w:val="Pa8"/>
        <w:spacing w:line="276" w:lineRule="auto"/>
        <w:ind w:left="360"/>
        <w:jc w:val="both"/>
        <w:rPr>
          <w:rFonts w:ascii="Arial" w:hAnsi="Arial" w:cs="Arial"/>
          <w:sz w:val="22"/>
          <w:szCs w:val="22"/>
        </w:rPr>
      </w:pPr>
      <w:r w:rsidRPr="001C2D49">
        <w:rPr>
          <w:rFonts w:ascii="Arial" w:hAnsi="Arial" w:cs="Arial"/>
          <w:sz w:val="22"/>
          <w:szCs w:val="22"/>
        </w:rPr>
        <w:t xml:space="preserve">Evidence- based participatory planning is currently the catch phrase in the educational development discourse. It is also a key characteristic as well as a fundamental requirement of strategic planning in education. Therefore, the related techniques like sector diagnosis, cost analysis in education, school mapping, micro planning and school improvement planning would be introduced in detail in the course. </w:t>
      </w:r>
    </w:p>
    <w:p w:rsidR="002D4177" w:rsidRPr="001C2D49" w:rsidRDefault="002D4177" w:rsidP="002D4177"/>
    <w:p w:rsidR="002D4177" w:rsidRPr="001C2D49" w:rsidRDefault="002D4177" w:rsidP="002D4177">
      <w:pPr>
        <w:pStyle w:val="Pa8"/>
        <w:spacing w:line="276" w:lineRule="auto"/>
        <w:ind w:left="360"/>
        <w:jc w:val="both"/>
        <w:rPr>
          <w:rFonts w:ascii="Arial" w:hAnsi="Arial" w:cs="Arial"/>
          <w:sz w:val="22"/>
          <w:szCs w:val="22"/>
        </w:rPr>
      </w:pPr>
      <w:r w:rsidRPr="001C2D49">
        <w:rPr>
          <w:rFonts w:ascii="Arial" w:hAnsi="Arial" w:cs="Arial"/>
          <w:sz w:val="22"/>
          <w:szCs w:val="22"/>
        </w:rPr>
        <w:t xml:space="preserve">The shifting sources and strategies of financing education in India, often donor and central government- driven, and its influence on the policy and programme planning in education in states would also be dealt with in the course. It would, in a way, touch upon the theme of political economy of educational planning in India. Finally, the course, it is hoped, would generate enough research questions on educational planning and related areas to enable scholars pursue their M. Phil dissertation/doctoral thesis work. </w:t>
      </w:r>
    </w:p>
    <w:p w:rsidR="002D4177" w:rsidRPr="001C2D49" w:rsidRDefault="002D4177" w:rsidP="002D4177"/>
    <w:p w:rsidR="002D4177" w:rsidRPr="001C2D49" w:rsidRDefault="002D4177" w:rsidP="002D4177">
      <w:pPr>
        <w:spacing w:line="0" w:lineRule="atLeast"/>
        <w:ind w:firstLine="340"/>
        <w:rPr>
          <w:rFonts w:ascii="Times New Roman" w:eastAsia="Times New Roman" w:hAnsi="Times New Roman"/>
          <w:b/>
          <w:sz w:val="36"/>
        </w:rPr>
      </w:pPr>
      <w:r w:rsidRPr="001C2D49">
        <w:rPr>
          <w:rFonts w:ascii="Times New Roman" w:eastAsia="Times New Roman" w:hAnsi="Times New Roman"/>
          <w:b/>
          <w:sz w:val="36"/>
        </w:rPr>
        <w:t>LEARNING OBJECTIVES</w:t>
      </w:r>
    </w:p>
    <w:p w:rsidR="002D4177" w:rsidRPr="001C2D49" w:rsidRDefault="002D4177" w:rsidP="002D4177">
      <w:pPr>
        <w:spacing w:line="0" w:lineRule="atLeast"/>
        <w:ind w:firstLine="340"/>
        <w:rPr>
          <w:rFonts w:ascii="Times New Roman" w:eastAsia="Times New Roman" w:hAnsi="Times New Roman"/>
          <w:b/>
          <w:sz w:val="36"/>
        </w:rPr>
      </w:pPr>
    </w:p>
    <w:p w:rsidR="002D4177" w:rsidRPr="001C2D49" w:rsidRDefault="002D4177" w:rsidP="001B34D9">
      <w:pPr>
        <w:pStyle w:val="Pa11"/>
        <w:numPr>
          <w:ilvl w:val="0"/>
          <w:numId w:val="14"/>
        </w:numPr>
        <w:spacing w:line="276" w:lineRule="auto"/>
        <w:ind w:left="720"/>
        <w:jc w:val="both"/>
        <w:rPr>
          <w:rFonts w:ascii="Arial" w:hAnsi="Arial" w:cs="Arial"/>
          <w:sz w:val="22"/>
          <w:szCs w:val="22"/>
        </w:rPr>
      </w:pPr>
      <w:r w:rsidRPr="001C2D49">
        <w:rPr>
          <w:rFonts w:ascii="Arial" w:hAnsi="Arial" w:cs="Arial"/>
          <w:sz w:val="22"/>
          <w:szCs w:val="22"/>
        </w:rPr>
        <w:t xml:space="preserve">Concepts, types and theoretical foundations of educational planning; </w:t>
      </w:r>
    </w:p>
    <w:p w:rsidR="002D4177" w:rsidRPr="001C2D49" w:rsidRDefault="002D4177" w:rsidP="001B34D9">
      <w:pPr>
        <w:pStyle w:val="Pa11"/>
        <w:numPr>
          <w:ilvl w:val="0"/>
          <w:numId w:val="14"/>
        </w:numPr>
        <w:spacing w:line="276" w:lineRule="auto"/>
        <w:ind w:left="720"/>
        <w:jc w:val="both"/>
        <w:rPr>
          <w:rFonts w:ascii="Arial" w:hAnsi="Arial" w:cs="Arial"/>
          <w:sz w:val="22"/>
          <w:szCs w:val="22"/>
        </w:rPr>
      </w:pPr>
      <w:r w:rsidRPr="001C2D49">
        <w:rPr>
          <w:rFonts w:ascii="Arial" w:hAnsi="Arial" w:cs="Arial"/>
          <w:sz w:val="22"/>
          <w:szCs w:val="22"/>
        </w:rPr>
        <w:t xml:space="preserve">Strategic planning in education and related techniques, in general, and their application in formulating district education development plans and institutional development plans, in particular; </w:t>
      </w:r>
    </w:p>
    <w:p w:rsidR="002D4177" w:rsidRPr="001C2D49" w:rsidRDefault="002D4177" w:rsidP="001B34D9">
      <w:pPr>
        <w:pStyle w:val="Pa11"/>
        <w:numPr>
          <w:ilvl w:val="0"/>
          <w:numId w:val="14"/>
        </w:numPr>
        <w:spacing w:line="276" w:lineRule="auto"/>
        <w:ind w:left="720"/>
        <w:jc w:val="both"/>
        <w:rPr>
          <w:rFonts w:ascii="Arial" w:hAnsi="Arial" w:cs="Arial"/>
          <w:sz w:val="22"/>
          <w:szCs w:val="22"/>
        </w:rPr>
      </w:pPr>
      <w:r w:rsidRPr="001C2D49">
        <w:rPr>
          <w:rFonts w:ascii="Arial" w:hAnsi="Arial" w:cs="Arial"/>
          <w:sz w:val="22"/>
          <w:szCs w:val="22"/>
        </w:rPr>
        <w:t xml:space="preserve">Educational decentralization in India and district planning practices; and </w:t>
      </w:r>
    </w:p>
    <w:p w:rsidR="002D4177" w:rsidRPr="001C2D49" w:rsidRDefault="002D4177" w:rsidP="001B34D9">
      <w:pPr>
        <w:pStyle w:val="Pa11"/>
        <w:numPr>
          <w:ilvl w:val="0"/>
          <w:numId w:val="14"/>
        </w:numPr>
        <w:spacing w:line="276" w:lineRule="auto"/>
        <w:ind w:left="720"/>
        <w:jc w:val="both"/>
        <w:rPr>
          <w:rFonts w:ascii="Arial" w:hAnsi="Arial" w:cs="Arial"/>
          <w:sz w:val="22"/>
          <w:szCs w:val="22"/>
        </w:rPr>
      </w:pPr>
      <w:r w:rsidRPr="001C2D49">
        <w:rPr>
          <w:rFonts w:ascii="Arial" w:hAnsi="Arial" w:cs="Arial"/>
          <w:sz w:val="22"/>
          <w:szCs w:val="22"/>
        </w:rPr>
        <w:t xml:space="preserve">Sources and changing methods of financing education in India, including aid to education, and their influence on development policy and programme planning. </w:t>
      </w:r>
    </w:p>
    <w:p w:rsidR="002D4177" w:rsidRPr="001C2D49" w:rsidRDefault="002D4177" w:rsidP="002D4177"/>
    <w:p w:rsidR="002D4177" w:rsidRPr="001C2D49" w:rsidRDefault="002D4177" w:rsidP="002D4177">
      <w:pPr>
        <w:spacing w:line="0" w:lineRule="atLeast"/>
        <w:ind w:firstLine="340"/>
        <w:rPr>
          <w:rFonts w:ascii="Times New Roman" w:eastAsia="Times New Roman" w:hAnsi="Times New Roman"/>
          <w:b/>
          <w:sz w:val="36"/>
        </w:rPr>
      </w:pPr>
      <w:r w:rsidRPr="001C2D49">
        <w:rPr>
          <w:rFonts w:ascii="Times New Roman" w:eastAsia="Times New Roman" w:hAnsi="Times New Roman"/>
          <w:b/>
          <w:sz w:val="36"/>
        </w:rPr>
        <w:t>COURSE CONTENTS</w:t>
      </w:r>
    </w:p>
    <w:p w:rsidR="002D4177" w:rsidRPr="001C2D49" w:rsidRDefault="002D4177" w:rsidP="002D4177">
      <w:pPr>
        <w:spacing w:line="0" w:lineRule="atLeast"/>
        <w:ind w:firstLine="340"/>
        <w:rPr>
          <w:rFonts w:ascii="Times New Roman" w:eastAsia="Times New Roman" w:hAnsi="Times New Roman"/>
          <w:b/>
          <w:sz w:val="36"/>
        </w:rPr>
      </w:pPr>
    </w:p>
    <w:p w:rsidR="002D4177" w:rsidRPr="001C2D49" w:rsidRDefault="002D4177" w:rsidP="002D4177">
      <w:pPr>
        <w:pStyle w:val="Pa8"/>
        <w:spacing w:line="276" w:lineRule="auto"/>
        <w:ind w:left="360"/>
        <w:jc w:val="both"/>
        <w:rPr>
          <w:rFonts w:ascii="Arial" w:hAnsi="Arial" w:cs="Arial"/>
          <w:sz w:val="22"/>
          <w:szCs w:val="22"/>
        </w:rPr>
      </w:pPr>
      <w:r w:rsidRPr="001C2D49">
        <w:rPr>
          <w:rFonts w:ascii="Arial" w:hAnsi="Arial" w:cs="Arial"/>
          <w:sz w:val="22"/>
          <w:szCs w:val="22"/>
        </w:rPr>
        <w:t xml:space="preserve">This course will cover both theoretical and practical aspects of educational planning in a modular fashion. It is envisaged to transact the course in four units with varying weightage. While Unit 1 would provide the conceptual and theoretical foundations of educational planning and their evolution, Unit 2 would introduce strategic planning techniques in education, currently most widely used in the education sector and at the institutional level across the globe. Units 3 and 4 are more India- specific, although, to some extent, they also deal with certain generic aspects of educational planning, particularly that of local level planning techniques. It may be noted that these units are very closely linked and logically sequenced to tell the story of educational planning, in general, and in India, in particular. The various units of the course, therefore, are designed to cover the following key thematic areas: </w:t>
      </w:r>
    </w:p>
    <w:p w:rsidR="002D4177" w:rsidRPr="001C2D49" w:rsidRDefault="002D4177" w:rsidP="002D4177"/>
    <w:p w:rsidR="002D4177" w:rsidRPr="001C2D49" w:rsidRDefault="00DA50E2" w:rsidP="002D4177">
      <w:pPr>
        <w:spacing w:line="0" w:lineRule="atLeast"/>
        <w:ind w:left="346"/>
        <w:rPr>
          <w:rFonts w:ascii="Arial" w:eastAsia="Arial" w:hAnsi="Arial"/>
          <w:b/>
          <w:sz w:val="24"/>
        </w:rPr>
      </w:pPr>
      <w:r>
        <w:rPr>
          <w:rFonts w:ascii="Arial" w:eastAsia="Arial" w:hAnsi="Arial"/>
          <w:b/>
          <w:sz w:val="24"/>
        </w:rPr>
        <w:t>Unit I.</w:t>
      </w:r>
      <w:r w:rsidR="002D4177" w:rsidRPr="001C2D49">
        <w:rPr>
          <w:rFonts w:ascii="Arial" w:eastAsia="Arial" w:hAnsi="Arial"/>
          <w:b/>
          <w:sz w:val="24"/>
        </w:rPr>
        <w:t xml:space="preserve"> Educational Planning Concepts and Approaches (08 sessions) </w:t>
      </w:r>
    </w:p>
    <w:p w:rsidR="002D4177" w:rsidRPr="001C2D49" w:rsidRDefault="002D4177" w:rsidP="002D4177">
      <w:pPr>
        <w:spacing w:line="0" w:lineRule="atLeast"/>
        <w:ind w:left="346"/>
        <w:rPr>
          <w:rFonts w:ascii="Arial" w:eastAsia="Arial" w:hAnsi="Arial"/>
          <w:b/>
          <w:sz w:val="24"/>
        </w:rPr>
      </w:pPr>
    </w:p>
    <w:p w:rsidR="002D4177" w:rsidRPr="001C2D49" w:rsidRDefault="002D4177" w:rsidP="002D4177">
      <w:pPr>
        <w:pStyle w:val="Pa8"/>
        <w:spacing w:line="276" w:lineRule="auto"/>
        <w:ind w:left="360"/>
        <w:jc w:val="both"/>
        <w:rPr>
          <w:rFonts w:ascii="Arial" w:hAnsi="Arial" w:cs="Arial"/>
          <w:sz w:val="22"/>
          <w:szCs w:val="22"/>
        </w:rPr>
      </w:pPr>
      <w:r w:rsidRPr="001C2D49">
        <w:rPr>
          <w:rFonts w:ascii="Arial" w:hAnsi="Arial" w:cs="Arial"/>
          <w:sz w:val="22"/>
          <w:szCs w:val="22"/>
        </w:rPr>
        <w:t xml:space="preserve">This Unit would deal with the fundamentals of educational planning. It would discuss the theoretical axioms that generally go into constructing planning models in varying country settings. It would also provide a brief overview of the necessary conditions for successful educational planning, defined in terms of implementability and realization of expected outcomes. With the increased international commitment to support education development initiatives in less developed and developing countries, new approaches to funding that leave space for the recipient countries to prioritize educational investment in their settings have come up that, to a large extent, address the structural issues of educational planning. During the last five decades, educational planning, as a distinct discipline, has traversed a long distance, both internationally and nationally. The unit would provide a glimpse of this journey. Unit I would cover the following themes: </w:t>
      </w:r>
    </w:p>
    <w:p w:rsidR="002D4177" w:rsidRPr="001C2D49" w:rsidRDefault="002D4177" w:rsidP="002D4177"/>
    <w:p w:rsidR="002D4177" w:rsidRPr="001C2D49" w:rsidRDefault="002D4177" w:rsidP="001B34D9">
      <w:pPr>
        <w:pStyle w:val="Pa55"/>
        <w:numPr>
          <w:ilvl w:val="0"/>
          <w:numId w:val="15"/>
        </w:numPr>
        <w:spacing w:line="276" w:lineRule="auto"/>
        <w:ind w:left="720"/>
        <w:jc w:val="both"/>
        <w:rPr>
          <w:rFonts w:ascii="Arial" w:hAnsi="Arial" w:cs="Arial"/>
          <w:sz w:val="22"/>
          <w:szCs w:val="22"/>
        </w:rPr>
      </w:pPr>
      <w:r w:rsidRPr="001C2D49">
        <w:rPr>
          <w:rFonts w:ascii="Arial" w:hAnsi="Arial" w:cs="Arial"/>
          <w:sz w:val="22"/>
          <w:szCs w:val="22"/>
        </w:rPr>
        <w:t xml:space="preserve">What is educational planning? Concepts and types of educational planning </w:t>
      </w:r>
    </w:p>
    <w:p w:rsidR="002D4177" w:rsidRPr="001C2D49" w:rsidRDefault="002D4177" w:rsidP="001B34D9">
      <w:pPr>
        <w:pStyle w:val="Pa55"/>
        <w:numPr>
          <w:ilvl w:val="0"/>
          <w:numId w:val="15"/>
        </w:numPr>
        <w:spacing w:line="276" w:lineRule="auto"/>
        <w:ind w:left="720"/>
        <w:jc w:val="both"/>
        <w:rPr>
          <w:rFonts w:ascii="Arial" w:hAnsi="Arial" w:cs="Arial"/>
          <w:sz w:val="22"/>
          <w:szCs w:val="22"/>
        </w:rPr>
      </w:pPr>
      <w:r w:rsidRPr="001C2D49">
        <w:rPr>
          <w:rFonts w:ascii="Arial" w:hAnsi="Arial" w:cs="Arial"/>
          <w:sz w:val="22"/>
          <w:szCs w:val="22"/>
        </w:rPr>
        <w:t xml:space="preserve">Theoretical foundations of educational planning/planning approaches </w:t>
      </w:r>
    </w:p>
    <w:p w:rsidR="007E4994" w:rsidRDefault="002D4177" w:rsidP="001B34D9">
      <w:pPr>
        <w:pStyle w:val="Pa55"/>
        <w:numPr>
          <w:ilvl w:val="0"/>
          <w:numId w:val="15"/>
        </w:numPr>
        <w:spacing w:line="276" w:lineRule="auto"/>
        <w:ind w:left="720"/>
        <w:jc w:val="both"/>
        <w:rPr>
          <w:rFonts w:ascii="Arial" w:hAnsi="Arial" w:cs="Arial"/>
          <w:sz w:val="22"/>
          <w:szCs w:val="22"/>
        </w:rPr>
      </w:pPr>
      <w:r w:rsidRPr="001C2D49">
        <w:rPr>
          <w:rFonts w:ascii="Arial" w:hAnsi="Arial" w:cs="Arial"/>
          <w:sz w:val="22"/>
          <w:szCs w:val="22"/>
        </w:rPr>
        <w:t xml:space="preserve">Sector-wide Approaches </w:t>
      </w:r>
      <w:r w:rsidR="00693697">
        <w:rPr>
          <w:rFonts w:ascii="Arial" w:hAnsi="Arial" w:cs="Arial"/>
          <w:sz w:val="22"/>
          <w:szCs w:val="22"/>
        </w:rPr>
        <w:t>(SWAps) to educational planning</w:t>
      </w:r>
      <w:r w:rsidR="007E4994">
        <w:rPr>
          <w:rFonts w:ascii="Arial" w:hAnsi="Arial" w:cs="Arial"/>
          <w:sz w:val="22"/>
          <w:szCs w:val="22"/>
        </w:rPr>
        <w:t>.</w:t>
      </w:r>
      <w:r w:rsidR="00693697">
        <w:rPr>
          <w:rFonts w:ascii="Arial" w:hAnsi="Arial" w:cs="Arial"/>
          <w:sz w:val="22"/>
          <w:szCs w:val="22"/>
        </w:rPr>
        <w:t xml:space="preserve"> </w:t>
      </w:r>
    </w:p>
    <w:p w:rsidR="002D4177" w:rsidRPr="001C2D49" w:rsidRDefault="002D4177" w:rsidP="001B34D9">
      <w:pPr>
        <w:pStyle w:val="Pa55"/>
        <w:numPr>
          <w:ilvl w:val="0"/>
          <w:numId w:val="15"/>
        </w:numPr>
        <w:spacing w:line="276" w:lineRule="auto"/>
        <w:ind w:left="720"/>
        <w:jc w:val="both"/>
        <w:rPr>
          <w:rFonts w:ascii="Arial" w:hAnsi="Arial" w:cs="Arial"/>
          <w:sz w:val="22"/>
          <w:szCs w:val="22"/>
        </w:rPr>
      </w:pPr>
      <w:r w:rsidRPr="001C2D49">
        <w:rPr>
          <w:rFonts w:ascii="Arial" w:hAnsi="Arial" w:cs="Arial"/>
          <w:sz w:val="22"/>
          <w:szCs w:val="22"/>
        </w:rPr>
        <w:t xml:space="preserve">Social context of planning and essential conditions for successful educational planning, including institutional and political </w:t>
      </w:r>
    </w:p>
    <w:p w:rsidR="002D4177" w:rsidRPr="001C2D49" w:rsidRDefault="002D4177" w:rsidP="001B34D9">
      <w:pPr>
        <w:pStyle w:val="Pa55"/>
        <w:numPr>
          <w:ilvl w:val="0"/>
          <w:numId w:val="15"/>
        </w:numPr>
        <w:spacing w:line="276" w:lineRule="auto"/>
        <w:ind w:left="720"/>
        <w:jc w:val="both"/>
        <w:rPr>
          <w:rFonts w:ascii="Arial" w:hAnsi="Arial" w:cs="Arial"/>
          <w:sz w:val="22"/>
          <w:szCs w:val="22"/>
        </w:rPr>
      </w:pPr>
      <w:r w:rsidRPr="001C2D49">
        <w:rPr>
          <w:rFonts w:ascii="Arial" w:hAnsi="Arial" w:cs="Arial"/>
          <w:sz w:val="22"/>
          <w:szCs w:val="22"/>
        </w:rPr>
        <w:t xml:space="preserve">Changing landscape of educational planning, in general, and in India, in particular </w:t>
      </w:r>
    </w:p>
    <w:p w:rsidR="002D4177" w:rsidRPr="001C2D49" w:rsidRDefault="002D4177" w:rsidP="002D4177">
      <w:pPr>
        <w:pStyle w:val="Pa50"/>
        <w:spacing w:line="276" w:lineRule="auto"/>
        <w:ind w:left="360"/>
        <w:jc w:val="both"/>
        <w:rPr>
          <w:rFonts w:ascii="Arial" w:hAnsi="Arial" w:cs="Arial"/>
          <w:b/>
          <w:bCs/>
          <w:sz w:val="22"/>
          <w:szCs w:val="22"/>
        </w:rPr>
      </w:pPr>
    </w:p>
    <w:p w:rsidR="002D4177" w:rsidRPr="001C2D49" w:rsidRDefault="002D4177" w:rsidP="002D4177">
      <w:pPr>
        <w:pStyle w:val="Pa50"/>
        <w:spacing w:line="276" w:lineRule="auto"/>
        <w:ind w:left="360" w:firstLine="360"/>
        <w:jc w:val="both"/>
        <w:rPr>
          <w:rFonts w:ascii="Arial" w:hAnsi="Arial" w:cs="Arial"/>
          <w:b/>
          <w:bCs/>
          <w:sz w:val="22"/>
          <w:szCs w:val="22"/>
        </w:rPr>
      </w:pPr>
      <w:r w:rsidRPr="001C2D49">
        <w:rPr>
          <w:rFonts w:ascii="Arial" w:hAnsi="Arial" w:cs="Arial"/>
          <w:b/>
          <w:bCs/>
          <w:sz w:val="22"/>
          <w:szCs w:val="22"/>
        </w:rPr>
        <w:t xml:space="preserve">Essential Readings </w:t>
      </w:r>
    </w:p>
    <w:p w:rsidR="002D4177" w:rsidRPr="001C2D49" w:rsidRDefault="002D4177" w:rsidP="002D4177"/>
    <w:p w:rsidR="002D4177" w:rsidRPr="001C2D49" w:rsidRDefault="004C19F8" w:rsidP="001B34D9">
      <w:pPr>
        <w:pStyle w:val="Pa51"/>
        <w:numPr>
          <w:ilvl w:val="0"/>
          <w:numId w:val="16"/>
        </w:numPr>
        <w:spacing w:line="276" w:lineRule="auto"/>
        <w:ind w:left="1080"/>
        <w:jc w:val="both"/>
        <w:rPr>
          <w:rFonts w:ascii="Arial" w:hAnsi="Arial" w:cs="Arial"/>
          <w:sz w:val="20"/>
          <w:szCs w:val="20"/>
        </w:rPr>
      </w:pPr>
      <w:r>
        <w:rPr>
          <w:rFonts w:ascii="Arial" w:hAnsi="Arial" w:cs="Arial"/>
          <w:sz w:val="20"/>
          <w:szCs w:val="20"/>
        </w:rPr>
        <w:t>Bray, Mark and N.V. Varghese (ed</w:t>
      </w:r>
      <w:r w:rsidR="007E4994">
        <w:rPr>
          <w:rFonts w:ascii="Arial" w:hAnsi="Arial" w:cs="Arial"/>
          <w:sz w:val="20"/>
          <w:szCs w:val="20"/>
        </w:rPr>
        <w:t>s</w:t>
      </w:r>
      <w:r w:rsidR="002D4177" w:rsidRPr="001C2D49">
        <w:rPr>
          <w:rFonts w:ascii="Arial" w:hAnsi="Arial" w:cs="Arial"/>
          <w:sz w:val="20"/>
          <w:szCs w:val="20"/>
        </w:rPr>
        <w:t xml:space="preserve">.) (2011): </w:t>
      </w:r>
      <w:r w:rsidR="002D4177" w:rsidRPr="001C2D49">
        <w:rPr>
          <w:rFonts w:ascii="Arial" w:hAnsi="Arial" w:cs="Arial"/>
          <w:i/>
          <w:iCs/>
          <w:sz w:val="20"/>
          <w:szCs w:val="20"/>
        </w:rPr>
        <w:t>Directions in Educational Planning: International Experiences and Perspectives</w:t>
      </w:r>
      <w:r w:rsidR="002D4177" w:rsidRPr="001C2D49">
        <w:rPr>
          <w:rFonts w:ascii="Arial" w:hAnsi="Arial" w:cs="Arial"/>
          <w:sz w:val="20"/>
          <w:szCs w:val="20"/>
        </w:rPr>
        <w:t>, a book published by IIEP: Paris.</w:t>
      </w:r>
    </w:p>
    <w:p w:rsidR="002D4177" w:rsidRPr="001C2D49" w:rsidRDefault="002D4177" w:rsidP="002D4177">
      <w:pPr>
        <w:pStyle w:val="Pa51"/>
        <w:spacing w:line="276" w:lineRule="auto"/>
        <w:ind w:left="1080" w:hanging="360"/>
        <w:jc w:val="both"/>
        <w:rPr>
          <w:rFonts w:ascii="Arial" w:hAnsi="Arial" w:cs="Arial"/>
          <w:sz w:val="20"/>
          <w:szCs w:val="20"/>
        </w:rPr>
      </w:pPr>
    </w:p>
    <w:p w:rsidR="002D4177" w:rsidRPr="001C2D49" w:rsidRDefault="002D4177" w:rsidP="001B34D9">
      <w:pPr>
        <w:pStyle w:val="Pa51"/>
        <w:numPr>
          <w:ilvl w:val="0"/>
          <w:numId w:val="16"/>
        </w:numPr>
        <w:spacing w:line="276" w:lineRule="auto"/>
        <w:ind w:left="1080"/>
        <w:jc w:val="both"/>
        <w:rPr>
          <w:rFonts w:ascii="Arial" w:hAnsi="Arial" w:cs="Arial"/>
          <w:sz w:val="20"/>
          <w:szCs w:val="20"/>
        </w:rPr>
      </w:pPr>
      <w:r w:rsidRPr="001C2D49">
        <w:rPr>
          <w:rFonts w:ascii="Arial" w:hAnsi="Arial" w:cs="Arial"/>
          <w:sz w:val="20"/>
          <w:szCs w:val="20"/>
        </w:rPr>
        <w:t xml:space="preserve">Coombs, P.H (1969): </w:t>
      </w:r>
      <w:r w:rsidRPr="001C2D49">
        <w:rPr>
          <w:rFonts w:ascii="Arial" w:hAnsi="Arial" w:cs="Arial"/>
          <w:i/>
          <w:iCs/>
          <w:sz w:val="20"/>
          <w:szCs w:val="20"/>
        </w:rPr>
        <w:t>What is Educational Planning</w:t>
      </w:r>
      <w:r w:rsidRPr="001C2D49">
        <w:rPr>
          <w:rFonts w:ascii="Arial" w:hAnsi="Arial" w:cs="Arial"/>
          <w:sz w:val="20"/>
          <w:szCs w:val="20"/>
        </w:rPr>
        <w:t xml:space="preserve">? Paris: International Institute of Educational Planning (IIEP). </w:t>
      </w:r>
    </w:p>
    <w:p w:rsidR="002D4177" w:rsidRPr="001C2D49" w:rsidRDefault="002D4177" w:rsidP="002D4177">
      <w:pPr>
        <w:ind w:left="1080" w:hanging="360"/>
        <w:rPr>
          <w:rFonts w:ascii="Arial" w:hAnsi="Arial"/>
        </w:rPr>
      </w:pPr>
    </w:p>
    <w:p w:rsidR="002D4177" w:rsidRPr="001C2D49" w:rsidRDefault="002D4177" w:rsidP="001B34D9">
      <w:pPr>
        <w:numPr>
          <w:ilvl w:val="0"/>
          <w:numId w:val="16"/>
        </w:numPr>
        <w:spacing w:line="276" w:lineRule="auto"/>
        <w:ind w:left="1080"/>
        <w:jc w:val="both"/>
        <w:rPr>
          <w:rFonts w:ascii="Arial" w:hAnsi="Arial"/>
        </w:rPr>
      </w:pPr>
      <w:r w:rsidRPr="001C2D49">
        <w:rPr>
          <w:rFonts w:ascii="Arial" w:hAnsi="Arial"/>
        </w:rPr>
        <w:t xml:space="preserve">Psacharopolous, G. et.al (1983). </w:t>
      </w:r>
      <w:r w:rsidRPr="001C2D49">
        <w:rPr>
          <w:rFonts w:ascii="Arial" w:hAnsi="Arial"/>
          <w:i/>
        </w:rPr>
        <w:t>Manpower Issues in Educational Investments: A Consideration of Planning Processes and Techniques</w:t>
      </w:r>
      <w:r w:rsidRPr="001C2D49">
        <w:rPr>
          <w:rFonts w:ascii="Arial" w:hAnsi="Arial"/>
        </w:rPr>
        <w:t>, Washington, World Bank.</w:t>
      </w:r>
    </w:p>
    <w:p w:rsidR="002D4177" w:rsidRPr="001C2D49" w:rsidRDefault="002D4177" w:rsidP="002D4177">
      <w:pPr>
        <w:ind w:left="1080"/>
        <w:jc w:val="both"/>
        <w:rPr>
          <w:rFonts w:ascii="Arial" w:hAnsi="Arial"/>
        </w:rPr>
      </w:pPr>
    </w:p>
    <w:p w:rsidR="002D4177" w:rsidRPr="001C2D49" w:rsidRDefault="002D4177" w:rsidP="001B34D9">
      <w:pPr>
        <w:pStyle w:val="Pa51"/>
        <w:numPr>
          <w:ilvl w:val="0"/>
          <w:numId w:val="16"/>
        </w:numPr>
        <w:spacing w:line="276" w:lineRule="auto"/>
        <w:ind w:left="1080"/>
        <w:jc w:val="both"/>
        <w:rPr>
          <w:rFonts w:ascii="Arial" w:hAnsi="Arial" w:cs="Arial"/>
          <w:sz w:val="20"/>
          <w:szCs w:val="20"/>
        </w:rPr>
      </w:pPr>
      <w:r w:rsidRPr="001C2D49">
        <w:rPr>
          <w:rFonts w:ascii="Arial" w:hAnsi="Arial" w:cs="Arial"/>
          <w:sz w:val="20"/>
          <w:szCs w:val="20"/>
        </w:rPr>
        <w:t xml:space="preserve">Psacharopolous, G. (1985): </w:t>
      </w:r>
      <w:r w:rsidRPr="001C2D49">
        <w:rPr>
          <w:rFonts w:ascii="Arial" w:hAnsi="Arial" w:cs="Arial"/>
          <w:i/>
          <w:iCs/>
          <w:sz w:val="20"/>
          <w:szCs w:val="20"/>
        </w:rPr>
        <w:t xml:space="preserve">Planning of Education: Where Do We Stand? </w:t>
      </w:r>
      <w:r w:rsidRPr="001C2D49">
        <w:rPr>
          <w:rFonts w:ascii="Arial" w:hAnsi="Arial" w:cs="Arial"/>
          <w:sz w:val="20"/>
          <w:szCs w:val="20"/>
        </w:rPr>
        <w:t>World Bank: Washington:</w:t>
      </w:r>
    </w:p>
    <w:p w:rsidR="002D4177" w:rsidRPr="001C2D49" w:rsidRDefault="002D4177" w:rsidP="002D4177"/>
    <w:p w:rsidR="002D4177" w:rsidRPr="001C2D49" w:rsidRDefault="002D4177" w:rsidP="001B34D9">
      <w:pPr>
        <w:pStyle w:val="Pa51"/>
        <w:numPr>
          <w:ilvl w:val="0"/>
          <w:numId w:val="16"/>
        </w:numPr>
        <w:spacing w:line="276" w:lineRule="auto"/>
        <w:ind w:left="1080"/>
        <w:jc w:val="both"/>
        <w:rPr>
          <w:rFonts w:ascii="Arial" w:hAnsi="Arial" w:cs="Arial"/>
          <w:sz w:val="20"/>
          <w:szCs w:val="20"/>
        </w:rPr>
      </w:pPr>
      <w:r w:rsidRPr="001C2D49">
        <w:rPr>
          <w:rFonts w:ascii="Arial" w:hAnsi="Arial" w:cs="Arial"/>
          <w:sz w:val="20"/>
          <w:szCs w:val="20"/>
        </w:rPr>
        <w:t xml:space="preserve">UNESCO (1984). </w:t>
      </w:r>
      <w:r w:rsidRPr="001C2D49">
        <w:rPr>
          <w:rFonts w:ascii="Arial" w:hAnsi="Arial" w:cs="Arial"/>
          <w:i/>
          <w:sz w:val="20"/>
          <w:szCs w:val="20"/>
        </w:rPr>
        <w:t>Economic and Social Aspects of Educational Planning</w:t>
      </w:r>
      <w:r w:rsidRPr="001C2D49">
        <w:rPr>
          <w:rFonts w:ascii="Arial" w:hAnsi="Arial" w:cs="Arial"/>
          <w:sz w:val="20"/>
          <w:szCs w:val="20"/>
        </w:rPr>
        <w:t xml:space="preserve">, Paris, UNESCO. </w:t>
      </w:r>
    </w:p>
    <w:p w:rsidR="002D4177" w:rsidRPr="001C2D49" w:rsidRDefault="002D4177" w:rsidP="002D4177">
      <w:pPr>
        <w:ind w:left="360"/>
        <w:rPr>
          <w:rFonts w:ascii="Arial" w:hAnsi="Arial"/>
        </w:rPr>
      </w:pPr>
    </w:p>
    <w:p w:rsidR="002D4177" w:rsidRPr="001C2D49" w:rsidRDefault="00DA50E2" w:rsidP="002D4177">
      <w:pPr>
        <w:spacing w:line="0" w:lineRule="atLeast"/>
        <w:ind w:left="346"/>
        <w:rPr>
          <w:rFonts w:ascii="Arial" w:eastAsia="Arial" w:hAnsi="Arial"/>
          <w:b/>
          <w:sz w:val="24"/>
        </w:rPr>
      </w:pPr>
      <w:r>
        <w:rPr>
          <w:rFonts w:ascii="Arial" w:eastAsia="Arial" w:hAnsi="Arial"/>
          <w:b/>
          <w:sz w:val="24"/>
        </w:rPr>
        <w:t>Unit II.</w:t>
      </w:r>
      <w:r w:rsidR="002D4177" w:rsidRPr="001C2D49">
        <w:rPr>
          <w:rFonts w:ascii="Arial" w:eastAsia="Arial" w:hAnsi="Arial"/>
          <w:b/>
          <w:sz w:val="24"/>
        </w:rPr>
        <w:t xml:space="preserve"> Strategic Planning in Education (14 sessions) </w:t>
      </w:r>
    </w:p>
    <w:p w:rsidR="002D4177" w:rsidRPr="001C2D49" w:rsidRDefault="002D4177" w:rsidP="002D4177">
      <w:pPr>
        <w:spacing w:line="0" w:lineRule="atLeast"/>
        <w:ind w:left="346"/>
        <w:rPr>
          <w:rFonts w:ascii="Arial" w:eastAsia="Arial" w:hAnsi="Arial"/>
          <w:b/>
          <w:sz w:val="24"/>
        </w:rPr>
      </w:pPr>
    </w:p>
    <w:p w:rsidR="002D4177" w:rsidRPr="001C2D49" w:rsidRDefault="002D4177" w:rsidP="002D4177">
      <w:pPr>
        <w:pStyle w:val="Pa8"/>
        <w:spacing w:line="276" w:lineRule="auto"/>
        <w:ind w:left="360"/>
        <w:jc w:val="both"/>
        <w:rPr>
          <w:rFonts w:ascii="Arial" w:hAnsi="Arial" w:cs="Arial"/>
          <w:sz w:val="22"/>
          <w:szCs w:val="22"/>
        </w:rPr>
      </w:pPr>
      <w:r w:rsidRPr="001C2D49">
        <w:rPr>
          <w:rFonts w:ascii="Arial" w:hAnsi="Arial" w:cs="Arial"/>
          <w:sz w:val="22"/>
          <w:szCs w:val="22"/>
        </w:rPr>
        <w:t xml:space="preserve">After having an understanding of the concepts, theoretical foundations and evolution of educational planning during the last five decades in Unit I, there is a need to introduce educational planning methods and techniques that have generic application in all settings. How is the language of educational planning changing over the years? Having its origin from warfare, how has strategic planning been adopted in social sector development planning models? Is strategic planning significantly different from the way countries used to plan earlier using traditional planning models? Does it merely speak the new language of planning and how have the traditional institutions in country settings responded to this language of planning? In other words, how ready are the developing countries to make strategic planning a reality in the social sector? What all go into strategic planning in education and how can the basic maxims of strategic planning be borrowed to conceptualize planning models in individual country settings? Unit II would make an attempt to address these queries. This unit is highly technical and is the core of educational planning. It would cover the following themes: </w:t>
      </w:r>
    </w:p>
    <w:p w:rsidR="002D4177" w:rsidRPr="001C2D49" w:rsidRDefault="002D4177" w:rsidP="002D4177"/>
    <w:p w:rsidR="002D4177" w:rsidRPr="001C2D49" w:rsidRDefault="002D4177" w:rsidP="001B34D9">
      <w:pPr>
        <w:pStyle w:val="Pa36"/>
        <w:numPr>
          <w:ilvl w:val="0"/>
          <w:numId w:val="17"/>
        </w:numPr>
        <w:spacing w:line="276" w:lineRule="auto"/>
        <w:ind w:left="720"/>
        <w:jc w:val="both"/>
        <w:rPr>
          <w:rFonts w:ascii="Arial" w:hAnsi="Arial" w:cs="Arial"/>
          <w:sz w:val="22"/>
          <w:szCs w:val="22"/>
        </w:rPr>
      </w:pPr>
      <w:r w:rsidRPr="001C2D49">
        <w:rPr>
          <w:rFonts w:ascii="Arial" w:hAnsi="Arial" w:cs="Arial"/>
          <w:sz w:val="22"/>
          <w:szCs w:val="22"/>
        </w:rPr>
        <w:t xml:space="preserve">Concept and methodology of strategic planning in education </w:t>
      </w:r>
    </w:p>
    <w:p w:rsidR="007E4994" w:rsidRDefault="002D4177" w:rsidP="001B34D9">
      <w:pPr>
        <w:pStyle w:val="Pa36"/>
        <w:numPr>
          <w:ilvl w:val="0"/>
          <w:numId w:val="17"/>
        </w:numPr>
        <w:spacing w:line="276" w:lineRule="auto"/>
        <w:ind w:left="720"/>
        <w:jc w:val="both"/>
        <w:rPr>
          <w:rFonts w:ascii="Arial" w:hAnsi="Arial" w:cs="Arial"/>
          <w:sz w:val="22"/>
          <w:szCs w:val="22"/>
        </w:rPr>
      </w:pPr>
      <w:r w:rsidRPr="001C2D49">
        <w:rPr>
          <w:rFonts w:ascii="Arial" w:hAnsi="Arial" w:cs="Arial"/>
          <w:sz w:val="22"/>
          <w:szCs w:val="22"/>
        </w:rPr>
        <w:t>Education sector diagnosis – analytical framework and techniques, data requirements, estimation, interpretation and use of key performance indicators, cost analysis in education, projection techniques and identification of education de</w:t>
      </w:r>
      <w:r w:rsidR="00C12F47">
        <w:rPr>
          <w:rFonts w:ascii="Arial" w:hAnsi="Arial" w:cs="Arial"/>
          <w:sz w:val="22"/>
          <w:szCs w:val="22"/>
        </w:rPr>
        <w:t>v</w:t>
      </w:r>
      <w:r w:rsidR="004C19F8">
        <w:rPr>
          <w:rFonts w:ascii="Arial" w:hAnsi="Arial" w:cs="Arial"/>
          <w:sz w:val="22"/>
          <w:szCs w:val="22"/>
        </w:rPr>
        <w:t xml:space="preserve">elopment issues and priorities </w:t>
      </w:r>
    </w:p>
    <w:p w:rsidR="002D4177" w:rsidRPr="001C2D49" w:rsidRDefault="00C12F47" w:rsidP="001B34D9">
      <w:pPr>
        <w:pStyle w:val="Pa36"/>
        <w:numPr>
          <w:ilvl w:val="0"/>
          <w:numId w:val="17"/>
        </w:numPr>
        <w:spacing w:line="276" w:lineRule="auto"/>
        <w:ind w:left="720"/>
        <w:jc w:val="both"/>
        <w:rPr>
          <w:rFonts w:ascii="Arial" w:hAnsi="Arial" w:cs="Arial"/>
          <w:sz w:val="22"/>
          <w:szCs w:val="22"/>
        </w:rPr>
      </w:pPr>
      <w:r>
        <w:rPr>
          <w:rFonts w:ascii="Arial" w:hAnsi="Arial" w:cs="Arial"/>
          <w:sz w:val="22"/>
          <w:szCs w:val="22"/>
        </w:rPr>
        <w:t xml:space="preserve"> </w:t>
      </w:r>
      <w:r w:rsidR="002D4177" w:rsidRPr="001C2D49">
        <w:rPr>
          <w:rFonts w:ascii="Arial" w:hAnsi="Arial" w:cs="Arial"/>
          <w:sz w:val="22"/>
          <w:szCs w:val="22"/>
        </w:rPr>
        <w:t xml:space="preserve">Methods of setting plan targets and estimation of additional inputs/requirements – physical, staff, academic, management and financial </w:t>
      </w:r>
    </w:p>
    <w:p w:rsidR="002D4177" w:rsidRPr="001C2D49" w:rsidRDefault="002D4177" w:rsidP="001B34D9">
      <w:pPr>
        <w:pStyle w:val="Pa36"/>
        <w:numPr>
          <w:ilvl w:val="0"/>
          <w:numId w:val="17"/>
        </w:numPr>
        <w:spacing w:line="276" w:lineRule="auto"/>
        <w:ind w:left="720"/>
        <w:jc w:val="both"/>
        <w:rPr>
          <w:rFonts w:ascii="Arial" w:hAnsi="Arial" w:cs="Arial"/>
          <w:sz w:val="22"/>
          <w:szCs w:val="22"/>
        </w:rPr>
      </w:pPr>
      <w:r w:rsidRPr="001C2D49">
        <w:rPr>
          <w:rFonts w:ascii="Arial" w:hAnsi="Arial" w:cs="Arial"/>
          <w:sz w:val="22"/>
          <w:szCs w:val="22"/>
        </w:rPr>
        <w:t xml:space="preserve">Designing development interventions using the Logical Framework Matrix (LFM) </w:t>
      </w:r>
    </w:p>
    <w:p w:rsidR="002D4177" w:rsidRPr="001C2D49" w:rsidRDefault="002D4177" w:rsidP="001B34D9">
      <w:pPr>
        <w:pStyle w:val="Pa36"/>
        <w:numPr>
          <w:ilvl w:val="0"/>
          <w:numId w:val="17"/>
        </w:numPr>
        <w:spacing w:line="276" w:lineRule="auto"/>
        <w:ind w:left="720"/>
        <w:jc w:val="both"/>
        <w:rPr>
          <w:rFonts w:ascii="Arial" w:hAnsi="Arial" w:cs="Arial"/>
          <w:sz w:val="22"/>
          <w:szCs w:val="22"/>
        </w:rPr>
      </w:pPr>
      <w:r w:rsidRPr="001C2D49">
        <w:rPr>
          <w:rFonts w:ascii="Arial" w:hAnsi="Arial" w:cs="Arial"/>
          <w:sz w:val="22"/>
          <w:szCs w:val="22"/>
        </w:rPr>
        <w:t>Planning for implementation of the education development plan and programmes</w:t>
      </w:r>
    </w:p>
    <w:p w:rsidR="002D4177" w:rsidRPr="001C2D49" w:rsidRDefault="002D4177" w:rsidP="001B34D9">
      <w:pPr>
        <w:pStyle w:val="Pa36"/>
        <w:numPr>
          <w:ilvl w:val="0"/>
          <w:numId w:val="17"/>
        </w:numPr>
        <w:spacing w:line="276" w:lineRule="auto"/>
        <w:ind w:left="720"/>
        <w:jc w:val="both"/>
        <w:rPr>
          <w:rFonts w:ascii="Arial" w:hAnsi="Arial" w:cs="Arial"/>
          <w:sz w:val="22"/>
          <w:szCs w:val="22"/>
        </w:rPr>
      </w:pPr>
      <w:r w:rsidRPr="001C2D49">
        <w:rPr>
          <w:rFonts w:ascii="Arial" w:hAnsi="Arial" w:cs="Arial"/>
          <w:sz w:val="22"/>
          <w:szCs w:val="22"/>
        </w:rPr>
        <w:t xml:space="preserve">Budgeting techniques </w:t>
      </w:r>
    </w:p>
    <w:p w:rsidR="002D4177" w:rsidRPr="001C2D49" w:rsidRDefault="002D4177" w:rsidP="002D4177">
      <w:pPr>
        <w:pStyle w:val="Pa50"/>
        <w:spacing w:line="276" w:lineRule="auto"/>
        <w:ind w:left="360"/>
        <w:jc w:val="both"/>
        <w:rPr>
          <w:rFonts w:ascii="Arial" w:hAnsi="Arial" w:cs="Arial"/>
          <w:b/>
          <w:bCs/>
          <w:sz w:val="22"/>
          <w:szCs w:val="22"/>
        </w:rPr>
      </w:pPr>
    </w:p>
    <w:p w:rsidR="002D4177" w:rsidRPr="001C2D49" w:rsidRDefault="002D4177" w:rsidP="002D4177">
      <w:pPr>
        <w:pStyle w:val="Pa50"/>
        <w:spacing w:line="276" w:lineRule="auto"/>
        <w:ind w:left="360" w:firstLine="360"/>
        <w:jc w:val="both"/>
        <w:rPr>
          <w:rFonts w:ascii="Arial" w:hAnsi="Arial" w:cs="Arial"/>
          <w:b/>
          <w:bCs/>
          <w:sz w:val="22"/>
          <w:szCs w:val="22"/>
        </w:rPr>
      </w:pPr>
      <w:r w:rsidRPr="001C2D49">
        <w:rPr>
          <w:rFonts w:ascii="Arial" w:hAnsi="Arial" w:cs="Arial"/>
          <w:b/>
          <w:bCs/>
          <w:sz w:val="22"/>
          <w:szCs w:val="22"/>
        </w:rPr>
        <w:t xml:space="preserve">Essential Readings </w:t>
      </w:r>
    </w:p>
    <w:p w:rsidR="002D4177" w:rsidRPr="001C2D49" w:rsidRDefault="002D4177" w:rsidP="002D4177">
      <w:pPr>
        <w:ind w:left="360"/>
        <w:rPr>
          <w:rFonts w:ascii="Arial" w:hAnsi="Arial"/>
        </w:rPr>
      </w:pPr>
    </w:p>
    <w:p w:rsidR="002D4177" w:rsidRPr="001C2D49" w:rsidRDefault="002D4177" w:rsidP="001B34D9">
      <w:pPr>
        <w:pStyle w:val="Pa51"/>
        <w:numPr>
          <w:ilvl w:val="0"/>
          <w:numId w:val="12"/>
        </w:numPr>
        <w:spacing w:line="276" w:lineRule="auto"/>
        <w:ind w:left="1080"/>
        <w:jc w:val="both"/>
        <w:rPr>
          <w:rFonts w:ascii="Arial" w:hAnsi="Arial" w:cs="Arial"/>
          <w:sz w:val="20"/>
          <w:szCs w:val="20"/>
        </w:rPr>
      </w:pPr>
      <w:r w:rsidRPr="001C2D49">
        <w:rPr>
          <w:rFonts w:ascii="Arial" w:hAnsi="Arial" w:cs="Arial"/>
          <w:sz w:val="20"/>
          <w:szCs w:val="20"/>
        </w:rPr>
        <w:t xml:space="preserve">Carron, Gabriel (2010): </w:t>
      </w:r>
      <w:r w:rsidRPr="001C2D49">
        <w:rPr>
          <w:rFonts w:ascii="Arial" w:hAnsi="Arial" w:cs="Arial"/>
          <w:i/>
          <w:iCs/>
          <w:sz w:val="20"/>
          <w:szCs w:val="20"/>
        </w:rPr>
        <w:t>Strategic Planning: Concept and Rationale</w:t>
      </w:r>
      <w:r w:rsidRPr="001C2D49">
        <w:rPr>
          <w:rFonts w:ascii="Arial" w:hAnsi="Arial" w:cs="Arial"/>
          <w:sz w:val="20"/>
          <w:szCs w:val="20"/>
        </w:rPr>
        <w:t>. IIEP Working Paper 1, IIEP: Paris.</w:t>
      </w:r>
    </w:p>
    <w:p w:rsidR="002D4177" w:rsidRPr="001C2D49" w:rsidRDefault="002D4177" w:rsidP="002D4177"/>
    <w:p w:rsidR="002D4177" w:rsidRPr="001C2D49" w:rsidRDefault="002D4177" w:rsidP="001B34D9">
      <w:pPr>
        <w:pStyle w:val="Pa51"/>
        <w:numPr>
          <w:ilvl w:val="0"/>
          <w:numId w:val="12"/>
        </w:numPr>
        <w:spacing w:line="276" w:lineRule="auto"/>
        <w:ind w:left="1080"/>
        <w:jc w:val="both"/>
        <w:rPr>
          <w:rFonts w:ascii="Arial" w:hAnsi="Arial" w:cs="Arial"/>
          <w:sz w:val="20"/>
          <w:szCs w:val="20"/>
        </w:rPr>
      </w:pPr>
      <w:r w:rsidRPr="001C2D49">
        <w:rPr>
          <w:rFonts w:ascii="Arial" w:hAnsi="Arial" w:cs="Arial"/>
          <w:sz w:val="20"/>
          <w:szCs w:val="20"/>
        </w:rPr>
        <w:t xml:space="preserve">Carron, Gabriel (2010): </w:t>
      </w:r>
      <w:r w:rsidRPr="001C2D49">
        <w:rPr>
          <w:rFonts w:ascii="Arial" w:hAnsi="Arial" w:cs="Arial"/>
          <w:i/>
          <w:iCs/>
          <w:sz w:val="20"/>
          <w:szCs w:val="20"/>
        </w:rPr>
        <w:t>Strategic Planning: Techniques and Methods</w:t>
      </w:r>
      <w:r w:rsidRPr="001C2D49">
        <w:rPr>
          <w:rFonts w:ascii="Arial" w:hAnsi="Arial" w:cs="Arial"/>
          <w:sz w:val="20"/>
          <w:szCs w:val="20"/>
        </w:rPr>
        <w:t>. IIEP Working Paper 3, IIEP: Paris.</w:t>
      </w:r>
    </w:p>
    <w:p w:rsidR="002D4177" w:rsidRPr="006F3EB1" w:rsidRDefault="002D4177" w:rsidP="002D4177">
      <w:pPr>
        <w:pStyle w:val="Pa51"/>
        <w:spacing w:line="276" w:lineRule="auto"/>
        <w:ind w:left="1080"/>
        <w:jc w:val="both"/>
        <w:rPr>
          <w:rFonts w:ascii="Arial" w:hAnsi="Arial" w:cs="Arial"/>
          <w:sz w:val="20"/>
          <w:szCs w:val="20"/>
        </w:rPr>
      </w:pPr>
      <w:r w:rsidRPr="006F3EB1">
        <w:rPr>
          <w:rFonts w:ascii="Arial" w:hAnsi="Arial" w:cs="Arial"/>
          <w:sz w:val="20"/>
          <w:szCs w:val="20"/>
        </w:rPr>
        <w:t xml:space="preserve">Available at: </w:t>
      </w:r>
      <w:hyperlink r:id="rId17" w:history="1">
        <w:r w:rsidRPr="006F3EB1">
          <w:rPr>
            <w:rStyle w:val="Hyperlink"/>
            <w:rFonts w:ascii="Arial" w:hAnsi="Arial" w:cs="Arial"/>
            <w:color w:val="auto"/>
            <w:sz w:val="20"/>
            <w:szCs w:val="20"/>
            <w:u w:val="none"/>
          </w:rPr>
          <w:t>http://unesdoc.unesco.org/images/0018/001897/189759e.pdf</w:t>
        </w:r>
      </w:hyperlink>
      <w:r w:rsidRPr="006F3EB1">
        <w:rPr>
          <w:rFonts w:ascii="Arial" w:hAnsi="Arial" w:cs="Arial"/>
          <w:sz w:val="20"/>
          <w:szCs w:val="20"/>
        </w:rPr>
        <w:t>,</w:t>
      </w:r>
    </w:p>
    <w:p w:rsidR="002D4177" w:rsidRPr="001C2D49" w:rsidRDefault="002D4177" w:rsidP="002D4177"/>
    <w:p w:rsidR="002D4177" w:rsidRPr="001C2D49" w:rsidRDefault="002D4177" w:rsidP="001B34D9">
      <w:pPr>
        <w:pStyle w:val="Pa51"/>
        <w:numPr>
          <w:ilvl w:val="0"/>
          <w:numId w:val="9"/>
        </w:numPr>
        <w:spacing w:line="276" w:lineRule="auto"/>
        <w:ind w:left="1080"/>
        <w:jc w:val="both"/>
        <w:rPr>
          <w:rFonts w:ascii="Arial" w:hAnsi="Arial" w:cs="Arial"/>
          <w:sz w:val="20"/>
          <w:szCs w:val="20"/>
        </w:rPr>
      </w:pPr>
      <w:r w:rsidRPr="001C2D49">
        <w:rPr>
          <w:rFonts w:ascii="Arial" w:hAnsi="Arial" w:cs="Arial"/>
          <w:sz w:val="20"/>
          <w:szCs w:val="20"/>
        </w:rPr>
        <w:t>Centre for International Development and Training (n.d.), A</w:t>
      </w:r>
      <w:r w:rsidRPr="001C2D49">
        <w:rPr>
          <w:rFonts w:ascii="Arial" w:hAnsi="Arial" w:cs="Arial"/>
          <w:i/>
          <w:sz w:val="20"/>
          <w:szCs w:val="20"/>
        </w:rPr>
        <w:t xml:space="preserve"> Guide for Developing a Logical Framework</w:t>
      </w:r>
      <w:r w:rsidRPr="001C2D49">
        <w:rPr>
          <w:rFonts w:ascii="Arial" w:hAnsi="Arial" w:cs="Arial"/>
          <w:sz w:val="20"/>
          <w:szCs w:val="20"/>
        </w:rPr>
        <w:t xml:space="preserve">. University of Wolverhampton, UK. </w:t>
      </w:r>
    </w:p>
    <w:p w:rsidR="002D4177" w:rsidRPr="001C2D49" w:rsidRDefault="002D4177" w:rsidP="002D41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rPr>
      </w:pPr>
      <w:r w:rsidRPr="006F3EB1">
        <w:rPr>
          <w:rFonts w:ascii="Arial" w:hAnsi="Arial"/>
        </w:rPr>
        <w:tab/>
        <w:t>Availableat:</w:t>
      </w:r>
      <w:hyperlink r:id="rId18" w:history="1">
        <w:r w:rsidRPr="006F3EB1">
          <w:rPr>
            <w:rStyle w:val="Hyperlink"/>
            <w:rFonts w:ascii="Arial" w:hAnsi="Arial"/>
            <w:color w:val="auto"/>
            <w:u w:val="none"/>
          </w:rPr>
          <w:t>http://www.hedon.info/docs/logical_framework-centreForInternationalDevelopmentAndTraining.pdf</w:t>
        </w:r>
      </w:hyperlink>
      <w:r w:rsidRPr="006F3EB1">
        <w:rPr>
          <w:rFonts w:ascii="Arial" w:hAnsi="Arial"/>
        </w:rPr>
        <w:t>, last accessed</w:t>
      </w:r>
      <w:r w:rsidRPr="001C2D49">
        <w:rPr>
          <w:rFonts w:ascii="Arial" w:hAnsi="Arial"/>
        </w:rPr>
        <w:t xml:space="preserve"> on 05/07/13 </w:t>
      </w:r>
    </w:p>
    <w:p w:rsidR="002D4177" w:rsidRPr="001C2D49" w:rsidRDefault="002D4177" w:rsidP="002D417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rPr>
      </w:pPr>
    </w:p>
    <w:p w:rsidR="002D4177" w:rsidRPr="001C2D49" w:rsidRDefault="002D4177" w:rsidP="001B34D9">
      <w:pPr>
        <w:numPr>
          <w:ilvl w:val="0"/>
          <w:numId w:val="9"/>
        </w:numPr>
        <w:autoSpaceDE w:val="0"/>
        <w:autoSpaceDN w:val="0"/>
        <w:adjustRightInd w:val="0"/>
        <w:spacing w:line="276" w:lineRule="auto"/>
        <w:ind w:left="1080"/>
        <w:rPr>
          <w:rFonts w:ascii="Arial" w:hAnsi="Arial"/>
          <w:i/>
          <w:spacing w:val="-2"/>
        </w:rPr>
      </w:pPr>
      <w:r w:rsidRPr="001C2D49">
        <w:rPr>
          <w:rFonts w:ascii="Arial" w:hAnsi="Arial"/>
          <w:spacing w:val="-2"/>
        </w:rPr>
        <w:t xml:space="preserve">OPSPQ (2013), </w:t>
      </w:r>
      <w:r w:rsidRPr="001C2D49">
        <w:rPr>
          <w:rFonts w:ascii="Arial" w:hAnsi="Arial"/>
          <w:i/>
          <w:spacing w:val="-2"/>
        </w:rPr>
        <w:t>Results Framework and Monitoring and Evaluation Guidance Notes</w:t>
      </w:r>
    </w:p>
    <w:p w:rsidR="002D4177" w:rsidRPr="001C2D49" w:rsidRDefault="002D4177" w:rsidP="002D4177">
      <w:pPr>
        <w:autoSpaceDE w:val="0"/>
        <w:autoSpaceDN w:val="0"/>
        <w:adjustRightInd w:val="0"/>
        <w:ind w:left="1080"/>
        <w:rPr>
          <w:rFonts w:ascii="Arial" w:hAnsi="Arial"/>
          <w:i/>
          <w:spacing w:val="-2"/>
        </w:rPr>
      </w:pPr>
    </w:p>
    <w:p w:rsidR="002D4177" w:rsidRPr="001C2D49" w:rsidRDefault="002D4177" w:rsidP="001B34D9">
      <w:pPr>
        <w:numPr>
          <w:ilvl w:val="0"/>
          <w:numId w:val="10"/>
        </w:numPr>
        <w:autoSpaceDE w:val="0"/>
        <w:autoSpaceDN w:val="0"/>
        <w:adjustRightInd w:val="0"/>
        <w:spacing w:line="276" w:lineRule="auto"/>
        <w:ind w:left="1080"/>
        <w:jc w:val="both"/>
        <w:rPr>
          <w:rFonts w:ascii="Arial" w:hAnsi="Arial"/>
          <w:spacing w:val="-2"/>
        </w:rPr>
      </w:pPr>
      <w:r w:rsidRPr="001C2D49">
        <w:rPr>
          <w:rFonts w:ascii="Arial" w:hAnsi="Arial"/>
          <w:spacing w:val="-2"/>
        </w:rPr>
        <w:t xml:space="preserve">Oxford (2013), </w:t>
      </w:r>
      <w:r w:rsidRPr="001C2D49">
        <w:rPr>
          <w:rFonts w:ascii="Arial" w:hAnsi="Arial"/>
          <w:i/>
        </w:rPr>
        <w:t>A step by step guide to Monitoring and Evaluation</w:t>
      </w:r>
      <w:r w:rsidRPr="001C2D49">
        <w:rPr>
          <w:rFonts w:ascii="Arial" w:hAnsi="Arial"/>
        </w:rPr>
        <w:t>, Environmental Change Institute</w:t>
      </w:r>
    </w:p>
    <w:p w:rsidR="002D4177" w:rsidRPr="001C2D49" w:rsidRDefault="002D4177" w:rsidP="002D4177">
      <w:pPr>
        <w:autoSpaceDE w:val="0"/>
        <w:autoSpaceDN w:val="0"/>
        <w:adjustRightInd w:val="0"/>
        <w:ind w:left="1080"/>
        <w:jc w:val="both"/>
        <w:rPr>
          <w:rFonts w:ascii="Arial" w:hAnsi="Arial"/>
          <w:spacing w:val="-2"/>
        </w:rPr>
      </w:pPr>
    </w:p>
    <w:p w:rsidR="002D4177" w:rsidRPr="001C2D49" w:rsidRDefault="002D4177" w:rsidP="001B34D9">
      <w:pPr>
        <w:numPr>
          <w:ilvl w:val="0"/>
          <w:numId w:val="10"/>
        </w:numPr>
        <w:autoSpaceDE w:val="0"/>
        <w:autoSpaceDN w:val="0"/>
        <w:adjustRightInd w:val="0"/>
        <w:spacing w:line="276" w:lineRule="auto"/>
        <w:ind w:left="1080"/>
        <w:jc w:val="both"/>
        <w:rPr>
          <w:rFonts w:ascii="Arial" w:hAnsi="Arial"/>
          <w:spacing w:val="-2"/>
        </w:rPr>
      </w:pPr>
      <w:r w:rsidRPr="001C2D49">
        <w:rPr>
          <w:rFonts w:ascii="Arial" w:hAnsi="Arial"/>
          <w:bCs/>
          <w:iCs/>
        </w:rPr>
        <w:t>Plom, Tjeerd, Huijsman, Hari and Kluyfhout, Eric (1992)</w:t>
      </w:r>
      <w:r w:rsidRPr="001C2D49">
        <w:rPr>
          <w:rFonts w:ascii="Arial" w:hAnsi="Arial"/>
          <w:bCs/>
          <w:i/>
          <w:iCs/>
        </w:rPr>
        <w:t xml:space="preserve">, </w:t>
      </w:r>
      <w:r w:rsidRPr="001C2D49">
        <w:rPr>
          <w:rFonts w:ascii="Arial" w:hAnsi="Arial"/>
          <w:bCs/>
          <w:i/>
        </w:rPr>
        <w:t>Monitoring in educational development projects: The development of a monitoring system</w:t>
      </w:r>
      <w:r w:rsidRPr="001C2D49">
        <w:rPr>
          <w:rFonts w:ascii="Arial" w:hAnsi="Arial"/>
          <w:bCs/>
        </w:rPr>
        <w:t xml:space="preserve">, </w:t>
      </w:r>
      <w:r w:rsidRPr="001C2D49">
        <w:rPr>
          <w:rFonts w:ascii="Arial" w:hAnsi="Arial"/>
          <w:bCs/>
          <w:iCs/>
        </w:rPr>
        <w:t xml:space="preserve">Inl. J. Educational Development, Vol. </w:t>
      </w:r>
      <w:r w:rsidRPr="001C2D49">
        <w:rPr>
          <w:rFonts w:ascii="Arial" w:hAnsi="Arial"/>
        </w:rPr>
        <w:t xml:space="preserve">12, No. 1, pp. </w:t>
      </w:r>
      <w:r w:rsidRPr="001C2D49">
        <w:rPr>
          <w:rFonts w:ascii="Arial" w:hAnsi="Arial"/>
          <w:bCs/>
          <w:iCs/>
        </w:rPr>
        <w:t xml:space="preserve">65-73,1992, </w:t>
      </w:r>
      <w:r w:rsidRPr="001C2D49">
        <w:rPr>
          <w:rFonts w:ascii="Arial" w:hAnsi="Arial"/>
        </w:rPr>
        <w:t xml:space="preserve"> Great Britain.</w:t>
      </w:r>
    </w:p>
    <w:p w:rsidR="002D4177" w:rsidRPr="001C2D49" w:rsidRDefault="002D4177" w:rsidP="002D4177">
      <w:pPr>
        <w:autoSpaceDE w:val="0"/>
        <w:autoSpaceDN w:val="0"/>
        <w:adjustRightInd w:val="0"/>
        <w:ind w:left="1080"/>
        <w:jc w:val="both"/>
        <w:rPr>
          <w:rFonts w:ascii="Arial" w:hAnsi="Arial"/>
          <w:spacing w:val="-2"/>
        </w:rPr>
      </w:pPr>
    </w:p>
    <w:p w:rsidR="002D4177" w:rsidRPr="001C2D49" w:rsidRDefault="002D4177" w:rsidP="001B34D9">
      <w:pPr>
        <w:numPr>
          <w:ilvl w:val="0"/>
          <w:numId w:val="10"/>
        </w:numPr>
        <w:autoSpaceDE w:val="0"/>
        <w:autoSpaceDN w:val="0"/>
        <w:adjustRightInd w:val="0"/>
        <w:spacing w:line="276" w:lineRule="auto"/>
        <w:ind w:left="1080"/>
        <w:jc w:val="both"/>
        <w:rPr>
          <w:rFonts w:ascii="Arial" w:hAnsi="Arial"/>
          <w:spacing w:val="-2"/>
        </w:rPr>
      </w:pPr>
      <w:r w:rsidRPr="001C2D49">
        <w:rPr>
          <w:rFonts w:ascii="Arial" w:hAnsi="Arial"/>
        </w:rPr>
        <w:t xml:space="preserve">Samuel Otoo, Natalia Agapitova and Joy Behrens (2009),  </w:t>
      </w:r>
      <w:r w:rsidRPr="001C2D49">
        <w:rPr>
          <w:rFonts w:ascii="Arial" w:hAnsi="Arial"/>
          <w:i/>
        </w:rPr>
        <w:t xml:space="preserve">The Capacity Development Results Framework: A strategic and results-oriented approach to learning for capacity development, </w:t>
      </w:r>
      <w:r w:rsidRPr="001C2D49">
        <w:rPr>
          <w:rFonts w:ascii="Arial" w:hAnsi="Arial"/>
        </w:rPr>
        <w:t>The World Bank.</w:t>
      </w:r>
    </w:p>
    <w:p w:rsidR="002D4177" w:rsidRPr="001C2D49" w:rsidRDefault="002D4177" w:rsidP="002D4177">
      <w:pPr>
        <w:pStyle w:val="Pa51"/>
        <w:spacing w:line="276" w:lineRule="auto"/>
        <w:ind w:left="360"/>
        <w:jc w:val="both"/>
        <w:rPr>
          <w:rFonts w:ascii="Arial" w:hAnsi="Arial" w:cs="Arial"/>
          <w:sz w:val="22"/>
          <w:szCs w:val="22"/>
        </w:rPr>
      </w:pPr>
    </w:p>
    <w:p w:rsidR="002D4177" w:rsidRDefault="002D4177" w:rsidP="002D4177"/>
    <w:p w:rsidR="00A1570E" w:rsidRPr="001C2D49" w:rsidRDefault="00A1570E" w:rsidP="002D4177"/>
    <w:p w:rsidR="002D4177" w:rsidRPr="001C2D49" w:rsidRDefault="00DA50E2" w:rsidP="002D4177">
      <w:pPr>
        <w:spacing w:line="0" w:lineRule="atLeast"/>
        <w:ind w:left="346"/>
        <w:rPr>
          <w:rFonts w:ascii="Arial" w:eastAsia="Arial" w:hAnsi="Arial"/>
          <w:b/>
          <w:sz w:val="24"/>
        </w:rPr>
      </w:pPr>
      <w:r>
        <w:rPr>
          <w:rFonts w:ascii="Arial" w:eastAsia="Arial" w:hAnsi="Arial"/>
          <w:b/>
          <w:sz w:val="24"/>
        </w:rPr>
        <w:t>Unit III.</w:t>
      </w:r>
      <w:r w:rsidR="002D4177" w:rsidRPr="001C2D49">
        <w:rPr>
          <w:rFonts w:ascii="Arial" w:eastAsia="Arial" w:hAnsi="Arial"/>
          <w:b/>
          <w:sz w:val="24"/>
        </w:rPr>
        <w:t xml:space="preserve"> Educational Planning in India (</w:t>
      </w:r>
      <w:r>
        <w:rPr>
          <w:rFonts w:ascii="Arial" w:eastAsia="Arial" w:hAnsi="Arial"/>
          <w:b/>
          <w:sz w:val="24"/>
        </w:rPr>
        <w:t>0</w:t>
      </w:r>
      <w:r w:rsidR="002D4177" w:rsidRPr="001C2D49">
        <w:rPr>
          <w:rFonts w:ascii="Arial" w:eastAsia="Arial" w:hAnsi="Arial"/>
          <w:b/>
          <w:sz w:val="24"/>
        </w:rPr>
        <w:t xml:space="preserve">8 sessions) </w:t>
      </w:r>
    </w:p>
    <w:p w:rsidR="002D4177" w:rsidRPr="001C2D49" w:rsidRDefault="002D4177" w:rsidP="002D4177">
      <w:pPr>
        <w:spacing w:line="0" w:lineRule="atLeast"/>
        <w:ind w:left="346"/>
        <w:rPr>
          <w:rFonts w:ascii="Arial" w:eastAsia="Arial" w:hAnsi="Arial"/>
          <w:b/>
          <w:sz w:val="24"/>
        </w:rPr>
      </w:pPr>
    </w:p>
    <w:p w:rsidR="002D4177" w:rsidRPr="001C2D49" w:rsidRDefault="002D4177" w:rsidP="002D4177">
      <w:pPr>
        <w:pStyle w:val="Pa7"/>
        <w:spacing w:line="276" w:lineRule="auto"/>
        <w:ind w:left="360"/>
        <w:jc w:val="both"/>
        <w:rPr>
          <w:rFonts w:ascii="Arial" w:hAnsi="Arial" w:cs="Arial"/>
          <w:sz w:val="22"/>
          <w:szCs w:val="22"/>
        </w:rPr>
      </w:pPr>
      <w:r w:rsidRPr="001C2D49">
        <w:rPr>
          <w:rFonts w:ascii="Arial" w:hAnsi="Arial" w:cs="Arial"/>
          <w:sz w:val="22"/>
          <w:szCs w:val="22"/>
        </w:rPr>
        <w:t>By now, scholars would have a better understanding of the fundamentals of educational planning and acquired the basic generic skills required to undertake educational planning (in Units I &amp; II). The course now intends to introduce scholars to educational planning models and practices in India, which have largely borrowed ideas from what have been discussed in Units I &amp; II. Decentralization is seen as a basic development ideology in India. Evidently, necessary legal and institutional provisioning has been made to promote educational decentralization in the country, although a lot more needs to be done to make decentralization a reality. Programme -specific planning models have been constructed and implemented during the last two decades. There has been a visible return of the state; the Central Government has repositioned its roles and functi</w:t>
      </w:r>
      <w:r w:rsidR="00C12F47">
        <w:rPr>
          <w:rFonts w:ascii="Arial" w:hAnsi="Arial" w:cs="Arial"/>
          <w:sz w:val="22"/>
          <w:szCs w:val="22"/>
        </w:rPr>
        <w:t>ons for education development a</w:t>
      </w:r>
      <w:r w:rsidRPr="001C2D49">
        <w:rPr>
          <w:rFonts w:ascii="Arial" w:hAnsi="Arial" w:cs="Arial"/>
          <w:sz w:val="22"/>
          <w:szCs w:val="22"/>
        </w:rPr>
        <w:t>nd, at the same time, there has been an increasingly more central control of the educational decentralization process in the country. While inertia still dominates educational planning practices in the country and there is often bureaucratic capture of the planning process in certain cases, at times, India also exhibits extraordinary political commitments that shift educational policy and programme planning to a different level (at least in principle). External aid to education also contributed to the institutionalization of the language of educational planning in the country. Good or bad, the country now has a culture of planning in the education sector. Unit III, therefore, would enable scholars to apply their learnings from Units I &amp; II in a better fashion to understand and debate educational planning in India. Unit III would cover the following themes:</w:t>
      </w:r>
    </w:p>
    <w:p w:rsidR="002D4177" w:rsidRPr="001C2D49" w:rsidRDefault="002D4177" w:rsidP="002D4177"/>
    <w:p w:rsidR="002D4177" w:rsidRPr="001C2D49" w:rsidRDefault="002D4177" w:rsidP="001B34D9">
      <w:pPr>
        <w:pStyle w:val="Pa7"/>
        <w:numPr>
          <w:ilvl w:val="0"/>
          <w:numId w:val="18"/>
        </w:numPr>
        <w:spacing w:line="276" w:lineRule="auto"/>
        <w:ind w:left="720"/>
        <w:jc w:val="both"/>
        <w:rPr>
          <w:rFonts w:ascii="Arial" w:hAnsi="Arial" w:cs="Arial"/>
          <w:sz w:val="22"/>
          <w:szCs w:val="22"/>
        </w:rPr>
      </w:pPr>
      <w:r w:rsidRPr="001C2D49">
        <w:rPr>
          <w:rFonts w:ascii="Arial" w:hAnsi="Arial" w:cs="Arial"/>
          <w:sz w:val="22"/>
          <w:szCs w:val="22"/>
        </w:rPr>
        <w:t>Educational decentralization in India, legal provisions and institutional framework and planning machinery.</w:t>
      </w:r>
    </w:p>
    <w:p w:rsidR="002D4177" w:rsidRPr="001C2D49" w:rsidRDefault="002D4177" w:rsidP="001B34D9">
      <w:pPr>
        <w:pStyle w:val="Pa55"/>
        <w:numPr>
          <w:ilvl w:val="0"/>
          <w:numId w:val="18"/>
        </w:numPr>
        <w:spacing w:line="276" w:lineRule="auto"/>
        <w:ind w:left="720"/>
        <w:jc w:val="both"/>
        <w:rPr>
          <w:rFonts w:ascii="Arial" w:hAnsi="Arial" w:cs="Arial"/>
          <w:sz w:val="22"/>
          <w:szCs w:val="22"/>
        </w:rPr>
      </w:pPr>
      <w:r w:rsidRPr="001C2D49">
        <w:rPr>
          <w:rFonts w:ascii="Arial" w:hAnsi="Arial" w:cs="Arial"/>
          <w:sz w:val="22"/>
          <w:szCs w:val="22"/>
        </w:rPr>
        <w:t xml:space="preserve">Local level planning techniques in education and their use in district planning in India – i.e. school mapping, micro planning and school improvement planning </w:t>
      </w:r>
    </w:p>
    <w:p w:rsidR="007E4994" w:rsidRDefault="002D4177" w:rsidP="001B34D9">
      <w:pPr>
        <w:pStyle w:val="Pa55"/>
        <w:numPr>
          <w:ilvl w:val="0"/>
          <w:numId w:val="18"/>
        </w:numPr>
        <w:spacing w:line="276" w:lineRule="auto"/>
        <w:ind w:left="720"/>
        <w:jc w:val="both"/>
        <w:rPr>
          <w:rFonts w:ascii="Arial" w:hAnsi="Arial" w:cs="Arial"/>
          <w:sz w:val="22"/>
          <w:szCs w:val="22"/>
        </w:rPr>
      </w:pPr>
      <w:r w:rsidRPr="001C2D49">
        <w:rPr>
          <w:rFonts w:ascii="Arial" w:hAnsi="Arial" w:cs="Arial"/>
          <w:sz w:val="22"/>
          <w:szCs w:val="22"/>
        </w:rPr>
        <w:t>District planning under the on-going country-wide education development programmes like the SSA, the RMSA and the RUSA</w:t>
      </w:r>
      <w:r w:rsidR="00C12F47">
        <w:rPr>
          <w:rFonts w:ascii="Arial" w:hAnsi="Arial" w:cs="Arial"/>
          <w:sz w:val="22"/>
          <w:szCs w:val="22"/>
        </w:rPr>
        <w:t xml:space="preserve"> </w:t>
      </w:r>
    </w:p>
    <w:p w:rsidR="002D4177" w:rsidRPr="001C2D49" w:rsidRDefault="002D4177" w:rsidP="001B34D9">
      <w:pPr>
        <w:pStyle w:val="Pa55"/>
        <w:numPr>
          <w:ilvl w:val="0"/>
          <w:numId w:val="18"/>
        </w:numPr>
        <w:spacing w:line="276" w:lineRule="auto"/>
        <w:ind w:left="720"/>
        <w:jc w:val="both"/>
        <w:rPr>
          <w:rFonts w:ascii="Arial" w:hAnsi="Arial" w:cs="Arial"/>
          <w:sz w:val="22"/>
          <w:szCs w:val="22"/>
        </w:rPr>
      </w:pPr>
      <w:r w:rsidRPr="001C2D49">
        <w:rPr>
          <w:rFonts w:ascii="Arial" w:hAnsi="Arial" w:cs="Arial"/>
          <w:sz w:val="22"/>
          <w:szCs w:val="22"/>
        </w:rPr>
        <w:t>Designing monitoring and evaluation frameworks for education development programmes and projects;</w:t>
      </w:r>
    </w:p>
    <w:p w:rsidR="002D4177" w:rsidRPr="001C2D49" w:rsidRDefault="002D4177" w:rsidP="001B34D9">
      <w:pPr>
        <w:pStyle w:val="Pa55"/>
        <w:numPr>
          <w:ilvl w:val="0"/>
          <w:numId w:val="18"/>
        </w:numPr>
        <w:spacing w:line="276" w:lineRule="auto"/>
        <w:ind w:left="720"/>
        <w:jc w:val="both"/>
        <w:rPr>
          <w:rFonts w:ascii="Arial" w:hAnsi="Arial" w:cs="Arial"/>
          <w:sz w:val="22"/>
          <w:szCs w:val="22"/>
        </w:rPr>
      </w:pPr>
      <w:r w:rsidRPr="001C2D49">
        <w:rPr>
          <w:rFonts w:ascii="Arial" w:hAnsi="Arial" w:cs="Arial"/>
          <w:sz w:val="22"/>
          <w:szCs w:val="22"/>
        </w:rPr>
        <w:t xml:space="preserve">Education development plan appraisal practices in India and their influence on district planning </w:t>
      </w:r>
    </w:p>
    <w:p w:rsidR="002D4177" w:rsidRPr="001C2D49" w:rsidRDefault="002D4177" w:rsidP="002D4177"/>
    <w:p w:rsidR="002D4177" w:rsidRPr="001C2D49" w:rsidRDefault="002D4177" w:rsidP="002D4177">
      <w:pPr>
        <w:spacing w:line="0" w:lineRule="atLeast"/>
        <w:ind w:left="346"/>
        <w:rPr>
          <w:rFonts w:ascii="Arial" w:eastAsia="Arial" w:hAnsi="Arial"/>
          <w:b/>
          <w:sz w:val="24"/>
        </w:rPr>
      </w:pPr>
      <w:r w:rsidRPr="001C2D49">
        <w:rPr>
          <w:rFonts w:ascii="Arial" w:eastAsia="Arial" w:hAnsi="Arial"/>
          <w:b/>
          <w:sz w:val="24"/>
        </w:rPr>
        <w:t>Unit IV</w:t>
      </w:r>
      <w:r w:rsidR="00FC19D1">
        <w:rPr>
          <w:rFonts w:ascii="Arial" w:eastAsia="Arial" w:hAnsi="Arial"/>
          <w:b/>
          <w:sz w:val="24"/>
        </w:rPr>
        <w:t>.</w:t>
      </w:r>
      <w:r w:rsidRPr="001C2D49">
        <w:rPr>
          <w:rFonts w:ascii="Arial" w:eastAsia="Arial" w:hAnsi="Arial"/>
          <w:b/>
          <w:sz w:val="24"/>
        </w:rPr>
        <w:t xml:space="preserve"> Financing Education in India (06 sessions) </w:t>
      </w:r>
    </w:p>
    <w:p w:rsidR="002D4177" w:rsidRPr="001C2D49" w:rsidRDefault="002D4177" w:rsidP="002D4177">
      <w:pPr>
        <w:spacing w:line="0" w:lineRule="atLeast"/>
        <w:ind w:left="346"/>
        <w:rPr>
          <w:rFonts w:ascii="Arial" w:eastAsia="Arial" w:hAnsi="Arial"/>
          <w:b/>
          <w:sz w:val="24"/>
        </w:rPr>
      </w:pPr>
    </w:p>
    <w:p w:rsidR="002D4177" w:rsidRPr="001C2D49" w:rsidRDefault="002D4177" w:rsidP="002D4177">
      <w:pPr>
        <w:pStyle w:val="Pa8"/>
        <w:spacing w:line="276" w:lineRule="auto"/>
        <w:ind w:left="360"/>
        <w:jc w:val="both"/>
        <w:rPr>
          <w:rFonts w:ascii="Arial" w:hAnsi="Arial" w:cs="Arial"/>
          <w:sz w:val="22"/>
          <w:szCs w:val="22"/>
        </w:rPr>
      </w:pPr>
      <w:r w:rsidRPr="001C2D49">
        <w:rPr>
          <w:rFonts w:ascii="Arial" w:hAnsi="Arial" w:cs="Arial"/>
          <w:sz w:val="22"/>
          <w:szCs w:val="22"/>
        </w:rPr>
        <w:t xml:space="preserve">Funding education is a major concern in almost all countries, both developed and developing. While in developing country settings like that of India, education was grossly under-funded till the turn of the 21st century, the scenario has improved significantly during the last one decade. Over the years, new methods of financing education have evolved and these have important implications for educational planning. In a way, certain funding methods highly influence state policy and programme planning practices, which may or may not promote strategic planning in education. Moreover, certain funding methods (where the planning models are used as means to access funds) contribute to ever widening regional disparities in educational development. The strongest member of the Indian federation often gets the lion’s share of the central transfers to states. Why is it so? Are our financing criteria/principles insensitive to the requirements of spatial disparities in educational development? How can the financing methods be made development-sensitive in the education sector? Is the quantity of allocations to education or the quality of expenditure in education or both a major issue across states in India? What is the rationale for adopting a supply- side strategy of funding education (mostly centrally determined tied funds) in India? This last unit would attempt to address these issues. Unit IV would cover the following themes: </w:t>
      </w:r>
    </w:p>
    <w:p w:rsidR="002D4177" w:rsidRPr="001C2D49" w:rsidRDefault="002D4177" w:rsidP="002D4177"/>
    <w:p w:rsidR="002D4177" w:rsidRPr="001C2D49" w:rsidRDefault="002D4177" w:rsidP="001B34D9">
      <w:pPr>
        <w:pStyle w:val="Pa36"/>
        <w:numPr>
          <w:ilvl w:val="0"/>
          <w:numId w:val="19"/>
        </w:numPr>
        <w:spacing w:line="276" w:lineRule="auto"/>
        <w:ind w:left="720"/>
        <w:jc w:val="both"/>
        <w:rPr>
          <w:rFonts w:ascii="Arial" w:hAnsi="Arial" w:cs="Arial"/>
          <w:sz w:val="22"/>
          <w:szCs w:val="22"/>
        </w:rPr>
      </w:pPr>
      <w:r w:rsidRPr="001C2D49">
        <w:rPr>
          <w:rFonts w:ascii="Arial" w:hAnsi="Arial" w:cs="Arial"/>
          <w:sz w:val="22"/>
          <w:szCs w:val="22"/>
        </w:rPr>
        <w:t xml:space="preserve">Sources and methods of financing education in India </w:t>
      </w:r>
    </w:p>
    <w:p w:rsidR="002D4177" w:rsidRPr="001C2D49" w:rsidRDefault="002D4177" w:rsidP="001B34D9">
      <w:pPr>
        <w:pStyle w:val="Pa36"/>
        <w:numPr>
          <w:ilvl w:val="0"/>
          <w:numId w:val="19"/>
        </w:numPr>
        <w:spacing w:line="276" w:lineRule="auto"/>
        <w:ind w:left="720"/>
        <w:jc w:val="both"/>
        <w:rPr>
          <w:rFonts w:ascii="Arial" w:hAnsi="Arial" w:cs="Arial"/>
          <w:sz w:val="22"/>
          <w:szCs w:val="22"/>
        </w:rPr>
      </w:pPr>
      <w:r w:rsidRPr="001C2D49">
        <w:rPr>
          <w:rFonts w:ascii="Arial" w:hAnsi="Arial" w:cs="Arial"/>
          <w:sz w:val="22"/>
          <w:szCs w:val="22"/>
        </w:rPr>
        <w:t xml:space="preserve">Cost Analysis in Education </w:t>
      </w:r>
    </w:p>
    <w:p w:rsidR="002D4177" w:rsidRPr="001C2D49" w:rsidRDefault="002D4177" w:rsidP="001B34D9">
      <w:pPr>
        <w:pStyle w:val="Pa36"/>
        <w:numPr>
          <w:ilvl w:val="0"/>
          <w:numId w:val="19"/>
        </w:numPr>
        <w:spacing w:line="276" w:lineRule="auto"/>
        <w:ind w:left="720"/>
        <w:jc w:val="both"/>
        <w:rPr>
          <w:rFonts w:ascii="Arial" w:hAnsi="Arial" w:cs="Arial"/>
          <w:sz w:val="22"/>
          <w:szCs w:val="22"/>
        </w:rPr>
      </w:pPr>
      <w:r w:rsidRPr="001C2D49">
        <w:rPr>
          <w:rFonts w:ascii="Arial" w:hAnsi="Arial" w:cs="Arial"/>
          <w:sz w:val="22"/>
          <w:szCs w:val="22"/>
        </w:rPr>
        <w:t xml:space="preserve">Return of the State: Political-economy of financing education in India through Centrally Sponsored Schemes (CSSs) and Centrally Assisted Schemes (CASs) and their implications for district planning in education </w:t>
      </w:r>
    </w:p>
    <w:p w:rsidR="002D4177" w:rsidRPr="001C2D49" w:rsidRDefault="002D4177" w:rsidP="001B34D9">
      <w:pPr>
        <w:pStyle w:val="Pa36"/>
        <w:numPr>
          <w:ilvl w:val="0"/>
          <w:numId w:val="19"/>
        </w:numPr>
        <w:spacing w:line="276" w:lineRule="auto"/>
        <w:ind w:left="720"/>
        <w:jc w:val="both"/>
        <w:rPr>
          <w:rFonts w:ascii="Arial" w:hAnsi="Arial" w:cs="Arial"/>
          <w:sz w:val="22"/>
          <w:szCs w:val="22"/>
        </w:rPr>
      </w:pPr>
      <w:r w:rsidRPr="001C2D49">
        <w:rPr>
          <w:rFonts w:ascii="Arial" w:hAnsi="Arial" w:cs="Arial"/>
          <w:sz w:val="22"/>
          <w:szCs w:val="22"/>
        </w:rPr>
        <w:t xml:space="preserve">Foreign aid to education in India and their influence on shifting policy and programme planning </w:t>
      </w:r>
    </w:p>
    <w:p w:rsidR="002D4177" w:rsidRPr="001C2D49" w:rsidRDefault="002D4177" w:rsidP="001B34D9">
      <w:pPr>
        <w:pStyle w:val="Pa36"/>
        <w:numPr>
          <w:ilvl w:val="0"/>
          <w:numId w:val="19"/>
        </w:numPr>
        <w:spacing w:line="276" w:lineRule="auto"/>
        <w:ind w:left="720"/>
        <w:jc w:val="both"/>
        <w:rPr>
          <w:rFonts w:ascii="Arial" w:hAnsi="Arial" w:cs="Arial"/>
          <w:sz w:val="22"/>
          <w:szCs w:val="22"/>
        </w:rPr>
      </w:pPr>
      <w:r w:rsidRPr="001C2D49">
        <w:rPr>
          <w:rFonts w:ascii="Arial" w:hAnsi="Arial" w:cs="Arial"/>
          <w:sz w:val="22"/>
          <w:szCs w:val="22"/>
        </w:rPr>
        <w:t xml:space="preserve">Financing school education in India, fund flow and related issues </w:t>
      </w:r>
    </w:p>
    <w:p w:rsidR="009F18B7" w:rsidRDefault="009F18B7" w:rsidP="002D4177">
      <w:pPr>
        <w:pStyle w:val="Pa50"/>
        <w:spacing w:line="276" w:lineRule="auto"/>
        <w:ind w:left="360" w:firstLine="360"/>
        <w:jc w:val="both"/>
        <w:rPr>
          <w:rFonts w:ascii="Arial" w:hAnsi="Arial" w:cs="Arial"/>
          <w:b/>
          <w:bCs/>
          <w:sz w:val="22"/>
          <w:szCs w:val="22"/>
        </w:rPr>
      </w:pPr>
    </w:p>
    <w:p w:rsidR="002D4177" w:rsidRPr="001C2D49" w:rsidRDefault="002D4177" w:rsidP="002D4177">
      <w:pPr>
        <w:pStyle w:val="Pa50"/>
        <w:spacing w:line="276" w:lineRule="auto"/>
        <w:ind w:left="360" w:firstLine="360"/>
        <w:jc w:val="both"/>
        <w:rPr>
          <w:rFonts w:ascii="Arial" w:hAnsi="Arial" w:cs="Arial"/>
          <w:b/>
          <w:bCs/>
          <w:sz w:val="22"/>
          <w:szCs w:val="22"/>
        </w:rPr>
      </w:pPr>
      <w:r w:rsidRPr="001C2D49">
        <w:rPr>
          <w:rFonts w:ascii="Arial" w:hAnsi="Arial" w:cs="Arial"/>
          <w:b/>
          <w:bCs/>
          <w:sz w:val="22"/>
          <w:szCs w:val="22"/>
        </w:rPr>
        <w:t xml:space="preserve">Essential Readings </w:t>
      </w:r>
    </w:p>
    <w:p w:rsidR="002D4177" w:rsidRPr="001C2D49" w:rsidRDefault="002D4177" w:rsidP="002D4177"/>
    <w:p w:rsidR="002D4177" w:rsidRPr="001C2D49" w:rsidRDefault="002D4177" w:rsidP="001B34D9">
      <w:pPr>
        <w:pStyle w:val="Pa51"/>
        <w:numPr>
          <w:ilvl w:val="0"/>
          <w:numId w:val="13"/>
        </w:numPr>
        <w:spacing w:after="240" w:line="276" w:lineRule="auto"/>
        <w:ind w:left="1080"/>
        <w:jc w:val="both"/>
        <w:rPr>
          <w:rFonts w:ascii="Arial" w:hAnsi="Arial" w:cs="Arial"/>
          <w:sz w:val="20"/>
          <w:szCs w:val="20"/>
        </w:rPr>
      </w:pPr>
      <w:r w:rsidRPr="001C2D49">
        <w:rPr>
          <w:rFonts w:ascii="Arial" w:hAnsi="Arial" w:cs="Arial"/>
          <w:sz w:val="20"/>
          <w:szCs w:val="20"/>
        </w:rPr>
        <w:t xml:space="preserve">Tilak, J.B.G. (1988): “Costs of Education in India”, </w:t>
      </w:r>
      <w:r w:rsidRPr="001C2D49">
        <w:rPr>
          <w:rFonts w:ascii="Arial" w:hAnsi="Arial" w:cs="Arial"/>
          <w:i/>
          <w:iCs/>
          <w:sz w:val="20"/>
          <w:szCs w:val="20"/>
        </w:rPr>
        <w:t>International Journal of Educational Development</w:t>
      </w:r>
      <w:r w:rsidRPr="001C2D49">
        <w:rPr>
          <w:rFonts w:ascii="Arial" w:hAnsi="Arial" w:cs="Arial"/>
          <w:sz w:val="20"/>
          <w:szCs w:val="20"/>
        </w:rPr>
        <w:t xml:space="preserve">, 8 (1): 25-42. </w:t>
      </w:r>
    </w:p>
    <w:p w:rsidR="002D4177" w:rsidRPr="001C2D49" w:rsidRDefault="002D4177" w:rsidP="001B34D9">
      <w:pPr>
        <w:pStyle w:val="Pa51"/>
        <w:numPr>
          <w:ilvl w:val="0"/>
          <w:numId w:val="13"/>
        </w:numPr>
        <w:spacing w:after="240" w:line="276" w:lineRule="auto"/>
        <w:ind w:left="1080"/>
        <w:jc w:val="both"/>
        <w:rPr>
          <w:rFonts w:ascii="Arial" w:hAnsi="Arial" w:cs="Arial"/>
          <w:sz w:val="20"/>
          <w:szCs w:val="20"/>
        </w:rPr>
      </w:pPr>
      <w:r w:rsidRPr="001C2D49">
        <w:rPr>
          <w:rFonts w:ascii="Arial" w:hAnsi="Arial" w:cs="Arial"/>
          <w:sz w:val="20"/>
          <w:szCs w:val="20"/>
        </w:rPr>
        <w:t xml:space="preserve">Varghese, N. V. and J.B.G.Tilak (1991): </w:t>
      </w:r>
      <w:r w:rsidRPr="001C2D49">
        <w:rPr>
          <w:rFonts w:ascii="Arial" w:hAnsi="Arial" w:cs="Arial"/>
          <w:i/>
          <w:iCs/>
          <w:sz w:val="20"/>
          <w:szCs w:val="20"/>
        </w:rPr>
        <w:t>The Financing of Education in India</w:t>
      </w:r>
      <w:r w:rsidRPr="001C2D49">
        <w:rPr>
          <w:rFonts w:ascii="Arial" w:hAnsi="Arial" w:cs="Arial"/>
          <w:sz w:val="20"/>
          <w:szCs w:val="20"/>
        </w:rPr>
        <w:t xml:space="preserve">. IIEP: Paris. </w:t>
      </w:r>
    </w:p>
    <w:p w:rsidR="002D4177" w:rsidRPr="001C2D49" w:rsidRDefault="002D4177" w:rsidP="002D4177">
      <w:pPr>
        <w:tabs>
          <w:tab w:val="right" w:pos="9360"/>
        </w:tabs>
        <w:spacing w:line="0" w:lineRule="atLeast"/>
        <w:ind w:left="340"/>
        <w:rPr>
          <w:rFonts w:ascii="Times New Roman" w:eastAsia="Times New Roman" w:hAnsi="Times New Roman"/>
          <w:b/>
          <w:sz w:val="36"/>
        </w:rPr>
      </w:pPr>
      <w:r w:rsidRPr="001C2D49">
        <w:rPr>
          <w:rFonts w:ascii="Times New Roman" w:eastAsia="Times New Roman" w:hAnsi="Times New Roman"/>
          <w:b/>
          <w:sz w:val="36"/>
        </w:rPr>
        <w:t>METHODOLOGY</w:t>
      </w:r>
      <w:r w:rsidRPr="001C2D49">
        <w:rPr>
          <w:rFonts w:ascii="Times New Roman" w:eastAsia="Times New Roman" w:hAnsi="Times New Roman"/>
          <w:b/>
          <w:sz w:val="36"/>
        </w:rPr>
        <w:tab/>
      </w:r>
    </w:p>
    <w:p w:rsidR="002D4177" w:rsidRPr="001C2D49" w:rsidRDefault="002D4177" w:rsidP="002D4177">
      <w:pPr>
        <w:ind w:left="360"/>
        <w:rPr>
          <w:rFonts w:ascii="Arial" w:hAnsi="Arial"/>
        </w:rPr>
      </w:pPr>
    </w:p>
    <w:p w:rsidR="004C19F8" w:rsidRDefault="002D4177" w:rsidP="00DF4AE9">
      <w:pPr>
        <w:spacing w:line="276" w:lineRule="auto"/>
        <w:ind w:left="360"/>
        <w:jc w:val="both"/>
        <w:rPr>
          <w:rFonts w:ascii="Arial" w:hAnsi="Arial"/>
          <w:sz w:val="22"/>
          <w:szCs w:val="22"/>
        </w:rPr>
      </w:pPr>
      <w:r w:rsidRPr="004E021F">
        <w:rPr>
          <w:rFonts w:ascii="Arial" w:hAnsi="Arial"/>
          <w:sz w:val="22"/>
          <w:szCs w:val="22"/>
        </w:rPr>
        <w:t>The methodology of curricular transaction would include lecture-discussion and practical exercise/group work, group discussions and seminar presentations. Since this is a skill-oriented course; emphasis will be on practical exercises, simulation exercises, seminar presentations. The course evaluation will be done on the performance in the group work, book reviews, term paper, seminar presentations and end-term written examination.</w:t>
      </w:r>
      <w:r w:rsidR="0070161C">
        <w:rPr>
          <w:rFonts w:ascii="Arial" w:hAnsi="Arial"/>
          <w:sz w:val="22"/>
          <w:szCs w:val="22"/>
        </w:rPr>
        <w:t xml:space="preserve"> </w:t>
      </w:r>
    </w:p>
    <w:p w:rsidR="009F18B7" w:rsidRDefault="004C19F8" w:rsidP="00DF4AE9">
      <w:pPr>
        <w:spacing w:line="276" w:lineRule="auto"/>
        <w:ind w:left="360"/>
        <w:jc w:val="both"/>
        <w:rPr>
          <w:rFonts w:ascii="Times New Roman" w:eastAsia="Times New Roman" w:hAnsi="Times New Roman"/>
          <w:b/>
          <w:sz w:val="36"/>
        </w:rPr>
      </w:pPr>
      <w:r>
        <w:rPr>
          <w:rFonts w:ascii="Arial" w:hAnsi="Arial"/>
          <w:sz w:val="22"/>
          <w:szCs w:val="22"/>
        </w:rPr>
        <w:t>The weightage given to internal assignment will be 50 percent (including seminar presentation, Term paper</w:t>
      </w:r>
      <w:r w:rsidR="00432DB0">
        <w:rPr>
          <w:rFonts w:ascii="Arial" w:hAnsi="Arial"/>
          <w:sz w:val="22"/>
          <w:szCs w:val="22"/>
        </w:rPr>
        <w:t xml:space="preserve"> and practical</w:t>
      </w:r>
      <w:r>
        <w:rPr>
          <w:rFonts w:ascii="Arial" w:hAnsi="Arial"/>
          <w:sz w:val="22"/>
          <w:szCs w:val="22"/>
        </w:rPr>
        <w:t xml:space="preserve"> exercise &amp; book review in the ratio of 20, 20 and 10 percent respectively) while the end term examination will have 50 percent weightage. </w:t>
      </w:r>
      <w:r w:rsidR="00DF4AE9">
        <w:rPr>
          <w:rFonts w:ascii="Arial" w:hAnsi="Arial"/>
          <w:sz w:val="22"/>
          <w:szCs w:val="22"/>
        </w:rPr>
        <w:t xml:space="preserve"> </w:t>
      </w:r>
    </w:p>
    <w:p w:rsidR="00DE3C76" w:rsidRPr="001C2D49" w:rsidRDefault="00DE3C76" w:rsidP="00DE3C76">
      <w:pPr>
        <w:spacing w:line="0" w:lineRule="atLeast"/>
        <w:ind w:firstLine="340"/>
        <w:rPr>
          <w:rFonts w:ascii="Times New Roman" w:eastAsia="Times New Roman" w:hAnsi="Times New Roman"/>
          <w:b/>
          <w:sz w:val="36"/>
        </w:rPr>
      </w:pPr>
      <w:r w:rsidRPr="001C2D49">
        <w:rPr>
          <w:rFonts w:ascii="Times New Roman" w:eastAsia="Times New Roman" w:hAnsi="Times New Roman"/>
          <w:b/>
          <w:sz w:val="36"/>
        </w:rPr>
        <w:t xml:space="preserve">SUGGESTED READINGS </w:t>
      </w:r>
    </w:p>
    <w:p w:rsidR="00DE3C76" w:rsidRPr="001C2D49" w:rsidRDefault="00DE3C76" w:rsidP="00DE3C76">
      <w:pPr>
        <w:spacing w:line="0" w:lineRule="atLeast"/>
        <w:ind w:firstLine="340"/>
        <w:rPr>
          <w:rFonts w:ascii="Times New Roman" w:eastAsia="Times New Roman" w:hAnsi="Times New Roman"/>
          <w:b/>
          <w:sz w:val="36"/>
        </w:rPr>
      </w:pPr>
    </w:p>
    <w:p w:rsidR="00DE3C76" w:rsidRPr="009634BD" w:rsidRDefault="00DE3C76" w:rsidP="00DE3C76">
      <w:pPr>
        <w:ind w:left="360"/>
        <w:rPr>
          <w:rFonts w:ascii="Arial" w:hAnsi="Arial"/>
          <w:sz w:val="22"/>
          <w:szCs w:val="22"/>
        </w:rPr>
      </w:pPr>
      <w:r w:rsidRPr="009634BD">
        <w:rPr>
          <w:rFonts w:ascii="Arial" w:hAnsi="Arial"/>
          <w:sz w:val="22"/>
          <w:szCs w:val="22"/>
        </w:rPr>
        <w:t>Bhattacharyya, Dipak Kumar (2002): Human Resource Planning, a book published by Excel Printers, Naraina, Phase – 1, New Delhi, ISBN:81-7446-498-O</w:t>
      </w:r>
    </w:p>
    <w:p w:rsidR="00DE3C76" w:rsidRPr="00EE6587" w:rsidRDefault="00DE3C76" w:rsidP="00DE3C76">
      <w:pPr>
        <w:pStyle w:val="Pa51"/>
        <w:spacing w:after="200" w:line="276" w:lineRule="auto"/>
        <w:ind w:left="360"/>
        <w:jc w:val="both"/>
        <w:rPr>
          <w:rFonts w:ascii="Arial" w:hAnsi="Arial" w:cs="Arial"/>
          <w:sz w:val="22"/>
          <w:szCs w:val="22"/>
        </w:rPr>
      </w:pPr>
      <w:r w:rsidRPr="009634BD">
        <w:rPr>
          <w:rFonts w:ascii="Arial" w:hAnsi="Arial" w:cs="Arial"/>
          <w:sz w:val="22"/>
          <w:szCs w:val="22"/>
        </w:rPr>
        <w:t>Blaug</w:t>
      </w:r>
      <w:r w:rsidRPr="00EE6587">
        <w:rPr>
          <w:rFonts w:ascii="Arial" w:hAnsi="Arial" w:cs="Arial"/>
          <w:sz w:val="22"/>
          <w:szCs w:val="22"/>
        </w:rPr>
        <w:t xml:space="preserve">, Mark (1972): An Introduction to Economics of Education. The Penguin: London. </w:t>
      </w:r>
    </w:p>
    <w:p w:rsidR="00DE3C76" w:rsidRPr="00EE6587" w:rsidRDefault="00DE3C76" w:rsidP="00DE3C76">
      <w:pPr>
        <w:pStyle w:val="Pa51"/>
        <w:spacing w:after="200" w:line="276" w:lineRule="auto"/>
        <w:ind w:left="360"/>
        <w:jc w:val="both"/>
        <w:rPr>
          <w:rFonts w:ascii="Arial" w:hAnsi="Arial" w:cs="Arial"/>
          <w:sz w:val="22"/>
          <w:szCs w:val="22"/>
        </w:rPr>
      </w:pPr>
      <w:r w:rsidRPr="00EE6587">
        <w:rPr>
          <w:rFonts w:ascii="Arial" w:hAnsi="Arial" w:cs="Arial"/>
          <w:sz w:val="22"/>
          <w:szCs w:val="22"/>
        </w:rPr>
        <w:t xml:space="preserve">Blaug, Mark (ed.) (1992): The Economic Value of Education. Hants, Edward Elgar: England. </w:t>
      </w:r>
    </w:p>
    <w:p w:rsidR="00DE3C76" w:rsidRPr="00EE6587" w:rsidRDefault="00DE3C76" w:rsidP="00DE3C76">
      <w:pPr>
        <w:pStyle w:val="Pa51"/>
        <w:spacing w:after="200" w:line="276" w:lineRule="auto"/>
        <w:ind w:left="360"/>
        <w:jc w:val="both"/>
        <w:rPr>
          <w:rFonts w:ascii="Arial" w:hAnsi="Arial" w:cs="Arial"/>
          <w:sz w:val="22"/>
          <w:szCs w:val="22"/>
        </w:rPr>
      </w:pPr>
      <w:r w:rsidRPr="00EE6587">
        <w:rPr>
          <w:rFonts w:ascii="Arial" w:hAnsi="Arial" w:cs="Arial"/>
          <w:sz w:val="22"/>
          <w:szCs w:val="22"/>
        </w:rPr>
        <w:t>Ruscoe, G. C. (1969): Conditions for Success in Educational Planning? Paris:IIEP</w:t>
      </w:r>
    </w:p>
    <w:p w:rsidR="00DE3C76" w:rsidRPr="00EE6587" w:rsidRDefault="00DE3C76" w:rsidP="00DE3C76">
      <w:pPr>
        <w:pStyle w:val="Pa51"/>
        <w:spacing w:after="200" w:line="276" w:lineRule="auto"/>
        <w:ind w:left="360"/>
        <w:jc w:val="both"/>
        <w:rPr>
          <w:rFonts w:ascii="Arial" w:hAnsi="Arial" w:cs="Arial"/>
          <w:sz w:val="22"/>
          <w:szCs w:val="22"/>
        </w:rPr>
      </w:pPr>
      <w:r w:rsidRPr="00EE6587">
        <w:rPr>
          <w:rFonts w:ascii="Arial" w:hAnsi="Arial" w:cs="Arial"/>
          <w:sz w:val="22"/>
          <w:szCs w:val="22"/>
        </w:rPr>
        <w:t xml:space="preserve">Tilak, J.B.G. (1977): “Approaches to Educational Planning and their Applications in India”, Indian Economic Journal, 24 (3). </w:t>
      </w:r>
    </w:p>
    <w:p w:rsidR="00DE3C76" w:rsidRPr="00EE6587" w:rsidRDefault="00DE3C76" w:rsidP="00DE3C76">
      <w:pPr>
        <w:pStyle w:val="Pa50"/>
        <w:spacing w:after="200" w:line="276" w:lineRule="auto"/>
        <w:ind w:left="360"/>
        <w:jc w:val="both"/>
        <w:rPr>
          <w:rFonts w:ascii="Arial" w:hAnsi="Arial" w:cs="Arial"/>
          <w:sz w:val="22"/>
          <w:szCs w:val="22"/>
        </w:rPr>
      </w:pPr>
      <w:r w:rsidRPr="00EE6587">
        <w:rPr>
          <w:rFonts w:ascii="Arial" w:hAnsi="Arial" w:cs="Arial"/>
          <w:sz w:val="22"/>
          <w:szCs w:val="22"/>
        </w:rPr>
        <w:t xml:space="preserve">UNESCO (2007): Education Sector-Wide Approaches (SWAps): Background, Guide and Lessons. Paris. Available at: </w:t>
      </w:r>
      <w:hyperlink r:id="rId19" w:history="1">
        <w:r w:rsidRPr="00EE6587">
          <w:rPr>
            <w:rStyle w:val="Hyperlink"/>
            <w:rFonts w:ascii="Arial" w:hAnsi="Arial" w:cs="Arial"/>
            <w:color w:val="auto"/>
            <w:sz w:val="22"/>
            <w:szCs w:val="22"/>
            <w:u w:val="none"/>
          </w:rPr>
          <w:t>http://unesdoc.unesco.org/images/0015/001509/150965e.pdf</w:t>
        </w:r>
      </w:hyperlink>
    </w:p>
    <w:p w:rsidR="00DE3C76" w:rsidRPr="009634BD" w:rsidRDefault="00DE3C76" w:rsidP="00DE3C76">
      <w:pPr>
        <w:pStyle w:val="Pa50"/>
        <w:spacing w:after="200" w:line="276" w:lineRule="auto"/>
        <w:ind w:left="360"/>
        <w:jc w:val="both"/>
        <w:rPr>
          <w:rFonts w:ascii="Arial" w:hAnsi="Arial" w:cs="Arial"/>
          <w:sz w:val="22"/>
          <w:szCs w:val="22"/>
        </w:rPr>
      </w:pPr>
      <w:r w:rsidRPr="009634BD">
        <w:rPr>
          <w:rFonts w:ascii="Arial" w:hAnsi="Arial" w:cs="Arial"/>
          <w:sz w:val="22"/>
          <w:szCs w:val="22"/>
        </w:rPr>
        <w:t>Willems Ed (1996): Manpower Forecasting and Modelling Replacement Demand: An Overview ROA-W-1996/4E, Research Centre for Education and the Labour Market Faculty of Economics and Business Administration Maastricht University Maastricht, September 1996</w:t>
      </w:r>
    </w:p>
    <w:p w:rsidR="00DE3C76" w:rsidRPr="00EE6587" w:rsidRDefault="00DE3C76" w:rsidP="00DE3C76">
      <w:pPr>
        <w:pStyle w:val="Pa51"/>
        <w:spacing w:after="200" w:line="276" w:lineRule="auto"/>
        <w:ind w:left="360"/>
        <w:jc w:val="both"/>
        <w:rPr>
          <w:rFonts w:ascii="Arial" w:hAnsi="Arial" w:cs="Arial"/>
          <w:sz w:val="22"/>
          <w:szCs w:val="22"/>
        </w:rPr>
      </w:pPr>
      <w:r w:rsidRPr="00EE6587">
        <w:rPr>
          <w:rFonts w:ascii="Arial" w:hAnsi="Arial" w:cs="Arial"/>
          <w:sz w:val="22"/>
          <w:szCs w:val="22"/>
        </w:rPr>
        <w:t>Woodhall, M. (2004): Cost-Benefit Analysis in Educational Planning. Paris:IIEP, available at: http:// unesdoc.unesco.org/images/0013/001390/139042e.pdf</w:t>
      </w:r>
    </w:p>
    <w:p w:rsidR="00DE3C76" w:rsidRPr="00EE6587" w:rsidRDefault="00DE3C76" w:rsidP="00DE3C76">
      <w:pPr>
        <w:pStyle w:val="Pa51"/>
        <w:spacing w:after="200" w:line="276" w:lineRule="auto"/>
        <w:ind w:left="360"/>
        <w:jc w:val="both"/>
        <w:rPr>
          <w:rFonts w:ascii="Arial" w:hAnsi="Arial" w:cs="Arial"/>
          <w:sz w:val="22"/>
          <w:szCs w:val="22"/>
        </w:rPr>
      </w:pPr>
      <w:r w:rsidRPr="00EE6587">
        <w:rPr>
          <w:rFonts w:ascii="Arial" w:hAnsi="Arial" w:cs="Arial"/>
          <w:sz w:val="22"/>
          <w:szCs w:val="22"/>
        </w:rPr>
        <w:t xml:space="preserve">Youdi, R.V. and Hinchliffe, K. (Ed.) (1985): Forecasting skilled-manpower needs : the experience of eleven countries,  </w:t>
      </w:r>
    </w:p>
    <w:p w:rsidR="00A1570E" w:rsidRPr="00EE6587" w:rsidRDefault="00A1570E" w:rsidP="00A1570E">
      <w:pPr>
        <w:pStyle w:val="Pa51"/>
        <w:spacing w:after="240" w:line="276" w:lineRule="auto"/>
        <w:ind w:left="360"/>
        <w:jc w:val="both"/>
        <w:rPr>
          <w:rFonts w:ascii="Arial" w:hAnsi="Arial" w:cs="Arial"/>
          <w:sz w:val="22"/>
          <w:szCs w:val="22"/>
        </w:rPr>
      </w:pPr>
      <w:r w:rsidRPr="00EE6587">
        <w:rPr>
          <w:rFonts w:ascii="Arial" w:hAnsi="Arial" w:cs="Arial"/>
          <w:sz w:val="22"/>
          <w:szCs w:val="22"/>
        </w:rPr>
        <w:t xml:space="preserve">Hallack,Jack(1977): Planning the Location of Schools: An Instrument of Educational Policy, IIEP: Paris. </w:t>
      </w:r>
    </w:p>
    <w:p w:rsidR="00A1570E" w:rsidRPr="009634BD" w:rsidRDefault="00A1570E" w:rsidP="00A1570E">
      <w:pPr>
        <w:pStyle w:val="Pa51"/>
        <w:spacing w:after="240" w:line="276" w:lineRule="auto"/>
        <w:ind w:left="360"/>
        <w:jc w:val="both"/>
        <w:rPr>
          <w:rFonts w:ascii="Arial" w:hAnsi="Arial" w:cs="Arial"/>
          <w:sz w:val="22"/>
          <w:szCs w:val="22"/>
        </w:rPr>
      </w:pPr>
      <w:r w:rsidRPr="00EE6587">
        <w:rPr>
          <w:rFonts w:ascii="Arial" w:hAnsi="Arial" w:cs="Arial"/>
          <w:sz w:val="22"/>
          <w:szCs w:val="22"/>
        </w:rPr>
        <w:t>IIEP (n.a.): Projections and Scenario Building (Module</w:t>
      </w:r>
      <w:r w:rsidRPr="009634BD">
        <w:rPr>
          <w:rFonts w:ascii="Arial" w:hAnsi="Arial" w:cs="Arial"/>
          <w:i/>
          <w:iCs/>
          <w:sz w:val="22"/>
          <w:szCs w:val="22"/>
        </w:rPr>
        <w:t xml:space="preserve"> 5), </w:t>
      </w:r>
      <w:r w:rsidRPr="009634BD">
        <w:rPr>
          <w:rFonts w:ascii="Arial" w:hAnsi="Arial" w:cs="Arial"/>
          <w:sz w:val="22"/>
          <w:szCs w:val="22"/>
        </w:rPr>
        <w:t xml:space="preserve">Distance Education Programme on Education Sector Planning. Paris:UNESCO-IIEP. Available at http://www.unesco.org/new/fileadmin/ MULTIMEDIA/FIELD/Beirut/images/T5.pdf </w:t>
      </w:r>
    </w:p>
    <w:p w:rsidR="00A1570E" w:rsidRPr="009634BD" w:rsidRDefault="00A1570E" w:rsidP="00A1570E">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Kaufman, Herman, Watters (eds.) (1996): </w:t>
      </w:r>
      <w:r w:rsidRPr="009634BD">
        <w:rPr>
          <w:rFonts w:ascii="Arial" w:hAnsi="Arial" w:cs="Arial"/>
          <w:i/>
          <w:iCs/>
          <w:sz w:val="22"/>
          <w:szCs w:val="22"/>
        </w:rPr>
        <w:t xml:space="preserve">Educational Planning: Strategic Tactical Operational. </w:t>
      </w:r>
      <w:r w:rsidRPr="009634BD">
        <w:rPr>
          <w:rFonts w:ascii="Arial" w:hAnsi="Arial" w:cs="Arial"/>
          <w:sz w:val="22"/>
          <w:szCs w:val="22"/>
        </w:rPr>
        <w:t xml:space="preserve">Pa. Technomic: Lancaster. </w:t>
      </w:r>
    </w:p>
    <w:p w:rsidR="00A1570E" w:rsidRPr="00EE6587" w:rsidRDefault="00A1570E" w:rsidP="00A1570E">
      <w:pPr>
        <w:pStyle w:val="Pa51"/>
        <w:spacing w:after="240" w:line="276" w:lineRule="auto"/>
        <w:ind w:left="360"/>
        <w:jc w:val="both"/>
        <w:rPr>
          <w:rFonts w:ascii="Arial" w:hAnsi="Arial" w:cs="Arial"/>
          <w:sz w:val="22"/>
          <w:szCs w:val="22"/>
        </w:rPr>
      </w:pPr>
      <w:r w:rsidRPr="00EE6587">
        <w:rPr>
          <w:rFonts w:ascii="Arial" w:hAnsi="Arial" w:cs="Arial"/>
          <w:sz w:val="22"/>
          <w:szCs w:val="22"/>
        </w:rPr>
        <w:t xml:space="preserve">Chau, Ta-Ngoc (2003): Demographic Aspects of Educational Planning. IIEP: Paris. </w:t>
      </w:r>
    </w:p>
    <w:p w:rsidR="00A1570E" w:rsidRPr="00EE6587" w:rsidRDefault="00A1570E" w:rsidP="00A1570E">
      <w:pPr>
        <w:pStyle w:val="Pa51"/>
        <w:spacing w:after="240" w:line="276" w:lineRule="auto"/>
        <w:ind w:left="360"/>
        <w:jc w:val="both"/>
        <w:rPr>
          <w:rFonts w:ascii="Arial" w:hAnsi="Arial" w:cs="Arial"/>
          <w:sz w:val="22"/>
          <w:szCs w:val="22"/>
        </w:rPr>
      </w:pPr>
      <w:r w:rsidRPr="00EE6587">
        <w:rPr>
          <w:rFonts w:ascii="Arial" w:hAnsi="Arial" w:cs="Arial"/>
          <w:sz w:val="22"/>
          <w:szCs w:val="22"/>
        </w:rPr>
        <w:t xml:space="preserve">UNESCO Institute for Statistics (2009): Education Indicators: Technical Guidelines. Montreal: Canada. </w:t>
      </w:r>
    </w:p>
    <w:p w:rsidR="00E46AF1" w:rsidRPr="00EE6587" w:rsidRDefault="00E46AF1" w:rsidP="00E46AF1">
      <w:pPr>
        <w:pStyle w:val="Pa51"/>
        <w:spacing w:after="240" w:line="276" w:lineRule="auto"/>
        <w:ind w:left="360"/>
        <w:jc w:val="both"/>
        <w:rPr>
          <w:rFonts w:ascii="Arial" w:hAnsi="Arial" w:cs="Arial"/>
          <w:sz w:val="22"/>
          <w:szCs w:val="22"/>
        </w:rPr>
      </w:pPr>
      <w:r w:rsidRPr="00EE6587">
        <w:rPr>
          <w:rFonts w:ascii="Arial" w:hAnsi="Arial" w:cs="Arial"/>
          <w:sz w:val="22"/>
          <w:szCs w:val="22"/>
        </w:rPr>
        <w:t>Charvak (2000): From Decentralization of Planning to People’s Planning: Experiences of the Indian States of West Bengal and Kerala. Centre for Development Studies, Thiruvananthapuram.</w:t>
      </w:r>
    </w:p>
    <w:p w:rsidR="00E46AF1" w:rsidRPr="00EE6587" w:rsidRDefault="00E46AF1" w:rsidP="00E46AF1">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Cook, W.D (1982). </w:t>
      </w:r>
      <w:r w:rsidRPr="00EE6587">
        <w:rPr>
          <w:rFonts w:ascii="Arial" w:hAnsi="Arial" w:cs="Arial"/>
          <w:sz w:val="22"/>
          <w:szCs w:val="22"/>
        </w:rPr>
        <w:t>Planning Process in Developing Countries: Techniques and Achievements, New York, North Holland Pub.</w:t>
      </w:r>
    </w:p>
    <w:p w:rsidR="009634BD" w:rsidRDefault="00E46AF1" w:rsidP="00E46AF1">
      <w:pPr>
        <w:pStyle w:val="Pa51"/>
        <w:spacing w:line="276" w:lineRule="auto"/>
        <w:ind w:left="360"/>
        <w:jc w:val="both"/>
        <w:rPr>
          <w:rFonts w:ascii="Arial" w:hAnsi="Arial" w:cs="Arial"/>
          <w:sz w:val="22"/>
          <w:szCs w:val="22"/>
        </w:rPr>
      </w:pPr>
      <w:r w:rsidRPr="009634BD">
        <w:rPr>
          <w:rFonts w:ascii="Arial" w:hAnsi="Arial" w:cs="Arial"/>
          <w:sz w:val="22"/>
          <w:szCs w:val="22"/>
        </w:rPr>
        <w:t xml:space="preserve">Kaliranjan, Kaliappa and Otsuka Keijiro (2010): </w:t>
      </w:r>
      <w:r w:rsidRPr="009634BD">
        <w:rPr>
          <w:rFonts w:ascii="Arial" w:hAnsi="Arial" w:cs="Arial"/>
          <w:i/>
          <w:iCs/>
          <w:sz w:val="22"/>
          <w:szCs w:val="22"/>
        </w:rPr>
        <w:t xml:space="preserve">Decentralisation in India: Outcomes and Opportunities. </w:t>
      </w:r>
      <w:r w:rsidRPr="009634BD">
        <w:rPr>
          <w:rFonts w:ascii="Arial" w:hAnsi="Arial" w:cs="Arial"/>
          <w:sz w:val="22"/>
          <w:szCs w:val="22"/>
        </w:rPr>
        <w:t>ASARC Working Paper 2010/14. South Asia Bureau of Economic Research, Crawford School of Economics and Government, Australian National University: Canberra. Available at</w:t>
      </w:r>
      <w:r w:rsidR="009634BD">
        <w:rPr>
          <w:rFonts w:ascii="Arial" w:hAnsi="Arial" w:cs="Arial"/>
          <w:sz w:val="22"/>
          <w:szCs w:val="22"/>
        </w:rPr>
        <w:t xml:space="preserve">: </w:t>
      </w:r>
    </w:p>
    <w:p w:rsidR="00E46AF1" w:rsidRPr="009634BD" w:rsidRDefault="005B7BB0" w:rsidP="00E46AF1">
      <w:pPr>
        <w:pStyle w:val="Pa51"/>
        <w:spacing w:after="240" w:line="276" w:lineRule="auto"/>
        <w:ind w:left="360"/>
        <w:jc w:val="both"/>
        <w:rPr>
          <w:rFonts w:ascii="Arial" w:hAnsi="Arial" w:cs="Arial"/>
          <w:sz w:val="22"/>
          <w:szCs w:val="22"/>
        </w:rPr>
      </w:pPr>
      <w:hyperlink r:id="rId20" w:history="1">
        <w:r w:rsidR="00E46AF1" w:rsidRPr="009634BD">
          <w:rPr>
            <w:rStyle w:val="Hyperlink"/>
            <w:rFonts w:ascii="Arial" w:hAnsi="Arial" w:cs="Arial"/>
            <w:color w:val="auto"/>
            <w:sz w:val="22"/>
            <w:szCs w:val="22"/>
            <w:u w:val="none"/>
          </w:rPr>
          <w:t>https://crawford.anu.edu.au/acde/asarc/pdf/papers/2010/WP2010-14.pdf</w:t>
        </w:r>
      </w:hyperlink>
    </w:p>
    <w:p w:rsidR="00E46AF1" w:rsidRPr="009634BD" w:rsidRDefault="00E46AF1" w:rsidP="00E46AF1">
      <w:pPr>
        <w:pStyle w:val="ListBullet"/>
        <w:numPr>
          <w:ilvl w:val="0"/>
          <w:numId w:val="0"/>
        </w:numPr>
        <w:spacing w:after="240" w:line="276" w:lineRule="auto"/>
        <w:ind w:left="360"/>
        <w:jc w:val="both"/>
        <w:rPr>
          <w:rFonts w:ascii="Arial" w:hAnsi="Arial" w:cs="Arial"/>
          <w:sz w:val="22"/>
          <w:szCs w:val="22"/>
        </w:rPr>
      </w:pPr>
      <w:r w:rsidRPr="009634BD">
        <w:rPr>
          <w:rFonts w:ascii="Arial" w:hAnsi="Arial" w:cs="Arial"/>
          <w:sz w:val="22"/>
          <w:szCs w:val="22"/>
        </w:rPr>
        <w:t>Scheerens, Jaap</w:t>
      </w:r>
      <w:r w:rsidRPr="009634BD">
        <w:rPr>
          <w:rFonts w:ascii="Arial" w:hAnsi="Arial" w:cs="Arial"/>
          <w:i/>
          <w:sz w:val="22"/>
          <w:szCs w:val="22"/>
        </w:rPr>
        <w:t xml:space="preserve"> (2000). Improving School Effectiveness. </w:t>
      </w:r>
      <w:r w:rsidRPr="009634BD">
        <w:rPr>
          <w:rFonts w:ascii="Arial" w:hAnsi="Arial" w:cs="Arial"/>
          <w:sz w:val="22"/>
          <w:szCs w:val="22"/>
        </w:rPr>
        <w:t>Paris: International Institute for Educational Planning.</w:t>
      </w:r>
    </w:p>
    <w:p w:rsidR="00E46AF1" w:rsidRPr="009634BD" w:rsidRDefault="00E46AF1" w:rsidP="00E46AF1">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Litvack, Jennie, Junaid Ahmed and Richard Bird (1998): </w:t>
      </w:r>
      <w:r w:rsidRPr="009634BD">
        <w:rPr>
          <w:rFonts w:ascii="Arial" w:hAnsi="Arial" w:cs="Arial"/>
          <w:i/>
          <w:iCs/>
          <w:sz w:val="22"/>
          <w:szCs w:val="22"/>
        </w:rPr>
        <w:t xml:space="preserve">Rethinking Decentralization in Developing Countries. </w:t>
      </w:r>
      <w:r w:rsidRPr="009634BD">
        <w:rPr>
          <w:rFonts w:ascii="Arial" w:hAnsi="Arial" w:cs="Arial"/>
          <w:sz w:val="22"/>
          <w:szCs w:val="22"/>
        </w:rPr>
        <w:t xml:space="preserve">World Bank: Washington D.C. </w:t>
      </w:r>
    </w:p>
    <w:p w:rsidR="00E46AF1" w:rsidRPr="009634BD" w:rsidRDefault="00E46AF1" w:rsidP="00E46AF1">
      <w:pPr>
        <w:spacing w:after="240"/>
        <w:ind w:left="360" w:right="-180"/>
        <w:jc w:val="both"/>
        <w:rPr>
          <w:rFonts w:ascii="Arial" w:hAnsi="Arial"/>
          <w:bCs/>
          <w:sz w:val="22"/>
          <w:szCs w:val="22"/>
        </w:rPr>
      </w:pPr>
      <w:r w:rsidRPr="009634BD">
        <w:rPr>
          <w:rFonts w:ascii="Arial" w:hAnsi="Arial"/>
          <w:bCs/>
          <w:sz w:val="22"/>
          <w:szCs w:val="22"/>
        </w:rPr>
        <w:t xml:space="preserve">MHRD (2009), </w:t>
      </w:r>
      <w:r w:rsidRPr="009634BD">
        <w:rPr>
          <w:rFonts w:ascii="Arial" w:hAnsi="Arial"/>
          <w:bCs/>
          <w:i/>
          <w:sz w:val="22"/>
          <w:szCs w:val="22"/>
        </w:rPr>
        <w:t>Framework for Implementation of RashtriyaMadhyamik Shiksha Abhiyan</w:t>
      </w:r>
      <w:r w:rsidRPr="009634BD">
        <w:rPr>
          <w:rFonts w:ascii="Arial" w:hAnsi="Arial"/>
          <w:bCs/>
          <w:sz w:val="22"/>
          <w:szCs w:val="22"/>
        </w:rPr>
        <w:t xml:space="preserve">. Department of Secondary Education, Government of India, </w:t>
      </w:r>
      <w:hyperlink r:id="rId21" w:history="1">
        <w:r w:rsidRPr="009634BD">
          <w:rPr>
            <w:rStyle w:val="Hyperlink"/>
            <w:rFonts w:ascii="Arial" w:hAnsi="Arial"/>
            <w:bCs/>
            <w:color w:val="auto"/>
            <w:sz w:val="22"/>
            <w:szCs w:val="22"/>
            <w:u w:val="none"/>
          </w:rPr>
          <w:t>http://mhrd.gov.in/sites/upload_files/mhrd/files/Framework_Final_RMSA_3.pdf</w:t>
        </w:r>
      </w:hyperlink>
    </w:p>
    <w:p w:rsidR="00E46AF1" w:rsidRPr="009634BD" w:rsidRDefault="00E46AF1" w:rsidP="00E46AF1">
      <w:pPr>
        <w:spacing w:after="240"/>
        <w:ind w:left="360"/>
        <w:jc w:val="both"/>
        <w:rPr>
          <w:rFonts w:ascii="Arial" w:hAnsi="Arial"/>
          <w:bCs/>
          <w:sz w:val="22"/>
          <w:szCs w:val="22"/>
        </w:rPr>
      </w:pPr>
      <w:r w:rsidRPr="009634BD">
        <w:rPr>
          <w:rFonts w:ascii="Arial" w:hAnsi="Arial"/>
          <w:bCs/>
          <w:sz w:val="22"/>
          <w:szCs w:val="22"/>
        </w:rPr>
        <w:t xml:space="preserve">MHRD (2011), </w:t>
      </w:r>
      <w:r w:rsidRPr="009634BD">
        <w:rPr>
          <w:rFonts w:ascii="Arial" w:hAnsi="Arial"/>
          <w:bCs/>
          <w:i/>
          <w:sz w:val="22"/>
          <w:szCs w:val="22"/>
        </w:rPr>
        <w:t>Framework for Implementation of Sarva Shiksha Abhiyan</w:t>
      </w:r>
      <w:r w:rsidRPr="009634BD">
        <w:rPr>
          <w:rFonts w:ascii="Arial" w:hAnsi="Arial"/>
          <w:bCs/>
          <w:sz w:val="22"/>
          <w:szCs w:val="22"/>
        </w:rPr>
        <w:t>. Department of School Education and Literacy, Government of India.</w:t>
      </w:r>
    </w:p>
    <w:p w:rsidR="00E46AF1" w:rsidRPr="009634BD" w:rsidRDefault="00E46AF1" w:rsidP="00E46AF1">
      <w:pPr>
        <w:spacing w:after="240"/>
        <w:ind w:left="360"/>
        <w:jc w:val="both"/>
        <w:rPr>
          <w:rFonts w:ascii="Arial" w:hAnsi="Arial"/>
          <w:sz w:val="22"/>
          <w:szCs w:val="22"/>
        </w:rPr>
      </w:pPr>
      <w:r w:rsidRPr="009634BD">
        <w:rPr>
          <w:rFonts w:ascii="Arial" w:hAnsi="Arial"/>
          <w:sz w:val="22"/>
          <w:szCs w:val="22"/>
        </w:rPr>
        <w:t xml:space="preserve">MHRD (2011), </w:t>
      </w:r>
      <w:r w:rsidRPr="009634BD">
        <w:rPr>
          <w:rFonts w:ascii="Arial" w:hAnsi="Arial"/>
          <w:i/>
          <w:sz w:val="22"/>
          <w:szCs w:val="22"/>
        </w:rPr>
        <w:t>Sarva Shiksha Abhiyan: A Framework for Implementation.</w:t>
      </w:r>
      <w:r w:rsidRPr="009634BD">
        <w:rPr>
          <w:rFonts w:ascii="Arial" w:hAnsi="Arial"/>
          <w:sz w:val="22"/>
          <w:szCs w:val="22"/>
        </w:rPr>
        <w:t xml:space="preserve"> Department of School Education and Literacy, GOI, New Delhi.</w:t>
      </w:r>
    </w:p>
    <w:p w:rsidR="00E46AF1" w:rsidRPr="009634BD" w:rsidRDefault="00E46AF1" w:rsidP="00E46AF1">
      <w:pPr>
        <w:spacing w:after="240"/>
        <w:ind w:left="360" w:right="-180"/>
        <w:jc w:val="both"/>
        <w:rPr>
          <w:rFonts w:ascii="Arial" w:hAnsi="Arial"/>
          <w:bCs/>
          <w:sz w:val="22"/>
          <w:szCs w:val="22"/>
        </w:rPr>
      </w:pPr>
      <w:r w:rsidRPr="009634BD">
        <w:rPr>
          <w:rFonts w:ascii="Arial" w:hAnsi="Arial"/>
          <w:bCs/>
          <w:sz w:val="22"/>
          <w:szCs w:val="22"/>
        </w:rPr>
        <w:t xml:space="preserve">MHRD (2014), </w:t>
      </w:r>
      <w:r w:rsidRPr="009634BD">
        <w:rPr>
          <w:rFonts w:ascii="Arial" w:hAnsi="Arial"/>
          <w:bCs/>
          <w:i/>
          <w:sz w:val="22"/>
          <w:szCs w:val="22"/>
        </w:rPr>
        <w:t xml:space="preserve">New RMSA Guidelines, </w:t>
      </w:r>
      <w:r w:rsidRPr="009634BD">
        <w:rPr>
          <w:rFonts w:ascii="Arial" w:hAnsi="Arial"/>
          <w:bCs/>
          <w:sz w:val="22"/>
          <w:szCs w:val="22"/>
        </w:rPr>
        <w:t xml:space="preserve">Government of India, </w:t>
      </w:r>
      <w:hyperlink r:id="rId22" w:history="1">
        <w:r w:rsidRPr="009634BD">
          <w:rPr>
            <w:rStyle w:val="Hyperlink"/>
            <w:rFonts w:ascii="Arial" w:hAnsi="Arial"/>
            <w:bCs/>
            <w:color w:val="auto"/>
            <w:sz w:val="22"/>
            <w:szCs w:val="22"/>
            <w:u w:val="none"/>
          </w:rPr>
          <w:t>http://mhrd.gov.in/sites/upload_files/mhrd/files/Framework_Final_RMSA_3.pdf</w:t>
        </w:r>
      </w:hyperlink>
    </w:p>
    <w:p w:rsidR="00E46AF1" w:rsidRPr="009634BD" w:rsidRDefault="00E46AF1" w:rsidP="00E46AF1">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Nanjundappa, D.M. (1995): </w:t>
      </w:r>
      <w:r w:rsidRPr="009634BD">
        <w:rPr>
          <w:rFonts w:ascii="Arial" w:hAnsi="Arial" w:cs="Arial"/>
          <w:i/>
          <w:iCs/>
          <w:sz w:val="22"/>
          <w:szCs w:val="22"/>
        </w:rPr>
        <w:t xml:space="preserve">Approaches and Techniques of Decentralized Planning in Readings in Decentralized Planning, </w:t>
      </w:r>
      <w:r w:rsidRPr="009634BD">
        <w:rPr>
          <w:rFonts w:ascii="Arial" w:hAnsi="Arial" w:cs="Arial"/>
          <w:sz w:val="22"/>
          <w:szCs w:val="22"/>
        </w:rPr>
        <w:t xml:space="preserve">B.N. Yugandhar and Amitabh Mukherjee (ed.) Concept: New Delhi. </w:t>
      </w:r>
    </w:p>
    <w:p w:rsidR="00E46AF1" w:rsidRPr="009634BD" w:rsidRDefault="00E46AF1" w:rsidP="00E46AF1">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Pritchett, Lant and VaradPande (2006): </w:t>
      </w:r>
      <w:r w:rsidRPr="009634BD">
        <w:rPr>
          <w:rFonts w:ascii="Arial" w:hAnsi="Arial" w:cs="Arial"/>
          <w:i/>
          <w:iCs/>
          <w:sz w:val="22"/>
          <w:szCs w:val="22"/>
        </w:rPr>
        <w:t xml:space="preserve">Making Primary Education Work for India’s Rural Poor: A Proposal for Effective Decentralization. </w:t>
      </w:r>
      <w:r w:rsidRPr="009634BD">
        <w:rPr>
          <w:rFonts w:ascii="Arial" w:hAnsi="Arial" w:cs="Arial"/>
          <w:sz w:val="22"/>
          <w:szCs w:val="22"/>
        </w:rPr>
        <w:t xml:space="preserve">Social Development Papers No. 95. World Bank: Washington DC: available at </w:t>
      </w:r>
      <w:hyperlink r:id="rId23" w:history="1">
        <w:r w:rsidRPr="009634BD">
          <w:rPr>
            <w:rStyle w:val="Hyperlink"/>
            <w:rFonts w:ascii="Arial" w:hAnsi="Arial" w:cs="Arial"/>
            <w:color w:val="auto"/>
            <w:sz w:val="22"/>
            <w:szCs w:val="22"/>
            <w:u w:val="none"/>
          </w:rPr>
          <w:t>http://www.teindia.nic.in/Files/Articles/Articles_23feb12/pritchett_ pande_decentralization_education_india.pdf</w:t>
        </w:r>
      </w:hyperlink>
    </w:p>
    <w:p w:rsidR="00E46AF1" w:rsidRPr="009634BD" w:rsidRDefault="00E46AF1" w:rsidP="00E46AF1">
      <w:pPr>
        <w:autoSpaceDE w:val="0"/>
        <w:autoSpaceDN w:val="0"/>
        <w:adjustRightInd w:val="0"/>
        <w:spacing w:after="240"/>
        <w:ind w:left="360"/>
        <w:jc w:val="both"/>
        <w:rPr>
          <w:rFonts w:ascii="Arial" w:hAnsi="Arial"/>
          <w:b/>
          <w:bCs/>
          <w:sz w:val="22"/>
          <w:szCs w:val="22"/>
        </w:rPr>
      </w:pPr>
      <w:r w:rsidRPr="009634BD">
        <w:rPr>
          <w:rFonts w:ascii="Arial" w:hAnsi="Arial"/>
          <w:sz w:val="22"/>
          <w:szCs w:val="22"/>
        </w:rPr>
        <w:t xml:space="preserve">UNDP (2009), </w:t>
      </w:r>
      <w:r w:rsidRPr="009634BD">
        <w:rPr>
          <w:rFonts w:ascii="Arial" w:hAnsi="Arial"/>
          <w:bCs/>
          <w:i/>
          <w:sz w:val="22"/>
          <w:szCs w:val="22"/>
        </w:rPr>
        <w:t xml:space="preserve">Handbook on planning, Monitoring and Evaluating For Development Result, </w:t>
      </w:r>
      <w:r w:rsidRPr="009634BD">
        <w:rPr>
          <w:rFonts w:ascii="Arial" w:hAnsi="Arial"/>
          <w:sz w:val="22"/>
          <w:szCs w:val="22"/>
        </w:rPr>
        <w:t>New York, NY 10017, USA.   Handbook Web site: http://www.undp.org/eo/handbook</w:t>
      </w:r>
    </w:p>
    <w:p w:rsidR="00E46AF1" w:rsidRPr="009634BD" w:rsidRDefault="00E46AF1" w:rsidP="00E46AF1">
      <w:pPr>
        <w:autoSpaceDE w:val="0"/>
        <w:autoSpaceDN w:val="0"/>
        <w:adjustRightInd w:val="0"/>
        <w:spacing w:after="240"/>
        <w:ind w:left="360"/>
        <w:jc w:val="both"/>
        <w:rPr>
          <w:rFonts w:ascii="Arial" w:hAnsi="Arial"/>
          <w:sz w:val="22"/>
          <w:szCs w:val="22"/>
        </w:rPr>
      </w:pPr>
      <w:r w:rsidRPr="009634BD">
        <w:rPr>
          <w:rFonts w:ascii="Arial" w:hAnsi="Arial"/>
          <w:sz w:val="22"/>
          <w:szCs w:val="22"/>
        </w:rPr>
        <w:t xml:space="preserve">UNDP (2000), </w:t>
      </w:r>
      <w:r w:rsidRPr="009634BD">
        <w:rPr>
          <w:rFonts w:ascii="Arial" w:hAnsi="Arial"/>
          <w:bCs/>
          <w:sz w:val="22"/>
          <w:szCs w:val="22"/>
        </w:rPr>
        <w:t xml:space="preserve">Results Based Management: Concepts and Methodology, </w:t>
      </w:r>
      <w:r w:rsidRPr="009634BD">
        <w:rPr>
          <w:rFonts w:ascii="Arial" w:hAnsi="Arial"/>
          <w:sz w:val="22"/>
          <w:szCs w:val="22"/>
        </w:rPr>
        <w:t>Results Framework Technical Note</w:t>
      </w:r>
    </w:p>
    <w:p w:rsidR="00E46AF1" w:rsidRPr="009634BD" w:rsidRDefault="00E46AF1" w:rsidP="00E46AF1">
      <w:pPr>
        <w:pStyle w:val="Default"/>
        <w:spacing w:after="240" w:line="276" w:lineRule="auto"/>
        <w:ind w:left="360"/>
        <w:jc w:val="both"/>
        <w:rPr>
          <w:rFonts w:ascii="Arial" w:hAnsi="Arial" w:cs="Arial"/>
          <w:color w:val="auto"/>
          <w:sz w:val="22"/>
          <w:szCs w:val="22"/>
        </w:rPr>
      </w:pPr>
      <w:r w:rsidRPr="009634BD">
        <w:rPr>
          <w:rFonts w:ascii="Arial" w:hAnsi="Arial" w:cs="Arial"/>
          <w:bCs/>
          <w:color w:val="auto"/>
          <w:sz w:val="22"/>
          <w:szCs w:val="22"/>
        </w:rPr>
        <w:t xml:space="preserve">UNICEF (2014), Planning, Monitoring and Evaluation, </w:t>
      </w:r>
      <w:r w:rsidRPr="009634BD">
        <w:rPr>
          <w:rFonts w:ascii="Arial" w:hAnsi="Arial" w:cs="Arial"/>
          <w:color w:val="auto"/>
          <w:sz w:val="22"/>
          <w:szCs w:val="22"/>
        </w:rPr>
        <w:t xml:space="preserve">Webinar Companion Technical Booklet 14 </w:t>
      </w:r>
    </w:p>
    <w:p w:rsidR="00E46AF1" w:rsidRPr="009634BD" w:rsidRDefault="00E46AF1" w:rsidP="00E46AF1">
      <w:pPr>
        <w:autoSpaceDE w:val="0"/>
        <w:autoSpaceDN w:val="0"/>
        <w:adjustRightInd w:val="0"/>
        <w:spacing w:after="240"/>
        <w:ind w:left="360"/>
        <w:jc w:val="both"/>
        <w:rPr>
          <w:rFonts w:ascii="Arial" w:hAnsi="Arial"/>
          <w:sz w:val="22"/>
          <w:szCs w:val="22"/>
        </w:rPr>
      </w:pPr>
      <w:r w:rsidRPr="009634BD">
        <w:rPr>
          <w:rFonts w:ascii="Arial" w:hAnsi="Arial"/>
          <w:sz w:val="22"/>
          <w:szCs w:val="22"/>
        </w:rPr>
        <w:t>UNESCO</w:t>
      </w:r>
      <w:r w:rsidRPr="009634BD">
        <w:rPr>
          <w:rFonts w:ascii="Arial" w:hAnsi="Arial"/>
          <w:bCs/>
          <w:i/>
          <w:sz w:val="22"/>
          <w:szCs w:val="22"/>
        </w:rPr>
        <w:t xml:space="preserve">Guidelines for Education Sector </w:t>
      </w:r>
      <w:r w:rsidRPr="009634BD">
        <w:rPr>
          <w:rFonts w:ascii="Arial" w:hAnsi="Arial"/>
          <w:i/>
          <w:sz w:val="22"/>
          <w:szCs w:val="22"/>
        </w:rPr>
        <w:t>Plan Appraisal</w:t>
      </w:r>
      <w:r w:rsidRPr="009634BD">
        <w:rPr>
          <w:rFonts w:ascii="Arial" w:hAnsi="Arial"/>
          <w:sz w:val="22"/>
          <w:szCs w:val="22"/>
        </w:rPr>
        <w:t>, International Institute for Educational Planning, 7–9 rue Eugène Delacroix, 75116 Paris, France</w:t>
      </w:r>
    </w:p>
    <w:p w:rsidR="007D5FE4" w:rsidRDefault="00E46AF1" w:rsidP="00E46AF1">
      <w:pPr>
        <w:autoSpaceDE w:val="0"/>
        <w:autoSpaceDN w:val="0"/>
        <w:adjustRightInd w:val="0"/>
        <w:spacing w:after="240"/>
        <w:ind w:left="360"/>
        <w:jc w:val="both"/>
        <w:rPr>
          <w:rFonts w:ascii="Arial" w:hAnsi="Arial"/>
          <w:bCs/>
          <w:i/>
          <w:sz w:val="22"/>
          <w:szCs w:val="22"/>
        </w:rPr>
      </w:pPr>
      <w:r w:rsidRPr="009634BD">
        <w:rPr>
          <w:rFonts w:ascii="Arial" w:hAnsi="Arial"/>
          <w:sz w:val="22"/>
          <w:szCs w:val="22"/>
        </w:rPr>
        <w:t>UNESCO</w:t>
      </w:r>
      <w:r w:rsidRPr="009634BD">
        <w:rPr>
          <w:rFonts w:ascii="Arial" w:hAnsi="Arial"/>
          <w:bCs/>
          <w:sz w:val="22"/>
          <w:szCs w:val="22"/>
        </w:rPr>
        <w:t xml:space="preserve"> (2016), </w:t>
      </w:r>
      <w:r w:rsidRPr="009634BD">
        <w:rPr>
          <w:rFonts w:ascii="Arial" w:hAnsi="Arial"/>
          <w:bCs/>
          <w:i/>
          <w:sz w:val="22"/>
          <w:szCs w:val="22"/>
        </w:rPr>
        <w:t>Designing Effective Monitoring and Evaluation of Education Systems for 2030:A global syn</w:t>
      </w:r>
      <w:r w:rsidR="0070161C">
        <w:rPr>
          <w:rFonts w:ascii="Arial" w:hAnsi="Arial"/>
          <w:bCs/>
          <w:i/>
          <w:sz w:val="22"/>
          <w:szCs w:val="22"/>
        </w:rPr>
        <w:t>thesiss of policies and practice</w:t>
      </w:r>
      <w:r w:rsidR="007D5FE4">
        <w:rPr>
          <w:rFonts w:ascii="Arial" w:hAnsi="Arial"/>
          <w:bCs/>
          <w:i/>
          <w:sz w:val="22"/>
          <w:szCs w:val="22"/>
        </w:rPr>
        <w:t xml:space="preserve"> </w:t>
      </w:r>
    </w:p>
    <w:p w:rsidR="00E46AF1" w:rsidRPr="009634BD" w:rsidRDefault="00E46AF1" w:rsidP="00E46AF1">
      <w:pPr>
        <w:autoSpaceDE w:val="0"/>
        <w:autoSpaceDN w:val="0"/>
        <w:adjustRightInd w:val="0"/>
        <w:spacing w:after="240"/>
        <w:ind w:left="360"/>
        <w:jc w:val="both"/>
        <w:rPr>
          <w:rFonts w:ascii="Arial" w:hAnsi="Arial"/>
          <w:bCs/>
          <w:i/>
          <w:sz w:val="22"/>
          <w:szCs w:val="22"/>
        </w:rPr>
      </w:pPr>
      <w:r w:rsidRPr="009634BD">
        <w:rPr>
          <w:rFonts w:ascii="Arial" w:hAnsi="Arial"/>
          <w:bCs/>
          <w:i/>
          <w:sz w:val="22"/>
          <w:szCs w:val="22"/>
        </w:rPr>
        <w:t xml:space="preserve"> </w:t>
      </w:r>
      <w:r w:rsidRPr="009634BD">
        <w:rPr>
          <w:rFonts w:ascii="Arial" w:hAnsi="Arial"/>
          <w:sz w:val="22"/>
          <w:szCs w:val="22"/>
        </w:rPr>
        <w:t>Var</w:t>
      </w:r>
      <w:r w:rsidRPr="009634BD">
        <w:rPr>
          <w:rFonts w:ascii="Arial" w:hAnsi="Arial"/>
          <w:bCs/>
          <w:sz w:val="22"/>
          <w:szCs w:val="22"/>
        </w:rPr>
        <w:t>ghese, N.V</w:t>
      </w:r>
      <w:r w:rsidRPr="009634BD">
        <w:rPr>
          <w:rFonts w:ascii="Arial" w:hAnsi="Arial"/>
          <w:bCs/>
          <w:i/>
          <w:sz w:val="22"/>
          <w:szCs w:val="22"/>
        </w:rPr>
        <w:t xml:space="preserve">. (ed.) (1997): </w:t>
      </w:r>
      <w:r w:rsidRPr="009634BD">
        <w:rPr>
          <w:rFonts w:ascii="Arial" w:hAnsi="Arial"/>
          <w:bCs/>
          <w:i/>
          <w:iCs/>
          <w:sz w:val="22"/>
          <w:szCs w:val="22"/>
        </w:rPr>
        <w:t>Modules on District Planning in Education</w:t>
      </w:r>
      <w:r w:rsidRPr="009634BD">
        <w:rPr>
          <w:rFonts w:ascii="Arial" w:hAnsi="Arial"/>
          <w:bCs/>
          <w:i/>
          <w:sz w:val="22"/>
          <w:szCs w:val="22"/>
        </w:rPr>
        <w:t xml:space="preserve">, NIEPA: New Delhi. </w:t>
      </w:r>
    </w:p>
    <w:p w:rsidR="00E46AF1" w:rsidRPr="009634BD" w:rsidRDefault="00E46AF1" w:rsidP="00E46AF1">
      <w:pPr>
        <w:pStyle w:val="Pa51"/>
        <w:spacing w:after="240" w:line="276" w:lineRule="auto"/>
        <w:ind w:left="360"/>
        <w:jc w:val="both"/>
        <w:rPr>
          <w:rFonts w:ascii="Arial" w:hAnsi="Arial" w:cs="Arial"/>
          <w:sz w:val="22"/>
          <w:szCs w:val="22"/>
        </w:rPr>
      </w:pPr>
      <w:r w:rsidRPr="009634BD">
        <w:rPr>
          <w:rFonts w:ascii="Arial" w:hAnsi="Arial" w:cs="Arial"/>
          <w:bCs/>
          <w:i/>
          <w:sz w:val="22"/>
          <w:szCs w:val="22"/>
        </w:rPr>
        <w:t xml:space="preserve">Varghese, N. V. (1996): “Decentralization </w:t>
      </w:r>
      <w:r w:rsidRPr="009634BD">
        <w:rPr>
          <w:rFonts w:ascii="Arial" w:hAnsi="Arial" w:cs="Arial"/>
          <w:sz w:val="22"/>
          <w:szCs w:val="22"/>
        </w:rPr>
        <w:t>of Educational Planning in In</w:t>
      </w:r>
      <w:r w:rsidRPr="009634BD">
        <w:rPr>
          <w:rFonts w:ascii="Arial" w:hAnsi="Arial" w:cs="Arial"/>
          <w:i/>
          <w:iCs/>
          <w:sz w:val="22"/>
          <w:szCs w:val="22"/>
        </w:rPr>
        <w:t>dia: The Case of District Primary Educati</w:t>
      </w:r>
      <w:r w:rsidRPr="009634BD">
        <w:rPr>
          <w:rFonts w:ascii="Arial" w:hAnsi="Arial" w:cs="Arial"/>
          <w:sz w:val="22"/>
          <w:szCs w:val="22"/>
        </w:rPr>
        <w:t xml:space="preserve">on Programme.” </w:t>
      </w:r>
      <w:r w:rsidRPr="009634BD">
        <w:rPr>
          <w:rFonts w:ascii="Arial" w:hAnsi="Arial" w:cs="Arial"/>
          <w:i/>
          <w:iCs/>
          <w:sz w:val="22"/>
          <w:szCs w:val="22"/>
        </w:rPr>
        <w:t>International Journal of Educational Development</w:t>
      </w:r>
      <w:r w:rsidRPr="009634BD">
        <w:rPr>
          <w:rFonts w:ascii="Arial" w:hAnsi="Arial" w:cs="Arial"/>
          <w:sz w:val="22"/>
          <w:szCs w:val="22"/>
        </w:rPr>
        <w:t xml:space="preserve">, Vol. 16 (4): 355-365. </w:t>
      </w:r>
    </w:p>
    <w:p w:rsidR="00E46AF1" w:rsidRPr="009634BD" w:rsidRDefault="00E46AF1" w:rsidP="00E46AF1">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Varghese N.V. and K. Biswal (1999): </w:t>
      </w:r>
      <w:r w:rsidRPr="009634BD">
        <w:rPr>
          <w:rFonts w:ascii="Arial" w:hAnsi="Arial" w:cs="Arial"/>
          <w:i/>
          <w:iCs/>
          <w:sz w:val="22"/>
          <w:szCs w:val="22"/>
        </w:rPr>
        <w:t>School Mapping: An Analysis of Educational Facilities in Dhenkanal District</w:t>
      </w:r>
      <w:r w:rsidRPr="009634BD">
        <w:rPr>
          <w:rFonts w:ascii="Arial" w:hAnsi="Arial" w:cs="Arial"/>
          <w:sz w:val="22"/>
          <w:szCs w:val="22"/>
        </w:rPr>
        <w:t xml:space="preserve">, Orissa, Mimeo. NIEPA: New Delhi. </w:t>
      </w:r>
    </w:p>
    <w:p w:rsidR="00E46AF1" w:rsidRPr="009634BD" w:rsidRDefault="00E46AF1" w:rsidP="00E46AF1">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Zaidi, S.M.I.A., K.Biswal, N.K.Mohanty, and A.A.C.Lal (2012): </w:t>
      </w:r>
      <w:r w:rsidRPr="009634BD">
        <w:rPr>
          <w:rFonts w:ascii="Arial" w:hAnsi="Arial" w:cs="Arial"/>
          <w:i/>
          <w:iCs/>
          <w:sz w:val="22"/>
          <w:szCs w:val="22"/>
        </w:rPr>
        <w:t>Secondary Education Planning and Appraisal Manual</w:t>
      </w:r>
      <w:r w:rsidR="0096528E">
        <w:rPr>
          <w:rFonts w:ascii="Arial" w:hAnsi="Arial" w:cs="Arial"/>
          <w:sz w:val="22"/>
          <w:szCs w:val="22"/>
        </w:rPr>
        <w:t>. NI</w:t>
      </w:r>
      <w:r w:rsidRPr="009634BD">
        <w:rPr>
          <w:rFonts w:ascii="Arial" w:hAnsi="Arial" w:cs="Arial"/>
          <w:sz w:val="22"/>
          <w:szCs w:val="22"/>
        </w:rPr>
        <w:t>EPA: New Delhi. Available at:http://www.nuepa.org/Download/Publications/1- Secondary%20Education%20Manual(Prof%20Zaidi%20).pdf</w:t>
      </w:r>
    </w:p>
    <w:p w:rsidR="00B3700B" w:rsidRPr="009634BD" w:rsidRDefault="00B3700B" w:rsidP="00B3700B">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Colclough, Christopher and Anuradha De (2010): The Impact of Aid on Education Policy in India. RECOUP Working Paper No. 27, RECOUP Research Consortium on Educational Outcomes and Poverty, University of Cambridge. Available at http://recoup.educ.cam.ac.uk/publications/WP27- CC_ADfinal.pdf </w:t>
      </w:r>
    </w:p>
    <w:p w:rsidR="00B3700B" w:rsidRPr="009634BD" w:rsidRDefault="00B3700B" w:rsidP="00B3700B">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De, Anuradha and Tanuka Endow (2008): </w:t>
      </w:r>
      <w:r w:rsidRPr="009634BD">
        <w:rPr>
          <w:rFonts w:ascii="Arial" w:hAnsi="Arial" w:cs="Arial"/>
          <w:i/>
          <w:iCs/>
          <w:sz w:val="22"/>
          <w:szCs w:val="22"/>
        </w:rPr>
        <w:t xml:space="preserve">Public Expenditure on Education in India: Recent Trends and Outcomes. </w:t>
      </w:r>
      <w:r w:rsidRPr="009634BD">
        <w:rPr>
          <w:rFonts w:ascii="Arial" w:hAnsi="Arial" w:cs="Arial"/>
          <w:sz w:val="22"/>
          <w:szCs w:val="22"/>
        </w:rPr>
        <w:t xml:space="preserve">Collaborative Research and Dissemination (CORD): India. </w:t>
      </w:r>
    </w:p>
    <w:p w:rsidR="00B3700B" w:rsidRPr="009634BD" w:rsidRDefault="00B3700B" w:rsidP="00B3700B">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Norton, Andy and Diane Elson (2002): </w:t>
      </w:r>
      <w:r w:rsidRPr="009634BD">
        <w:rPr>
          <w:rFonts w:ascii="Arial" w:hAnsi="Arial" w:cs="Arial"/>
          <w:i/>
          <w:iCs/>
          <w:sz w:val="22"/>
          <w:szCs w:val="22"/>
        </w:rPr>
        <w:t xml:space="preserve">What’s Behind the Budget? Politics, Rights, and Accountability in the Budget Process. </w:t>
      </w:r>
      <w:r w:rsidRPr="009634BD">
        <w:rPr>
          <w:rFonts w:ascii="Arial" w:hAnsi="Arial" w:cs="Arial"/>
          <w:sz w:val="22"/>
          <w:szCs w:val="22"/>
        </w:rPr>
        <w:t xml:space="preserve">Overseas Development Institute: London. </w:t>
      </w:r>
    </w:p>
    <w:p w:rsidR="00B3700B" w:rsidRPr="009634BD" w:rsidRDefault="00B3700B" w:rsidP="00B3700B">
      <w:pPr>
        <w:pStyle w:val="Pa51"/>
        <w:spacing w:after="240" w:line="276" w:lineRule="auto"/>
        <w:ind w:left="360"/>
        <w:jc w:val="both"/>
        <w:rPr>
          <w:rFonts w:ascii="Arial" w:hAnsi="Arial" w:cs="Arial"/>
          <w:sz w:val="22"/>
          <w:szCs w:val="22"/>
        </w:rPr>
      </w:pPr>
      <w:r w:rsidRPr="009634BD">
        <w:rPr>
          <w:rFonts w:ascii="Arial" w:hAnsi="Arial" w:cs="Arial"/>
          <w:sz w:val="22"/>
          <w:szCs w:val="22"/>
        </w:rPr>
        <w:t xml:space="preserve">UNESCO (2013): </w:t>
      </w:r>
      <w:r w:rsidRPr="009634BD">
        <w:rPr>
          <w:rFonts w:ascii="Arial" w:hAnsi="Arial" w:cs="Arial"/>
          <w:i/>
          <w:iCs/>
          <w:sz w:val="22"/>
          <w:szCs w:val="22"/>
        </w:rPr>
        <w:t>Education Micro Planning Toolkit</w:t>
      </w:r>
      <w:r w:rsidRPr="009634BD">
        <w:rPr>
          <w:rFonts w:ascii="Arial" w:hAnsi="Arial" w:cs="Arial"/>
          <w:sz w:val="22"/>
          <w:szCs w:val="22"/>
        </w:rPr>
        <w:t>. UNESCO: Bangkok.</w:t>
      </w:r>
    </w:p>
    <w:p w:rsidR="00A1570E" w:rsidRPr="009634BD" w:rsidRDefault="00A1570E">
      <w:pPr>
        <w:spacing w:after="200" w:line="276" w:lineRule="auto"/>
        <w:rPr>
          <w:rFonts w:ascii="Arial" w:eastAsia="Times New Roman" w:hAnsi="Arial"/>
          <w:bCs/>
          <w:sz w:val="22"/>
          <w:szCs w:val="22"/>
          <w:lang w:eastAsia="en-IN" w:bidi="ar-SA"/>
        </w:rPr>
      </w:pPr>
      <w:r w:rsidRPr="009634BD">
        <w:rPr>
          <w:rFonts w:ascii="Arial" w:eastAsia="Times New Roman" w:hAnsi="Arial"/>
          <w:bCs/>
          <w:sz w:val="22"/>
          <w:szCs w:val="22"/>
          <w:lang w:eastAsia="en-IN" w:bidi="ar-SA"/>
        </w:rPr>
        <w:br w:type="page"/>
      </w:r>
    </w:p>
    <w:p w:rsidR="004D5EFC" w:rsidRPr="001C2D49" w:rsidRDefault="005B7BB0" w:rsidP="004D5EFC">
      <w:pPr>
        <w:shd w:val="clear" w:color="auto" w:fill="000000" w:themeFill="text1"/>
        <w:spacing w:line="0" w:lineRule="atLeast"/>
        <w:ind w:left="1080" w:firstLine="360"/>
        <w:rPr>
          <w:rFonts w:ascii="Times New Roman" w:eastAsia="Times New Roman" w:hAnsi="Times New Roman"/>
          <w:b/>
          <w:sz w:val="36"/>
        </w:rPr>
      </w:pPr>
      <w:r>
        <w:rPr>
          <w:rFonts w:ascii="Times New Roman" w:eastAsia="Times New Roman" w:hAnsi="Times New Roman"/>
          <w:b/>
          <w:noProof/>
          <w:sz w:val="36"/>
        </w:rPr>
        <mc:AlternateContent>
          <mc:Choice Requires="wps">
            <w:drawing>
              <wp:anchor distT="0" distB="0" distL="114300" distR="114300" simplePos="0" relativeHeight="251664384" behindDoc="1" locked="0" layoutInCell="1" allowOverlap="1">
                <wp:simplePos x="0" y="0"/>
                <wp:positionH relativeFrom="column">
                  <wp:posOffset>200025</wp:posOffset>
                </wp:positionH>
                <wp:positionV relativeFrom="paragraph">
                  <wp:posOffset>-9525</wp:posOffset>
                </wp:positionV>
                <wp:extent cx="5324475" cy="542925"/>
                <wp:effectExtent l="9525" t="10795" r="9525" b="825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5429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41D98" id="Rectangle 9" o:spid="_x0000_s1026" style="position:absolute;margin-left:15.75pt;margin-top:-.75pt;width:419.25pt;height:4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" fillcolor="black [3213]"/>
            </w:pict>
          </mc:Fallback>
        </mc:AlternateContent>
      </w:r>
      <w:r w:rsidR="001E44E6" w:rsidRPr="001C2D49">
        <w:rPr>
          <w:rFonts w:ascii="Times New Roman" w:eastAsia="Times New Roman" w:hAnsi="Times New Roman"/>
          <w:b/>
          <w:sz w:val="36"/>
        </w:rPr>
        <w:t>CC-7:  Educational</w:t>
      </w:r>
      <w:r w:rsidR="004D5EFC" w:rsidRPr="004D5EFC">
        <w:rPr>
          <w:rFonts w:ascii="Times New Roman" w:eastAsia="Times New Roman" w:hAnsi="Times New Roman"/>
          <w:b/>
          <w:sz w:val="36"/>
        </w:rPr>
        <w:t xml:space="preserve"> </w:t>
      </w:r>
      <w:r w:rsidR="004D5EFC" w:rsidRPr="001C2D49">
        <w:rPr>
          <w:rFonts w:ascii="Times New Roman" w:eastAsia="Times New Roman" w:hAnsi="Times New Roman"/>
          <w:b/>
          <w:sz w:val="36"/>
        </w:rPr>
        <w:t>Administration</w:t>
      </w:r>
      <w:r w:rsidR="004D5EFC">
        <w:rPr>
          <w:rFonts w:ascii="Times New Roman" w:eastAsia="Times New Roman" w:hAnsi="Times New Roman"/>
          <w:b/>
          <w:sz w:val="36"/>
        </w:rPr>
        <w:t xml:space="preserve"> and </w:t>
      </w:r>
    </w:p>
    <w:p w:rsidR="001E44E6" w:rsidRPr="001C2D49" w:rsidRDefault="004D5EFC" w:rsidP="004D5EFC">
      <w:pPr>
        <w:shd w:val="clear" w:color="auto" w:fill="000000" w:themeFill="text1"/>
        <w:spacing w:line="0" w:lineRule="atLeast"/>
        <w:ind w:left="360" w:firstLine="360"/>
        <w:rPr>
          <w:rFonts w:ascii="Times New Roman" w:eastAsia="Times New Roman" w:hAnsi="Times New Roman"/>
          <w:b/>
          <w:sz w:val="36"/>
        </w:rPr>
      </w:pPr>
      <w:r>
        <w:rPr>
          <w:rFonts w:ascii="Times New Roman" w:eastAsia="Times New Roman" w:hAnsi="Times New Roman"/>
          <w:b/>
          <w:sz w:val="36"/>
        </w:rPr>
        <w:t xml:space="preserve">                   </w:t>
      </w:r>
      <w:r w:rsidR="001E44E6" w:rsidRPr="001C2D49">
        <w:rPr>
          <w:rFonts w:ascii="Times New Roman" w:eastAsia="Times New Roman" w:hAnsi="Times New Roman"/>
          <w:b/>
          <w:sz w:val="36"/>
        </w:rPr>
        <w:t xml:space="preserve"> </w:t>
      </w:r>
      <w:r>
        <w:rPr>
          <w:rFonts w:ascii="Times New Roman" w:eastAsia="Times New Roman" w:hAnsi="Times New Roman"/>
          <w:b/>
          <w:sz w:val="36"/>
        </w:rPr>
        <w:t xml:space="preserve">Management </w:t>
      </w:r>
    </w:p>
    <w:p w:rsidR="001E44E6" w:rsidRPr="001C2D49" w:rsidRDefault="001E44E6" w:rsidP="001D3FA0">
      <w:pPr>
        <w:ind w:left="360"/>
      </w:pPr>
    </w:p>
    <w:p w:rsidR="001E44E6" w:rsidRPr="001C2D49" w:rsidRDefault="001E44E6" w:rsidP="001D3FA0">
      <w:pPr>
        <w:shd w:val="clear" w:color="auto" w:fill="000000" w:themeFill="text1"/>
        <w:ind w:left="360"/>
        <w:rPr>
          <w:rFonts w:ascii="Arial" w:eastAsia="Times New Roman" w:hAnsi="Arial"/>
          <w:b/>
        </w:rPr>
      </w:pPr>
      <w:r w:rsidRPr="001C2D49">
        <w:tab/>
      </w:r>
      <w:r w:rsidRPr="001C2D49">
        <w:tab/>
      </w:r>
      <w:r w:rsidRPr="001C2D49">
        <w:rPr>
          <w:rFonts w:ascii="Arial" w:eastAsia="Times New Roman" w:hAnsi="Arial"/>
          <w:b/>
        </w:rPr>
        <w:t>Title:</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Educational</w:t>
      </w:r>
      <w:r w:rsidR="007A74A9">
        <w:rPr>
          <w:rFonts w:ascii="Arial" w:eastAsia="Times New Roman" w:hAnsi="Arial"/>
          <w:b/>
        </w:rPr>
        <w:t xml:space="preserve"> </w:t>
      </w:r>
      <w:r w:rsidR="00F00783" w:rsidRPr="001C2D49">
        <w:rPr>
          <w:rFonts w:ascii="Arial" w:eastAsia="Times New Roman" w:hAnsi="Arial"/>
          <w:b/>
        </w:rPr>
        <w:t xml:space="preserve"> Administration</w:t>
      </w:r>
      <w:r w:rsidR="007A74A9">
        <w:rPr>
          <w:rFonts w:ascii="Arial" w:eastAsia="Times New Roman" w:hAnsi="Arial"/>
          <w:b/>
        </w:rPr>
        <w:t xml:space="preserve"> and </w:t>
      </w:r>
      <w:r w:rsidR="007A74A9" w:rsidRPr="007A74A9">
        <w:rPr>
          <w:rFonts w:ascii="Arial" w:eastAsia="Times New Roman" w:hAnsi="Arial"/>
          <w:b/>
        </w:rPr>
        <w:t xml:space="preserve"> </w:t>
      </w:r>
      <w:r w:rsidR="007A74A9" w:rsidRPr="001C2D49">
        <w:rPr>
          <w:rFonts w:ascii="Arial" w:eastAsia="Times New Roman" w:hAnsi="Arial"/>
          <w:b/>
        </w:rPr>
        <w:t>Management</w:t>
      </w:r>
    </w:p>
    <w:p w:rsidR="001E44E6" w:rsidRPr="001C2D49" w:rsidRDefault="001E44E6" w:rsidP="001D3FA0">
      <w:pPr>
        <w:shd w:val="clear" w:color="auto" w:fill="000000" w:themeFill="text1"/>
        <w:ind w:left="360"/>
        <w:rPr>
          <w:rFonts w:ascii="Arial" w:eastAsia="Times New Roman" w:hAnsi="Arial"/>
          <w:b/>
        </w:rPr>
      </w:pPr>
      <w:r w:rsidRPr="001C2D49">
        <w:rPr>
          <w:rFonts w:ascii="Arial" w:eastAsia="Times New Roman" w:hAnsi="Arial"/>
          <w:b/>
        </w:rPr>
        <w:tab/>
      </w:r>
      <w:r w:rsidRPr="001C2D49">
        <w:rPr>
          <w:rFonts w:ascii="Arial" w:eastAsia="Times New Roman" w:hAnsi="Arial"/>
          <w:b/>
        </w:rPr>
        <w:tab/>
        <w:t>Credits:</w:t>
      </w:r>
      <w:r w:rsidRPr="001C2D49">
        <w:rPr>
          <w:rFonts w:ascii="Arial" w:eastAsia="Times New Roman" w:hAnsi="Arial"/>
          <w:b/>
        </w:rPr>
        <w:tab/>
      </w:r>
      <w:r w:rsidRPr="001C2D49">
        <w:rPr>
          <w:rFonts w:ascii="Arial" w:eastAsia="Times New Roman" w:hAnsi="Arial"/>
          <w:b/>
        </w:rPr>
        <w:tab/>
        <w:t>2</w:t>
      </w:r>
    </w:p>
    <w:p w:rsidR="001E44E6" w:rsidRPr="001C2D49" w:rsidRDefault="001E44E6" w:rsidP="001D3FA0">
      <w:pPr>
        <w:shd w:val="clear" w:color="auto" w:fill="000000" w:themeFill="text1"/>
        <w:ind w:left="360"/>
        <w:rPr>
          <w:rFonts w:ascii="Arial" w:eastAsia="Times New Roman" w:hAnsi="Arial"/>
          <w:b/>
        </w:rPr>
      </w:pPr>
      <w:r w:rsidRPr="001C2D49">
        <w:rPr>
          <w:rFonts w:ascii="Arial" w:eastAsia="Times New Roman" w:hAnsi="Arial"/>
          <w:b/>
        </w:rPr>
        <w:tab/>
      </w:r>
      <w:r w:rsidRPr="001C2D49">
        <w:rPr>
          <w:rFonts w:ascii="Arial" w:eastAsia="Times New Roman" w:hAnsi="Arial"/>
          <w:b/>
        </w:rPr>
        <w:tab/>
        <w:t>Sessions:</w:t>
      </w:r>
      <w:r w:rsidRPr="001C2D49">
        <w:rPr>
          <w:rFonts w:ascii="Arial" w:eastAsia="Times New Roman" w:hAnsi="Arial"/>
          <w:b/>
        </w:rPr>
        <w:tab/>
      </w:r>
      <w:r w:rsidRPr="001C2D49">
        <w:rPr>
          <w:rFonts w:ascii="Arial" w:eastAsia="Times New Roman" w:hAnsi="Arial"/>
          <w:b/>
        </w:rPr>
        <w:tab/>
        <w:t>36</w:t>
      </w:r>
    </w:p>
    <w:p w:rsidR="001E44E6" w:rsidRPr="001C2D49" w:rsidRDefault="001E44E6" w:rsidP="001D3FA0">
      <w:pPr>
        <w:shd w:val="clear" w:color="auto" w:fill="000000" w:themeFill="text1"/>
        <w:ind w:left="360"/>
        <w:rPr>
          <w:rFonts w:ascii="Arial" w:eastAsia="Times New Roman" w:hAnsi="Arial"/>
          <w:b/>
        </w:rPr>
      </w:pPr>
      <w:r w:rsidRPr="001C2D49">
        <w:rPr>
          <w:rFonts w:ascii="Arial" w:eastAsia="Times New Roman" w:hAnsi="Arial"/>
          <w:b/>
        </w:rPr>
        <w:tab/>
      </w:r>
      <w:r w:rsidRPr="001C2D49">
        <w:rPr>
          <w:rFonts w:ascii="Arial" w:eastAsia="Times New Roman" w:hAnsi="Arial"/>
          <w:b/>
        </w:rPr>
        <w:tab/>
        <w:t>Credit Hours:</w:t>
      </w:r>
      <w:r w:rsidRPr="001C2D49">
        <w:rPr>
          <w:rFonts w:ascii="Arial" w:eastAsia="Times New Roman" w:hAnsi="Arial"/>
          <w:b/>
        </w:rPr>
        <w:tab/>
      </w:r>
      <w:r w:rsidRPr="001C2D49">
        <w:rPr>
          <w:rFonts w:ascii="Arial" w:eastAsia="Times New Roman" w:hAnsi="Arial"/>
          <w:b/>
        </w:rPr>
        <w:tab/>
        <w:t>36</w:t>
      </w:r>
    </w:p>
    <w:p w:rsidR="001E44E6" w:rsidRPr="001C2D49" w:rsidRDefault="001E44E6" w:rsidP="001D3FA0">
      <w:pPr>
        <w:ind w:left="360"/>
        <w:rPr>
          <w:rFonts w:ascii="Times New Roman" w:eastAsia="Times New Roman" w:hAnsi="Times New Roman"/>
          <w:b/>
          <w:sz w:val="24"/>
          <w:szCs w:val="24"/>
          <w:lang w:eastAsia="en-IN"/>
        </w:rPr>
      </w:pPr>
    </w:p>
    <w:p w:rsidR="00533D74" w:rsidRPr="001C2D49" w:rsidRDefault="00AC5220" w:rsidP="002D4177">
      <w:pPr>
        <w:spacing w:line="276" w:lineRule="auto"/>
        <w:rPr>
          <w:rFonts w:ascii="Arial" w:eastAsia="Times New Roman" w:hAnsi="Arial"/>
          <w:bCs/>
          <w:sz w:val="22"/>
          <w:szCs w:val="22"/>
          <w:lang w:eastAsia="en-IN" w:bidi="ar-SA"/>
        </w:rPr>
      </w:pPr>
      <w:r>
        <w:rPr>
          <w:rFonts w:ascii="Arial" w:eastAsia="Times New Roman" w:hAnsi="Arial"/>
          <w:b/>
          <w:sz w:val="22"/>
          <w:szCs w:val="22"/>
          <w:lang w:eastAsia="en-IN" w:bidi="ar-SA"/>
        </w:rPr>
        <w:t xml:space="preserve"> </w:t>
      </w:r>
    </w:p>
    <w:p w:rsidR="006D63B3" w:rsidRPr="001C2D49" w:rsidRDefault="006D63B3" w:rsidP="006D63B3">
      <w:pPr>
        <w:spacing w:line="0" w:lineRule="atLeast"/>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6D63B3" w:rsidRPr="001C2D49" w:rsidRDefault="006D63B3" w:rsidP="006D63B3">
      <w:pPr>
        <w:spacing w:line="278" w:lineRule="exact"/>
        <w:ind w:left="360"/>
        <w:rPr>
          <w:rFonts w:ascii="Arial" w:eastAsia="Times New Roman" w:hAnsi="Arial"/>
          <w:sz w:val="22"/>
          <w:szCs w:val="22"/>
        </w:rPr>
      </w:pPr>
    </w:p>
    <w:p w:rsidR="008C5468" w:rsidRDefault="00E14608" w:rsidP="00666ACA">
      <w:pPr>
        <w:spacing w:line="276" w:lineRule="auto"/>
        <w:ind w:left="360"/>
        <w:jc w:val="both"/>
        <w:rPr>
          <w:rFonts w:ascii="Arial" w:hAnsi="Arial"/>
          <w:sz w:val="22"/>
          <w:szCs w:val="22"/>
        </w:rPr>
      </w:pPr>
      <w:r w:rsidRPr="00666ACA">
        <w:rPr>
          <w:rFonts w:ascii="Arial" w:hAnsi="Arial"/>
          <w:sz w:val="22"/>
          <w:szCs w:val="22"/>
        </w:rPr>
        <w:t>Educational administration and management is a crucial component of understanding the entire gamut of the education system.  It has emerged as an important area of study and research. Over the years, its interface with the generic theory of administration and management as well as with the principles and practices of managing the education system has contributed towards the development of distinctive concept, theory and approaches of educational administration and management. Recent advances in administrative theory and management principles have added new dimensions to educational administration and management with added emphasis on accountability and transparency, site-based management; and shift in emphasis from government to governance. New concepts and models of educational governance such as network governance, multi-level governance, and participatory governance through multi- scalar structures, and additional emphasis on new theory of public management need to be understood for capturing the trends and dynamics of educational administration and management. A comprehensive understanding of the principles and practices is a key to the understanding of the educational system; especially its process and delivery mechanism.</w:t>
      </w:r>
    </w:p>
    <w:p w:rsidR="008C5468" w:rsidRDefault="008C5468" w:rsidP="00666ACA">
      <w:pPr>
        <w:spacing w:line="276" w:lineRule="auto"/>
        <w:ind w:left="360"/>
        <w:jc w:val="both"/>
        <w:rPr>
          <w:rFonts w:ascii="Arial" w:hAnsi="Arial"/>
          <w:sz w:val="22"/>
          <w:szCs w:val="22"/>
        </w:rPr>
      </w:pPr>
    </w:p>
    <w:p w:rsidR="00E14608" w:rsidRPr="00666ACA" w:rsidRDefault="00E14608" w:rsidP="00666ACA">
      <w:pPr>
        <w:spacing w:line="276" w:lineRule="auto"/>
        <w:ind w:left="360"/>
        <w:jc w:val="both"/>
        <w:rPr>
          <w:rFonts w:ascii="Arial" w:hAnsi="Arial"/>
          <w:sz w:val="22"/>
          <w:szCs w:val="22"/>
        </w:rPr>
      </w:pPr>
      <w:r w:rsidRPr="00666ACA">
        <w:rPr>
          <w:rFonts w:ascii="Arial" w:hAnsi="Arial"/>
          <w:sz w:val="22"/>
          <w:szCs w:val="22"/>
        </w:rPr>
        <w:t xml:space="preserve">In this backdrop, the course intends to provide the scholars exposure to the concept, theory and various dimensions of educational administration, management and governance. Though the course primarily aims at acquainting the scholars with the multi-level structure and practices of educational administration, management and governance in school and higher education in India, attempt will also be made to provide them with a comparative perspective. Policy responses to various issues of educational development and their impact on the structures and processes of educational administration and governance will also be transacted. </w:t>
      </w:r>
    </w:p>
    <w:p w:rsidR="00E14608" w:rsidRPr="00666ACA" w:rsidRDefault="00E14608" w:rsidP="00666ACA">
      <w:pPr>
        <w:spacing w:line="276" w:lineRule="auto"/>
        <w:ind w:left="360"/>
        <w:jc w:val="both"/>
        <w:rPr>
          <w:rFonts w:ascii="Arial" w:hAnsi="Arial"/>
          <w:b/>
          <w:sz w:val="22"/>
          <w:szCs w:val="22"/>
        </w:rPr>
      </w:pPr>
    </w:p>
    <w:p w:rsidR="00EE66AF" w:rsidRDefault="00EE66AF" w:rsidP="00EE66AF">
      <w:pPr>
        <w:spacing w:line="0" w:lineRule="atLeast"/>
        <w:ind w:firstLine="340"/>
        <w:rPr>
          <w:rFonts w:ascii="Times New Roman" w:eastAsia="Times New Roman" w:hAnsi="Times New Roman"/>
          <w:b/>
          <w:sz w:val="36"/>
        </w:rPr>
      </w:pPr>
    </w:p>
    <w:p w:rsidR="007242FE" w:rsidRDefault="007242FE" w:rsidP="00EE66AF">
      <w:pPr>
        <w:spacing w:line="0" w:lineRule="atLeast"/>
        <w:ind w:firstLine="340"/>
        <w:rPr>
          <w:rFonts w:ascii="Times New Roman" w:eastAsia="Times New Roman" w:hAnsi="Times New Roman"/>
          <w:b/>
          <w:sz w:val="36"/>
        </w:rPr>
      </w:pPr>
    </w:p>
    <w:p w:rsidR="00EE66AF" w:rsidRDefault="00EE66AF" w:rsidP="00EE66AF">
      <w:pPr>
        <w:spacing w:line="0" w:lineRule="atLeast"/>
        <w:ind w:firstLine="340"/>
        <w:rPr>
          <w:rFonts w:ascii="Times New Roman" w:eastAsia="Times New Roman" w:hAnsi="Times New Roman"/>
          <w:b/>
          <w:sz w:val="36"/>
        </w:rPr>
      </w:pPr>
    </w:p>
    <w:p w:rsidR="00E14608" w:rsidRDefault="00EE66AF" w:rsidP="00EE66AF">
      <w:pPr>
        <w:spacing w:line="0" w:lineRule="atLeast"/>
        <w:ind w:firstLine="340"/>
        <w:rPr>
          <w:rFonts w:ascii="Times New Roman" w:eastAsia="Times New Roman" w:hAnsi="Times New Roman"/>
          <w:b/>
          <w:sz w:val="36"/>
        </w:rPr>
      </w:pPr>
      <w:r w:rsidRPr="00EE66AF">
        <w:rPr>
          <w:rFonts w:ascii="Times New Roman" w:eastAsia="Times New Roman" w:hAnsi="Times New Roman"/>
          <w:b/>
          <w:sz w:val="36"/>
        </w:rPr>
        <w:t>LEARNING OBJECTIVES</w:t>
      </w:r>
    </w:p>
    <w:p w:rsidR="00EE66AF" w:rsidRPr="00EE66AF" w:rsidRDefault="00EE66AF" w:rsidP="00EE66AF">
      <w:pPr>
        <w:spacing w:line="0" w:lineRule="atLeast"/>
        <w:ind w:firstLine="340"/>
        <w:rPr>
          <w:rFonts w:ascii="Times New Roman" w:eastAsia="Times New Roman" w:hAnsi="Times New Roman"/>
          <w:b/>
          <w:sz w:val="36"/>
        </w:rPr>
      </w:pPr>
    </w:p>
    <w:p w:rsidR="00E14608" w:rsidRPr="00666ACA" w:rsidRDefault="00E14608" w:rsidP="001B34D9">
      <w:pPr>
        <w:pStyle w:val="ListParagraph"/>
        <w:numPr>
          <w:ilvl w:val="0"/>
          <w:numId w:val="90"/>
        </w:numPr>
        <w:spacing w:line="276" w:lineRule="auto"/>
        <w:jc w:val="both"/>
        <w:rPr>
          <w:rFonts w:ascii="Arial" w:hAnsi="Arial"/>
          <w:sz w:val="22"/>
          <w:szCs w:val="22"/>
        </w:rPr>
      </w:pPr>
      <w:r w:rsidRPr="00666ACA">
        <w:rPr>
          <w:rFonts w:ascii="Arial" w:hAnsi="Arial"/>
          <w:sz w:val="22"/>
          <w:szCs w:val="22"/>
        </w:rPr>
        <w:t xml:space="preserve">Develop conceptual and theoretical understanding along with exposure to the principles and practices of educational administration, management and governance as well as critical reflection on emerging trends and discourses in a comparative perspective. </w:t>
      </w:r>
    </w:p>
    <w:p w:rsidR="00E14608" w:rsidRPr="00666ACA" w:rsidRDefault="00E14608" w:rsidP="001B34D9">
      <w:pPr>
        <w:pStyle w:val="ListParagraph"/>
        <w:numPr>
          <w:ilvl w:val="0"/>
          <w:numId w:val="90"/>
        </w:numPr>
        <w:spacing w:line="276" w:lineRule="auto"/>
        <w:rPr>
          <w:rFonts w:ascii="Arial" w:hAnsi="Arial"/>
          <w:sz w:val="22"/>
          <w:szCs w:val="22"/>
        </w:rPr>
      </w:pPr>
      <w:r w:rsidRPr="00666ACA">
        <w:rPr>
          <w:rFonts w:ascii="Arial" w:hAnsi="Arial"/>
          <w:sz w:val="22"/>
          <w:szCs w:val="22"/>
        </w:rPr>
        <w:t xml:space="preserve">Provide awareness about the structural arrangements for educational administration at the federal, state, sub-state and institutional levels for all sectors of education. </w:t>
      </w:r>
    </w:p>
    <w:p w:rsidR="00E14608" w:rsidRPr="00666ACA" w:rsidRDefault="00E14608" w:rsidP="001B34D9">
      <w:pPr>
        <w:pStyle w:val="ListParagraph"/>
        <w:numPr>
          <w:ilvl w:val="0"/>
          <w:numId w:val="90"/>
        </w:numPr>
        <w:spacing w:line="276" w:lineRule="auto"/>
        <w:jc w:val="both"/>
        <w:rPr>
          <w:rFonts w:ascii="Arial" w:hAnsi="Arial"/>
          <w:sz w:val="22"/>
          <w:szCs w:val="22"/>
        </w:rPr>
      </w:pPr>
      <w:r w:rsidRPr="00666ACA">
        <w:rPr>
          <w:rFonts w:ascii="Arial" w:hAnsi="Arial"/>
          <w:sz w:val="22"/>
          <w:szCs w:val="22"/>
        </w:rPr>
        <w:t xml:space="preserve">Develop analytical understanding of issues and emerging trends in educational administration, management and governance. </w:t>
      </w:r>
    </w:p>
    <w:p w:rsidR="00E14608" w:rsidRPr="00666ACA" w:rsidRDefault="00E14608" w:rsidP="001B34D9">
      <w:pPr>
        <w:pStyle w:val="ListParagraph"/>
        <w:numPr>
          <w:ilvl w:val="0"/>
          <w:numId w:val="90"/>
        </w:numPr>
        <w:spacing w:line="276" w:lineRule="auto"/>
        <w:rPr>
          <w:rFonts w:ascii="Arial" w:hAnsi="Arial"/>
          <w:sz w:val="22"/>
          <w:szCs w:val="22"/>
        </w:rPr>
      </w:pPr>
      <w:r w:rsidRPr="00666ACA">
        <w:rPr>
          <w:rFonts w:ascii="Arial" w:hAnsi="Arial"/>
          <w:sz w:val="22"/>
          <w:szCs w:val="22"/>
        </w:rPr>
        <w:t>Enable the scholars to identify issues of research in critical areas of educational administration, management and governance</w:t>
      </w:r>
    </w:p>
    <w:p w:rsidR="00E14608" w:rsidRPr="00666ACA" w:rsidRDefault="00E14608" w:rsidP="00666ACA">
      <w:pPr>
        <w:spacing w:line="276" w:lineRule="auto"/>
        <w:ind w:left="360"/>
        <w:rPr>
          <w:rFonts w:ascii="Arial" w:hAnsi="Arial"/>
          <w:sz w:val="22"/>
          <w:szCs w:val="22"/>
        </w:rPr>
      </w:pPr>
    </w:p>
    <w:p w:rsidR="00E14608" w:rsidRPr="00021B68" w:rsidRDefault="00E14608" w:rsidP="00021B68">
      <w:pPr>
        <w:spacing w:line="0" w:lineRule="atLeast"/>
        <w:ind w:firstLine="340"/>
        <w:rPr>
          <w:rFonts w:ascii="Times New Roman" w:eastAsia="Times New Roman" w:hAnsi="Times New Roman"/>
          <w:b/>
          <w:sz w:val="36"/>
        </w:rPr>
      </w:pPr>
      <w:r w:rsidRPr="00666ACA">
        <w:rPr>
          <w:rFonts w:ascii="Arial" w:hAnsi="Arial"/>
          <w:sz w:val="22"/>
          <w:szCs w:val="22"/>
        </w:rPr>
        <w:t xml:space="preserve"> </w:t>
      </w:r>
      <w:r w:rsidR="00021B68" w:rsidRPr="00021B68">
        <w:rPr>
          <w:rFonts w:ascii="Times New Roman" w:eastAsia="Times New Roman" w:hAnsi="Times New Roman"/>
          <w:b/>
          <w:sz w:val="36"/>
        </w:rPr>
        <w:t>COURSE CONTENTS</w:t>
      </w:r>
    </w:p>
    <w:p w:rsidR="00E14608" w:rsidRPr="00666ACA" w:rsidRDefault="00E14608" w:rsidP="00666ACA">
      <w:pPr>
        <w:spacing w:line="276" w:lineRule="auto"/>
        <w:ind w:left="360"/>
        <w:rPr>
          <w:rFonts w:ascii="Arial" w:hAnsi="Arial"/>
          <w:b/>
          <w:sz w:val="22"/>
          <w:szCs w:val="22"/>
        </w:rPr>
      </w:pPr>
    </w:p>
    <w:p w:rsidR="00E14608" w:rsidRPr="00021B68" w:rsidRDefault="00EF569C" w:rsidP="00021B68">
      <w:pPr>
        <w:spacing w:line="276" w:lineRule="auto"/>
        <w:ind w:left="360"/>
        <w:jc w:val="both"/>
        <w:rPr>
          <w:rFonts w:ascii="Arial" w:hAnsi="Arial"/>
          <w:b/>
          <w:sz w:val="24"/>
          <w:szCs w:val="24"/>
        </w:rPr>
      </w:pPr>
      <w:r>
        <w:rPr>
          <w:rFonts w:ascii="Arial" w:hAnsi="Arial"/>
          <w:b/>
          <w:sz w:val="24"/>
          <w:szCs w:val="24"/>
        </w:rPr>
        <w:t xml:space="preserve">Unit </w:t>
      </w:r>
      <w:r w:rsidR="00E14608" w:rsidRPr="00021B68">
        <w:rPr>
          <w:rFonts w:ascii="Arial" w:hAnsi="Arial"/>
          <w:b/>
          <w:sz w:val="24"/>
          <w:szCs w:val="24"/>
        </w:rPr>
        <w:t>I: Educational Administration, Management and Governance: Conceptual and Theoretical Dimensions (04 Sessions)</w:t>
      </w:r>
    </w:p>
    <w:p w:rsidR="00E14608" w:rsidRPr="00021B68" w:rsidRDefault="00E14608" w:rsidP="00021B68">
      <w:pPr>
        <w:spacing w:line="276" w:lineRule="auto"/>
        <w:ind w:left="360"/>
        <w:jc w:val="both"/>
        <w:rPr>
          <w:rFonts w:ascii="Arial" w:hAnsi="Arial"/>
          <w:sz w:val="24"/>
          <w:szCs w:val="24"/>
        </w:rPr>
      </w:pPr>
    </w:p>
    <w:p w:rsidR="00E14608" w:rsidRDefault="00E14608" w:rsidP="00666ACA">
      <w:pPr>
        <w:spacing w:line="276" w:lineRule="auto"/>
        <w:ind w:left="360"/>
        <w:jc w:val="both"/>
        <w:rPr>
          <w:rFonts w:ascii="Arial" w:hAnsi="Arial"/>
          <w:sz w:val="22"/>
          <w:szCs w:val="22"/>
        </w:rPr>
      </w:pPr>
      <w:r w:rsidRPr="00666ACA">
        <w:rPr>
          <w:rFonts w:ascii="Arial" w:hAnsi="Arial"/>
          <w:sz w:val="22"/>
          <w:szCs w:val="22"/>
        </w:rPr>
        <w:t xml:space="preserve">This unit of the course will attempt to provide a systematic understanding of the concepts, theories and approaches of educational administration and management. Attempt will also be made to capture the recent advances and emerging trends in educational administration and management with an added emphasis on new concepts and models of educational governance. </w:t>
      </w:r>
    </w:p>
    <w:p w:rsidR="00021B68" w:rsidRPr="00666ACA" w:rsidRDefault="00021B68" w:rsidP="00666ACA">
      <w:pPr>
        <w:spacing w:line="276" w:lineRule="auto"/>
        <w:ind w:left="360"/>
        <w:jc w:val="both"/>
        <w:rPr>
          <w:rFonts w:ascii="Arial" w:hAnsi="Arial"/>
          <w:sz w:val="22"/>
          <w:szCs w:val="22"/>
        </w:rPr>
      </w:pPr>
    </w:p>
    <w:p w:rsidR="00E14608" w:rsidRPr="00666ACA" w:rsidRDefault="00021B68" w:rsidP="001B34D9">
      <w:pPr>
        <w:pStyle w:val="ListParagraph"/>
        <w:numPr>
          <w:ilvl w:val="0"/>
          <w:numId w:val="91"/>
        </w:numPr>
        <w:spacing w:line="276" w:lineRule="auto"/>
        <w:jc w:val="both"/>
        <w:rPr>
          <w:rFonts w:ascii="Arial" w:hAnsi="Arial"/>
          <w:sz w:val="22"/>
          <w:szCs w:val="22"/>
        </w:rPr>
      </w:pPr>
      <w:r>
        <w:rPr>
          <w:rFonts w:ascii="Arial" w:hAnsi="Arial"/>
          <w:sz w:val="22"/>
          <w:szCs w:val="22"/>
        </w:rPr>
        <w:t>Concepts</w:t>
      </w:r>
      <w:r w:rsidR="00E14608" w:rsidRPr="00666ACA">
        <w:rPr>
          <w:rFonts w:ascii="Arial" w:hAnsi="Arial"/>
          <w:sz w:val="22"/>
          <w:szCs w:val="22"/>
        </w:rPr>
        <w:t>, theories and approaches in educational administration and management</w:t>
      </w:r>
    </w:p>
    <w:p w:rsidR="00E14608" w:rsidRPr="00666ACA" w:rsidRDefault="00E14608" w:rsidP="001B34D9">
      <w:pPr>
        <w:pStyle w:val="ListParagraph"/>
        <w:numPr>
          <w:ilvl w:val="0"/>
          <w:numId w:val="91"/>
        </w:numPr>
        <w:spacing w:line="276" w:lineRule="auto"/>
        <w:jc w:val="both"/>
        <w:rPr>
          <w:rFonts w:ascii="Arial" w:hAnsi="Arial"/>
          <w:sz w:val="22"/>
          <w:szCs w:val="22"/>
        </w:rPr>
      </w:pPr>
      <w:r w:rsidRPr="00666ACA">
        <w:rPr>
          <w:rFonts w:ascii="Arial" w:hAnsi="Arial"/>
          <w:sz w:val="22"/>
          <w:szCs w:val="22"/>
        </w:rPr>
        <w:t xml:space="preserve">Concepts and principles of governance; emerging discourses and trends in educational governance such new public management, network governance, shifting emphasis from government to governance, concept and practices in development administration. This will also include different models and forms of governance in higher education. </w:t>
      </w:r>
    </w:p>
    <w:p w:rsidR="00E14608" w:rsidRPr="00666ACA" w:rsidRDefault="00E14608" w:rsidP="00666ACA">
      <w:pPr>
        <w:spacing w:line="276" w:lineRule="auto"/>
        <w:ind w:left="360"/>
        <w:rPr>
          <w:rFonts w:ascii="Arial" w:hAnsi="Arial"/>
          <w:b/>
          <w:sz w:val="22"/>
          <w:szCs w:val="22"/>
        </w:rPr>
      </w:pPr>
    </w:p>
    <w:p w:rsidR="00E14608" w:rsidRDefault="00E14608" w:rsidP="00021B68">
      <w:pPr>
        <w:spacing w:line="276" w:lineRule="auto"/>
        <w:ind w:left="360" w:firstLine="360"/>
        <w:rPr>
          <w:rFonts w:ascii="Arial" w:hAnsi="Arial"/>
          <w:b/>
          <w:sz w:val="22"/>
          <w:szCs w:val="22"/>
        </w:rPr>
      </w:pPr>
      <w:r w:rsidRPr="00666ACA">
        <w:rPr>
          <w:rFonts w:ascii="Arial" w:hAnsi="Arial"/>
          <w:b/>
          <w:sz w:val="22"/>
          <w:szCs w:val="22"/>
        </w:rPr>
        <w:t>Essential Readings</w:t>
      </w:r>
    </w:p>
    <w:p w:rsidR="009046CA" w:rsidRPr="00666ACA" w:rsidRDefault="009046CA" w:rsidP="00021B68">
      <w:pPr>
        <w:spacing w:line="276" w:lineRule="auto"/>
        <w:ind w:left="360" w:firstLine="360"/>
        <w:rPr>
          <w:rFonts w:ascii="Arial" w:hAnsi="Arial"/>
          <w:b/>
          <w:sz w:val="22"/>
          <w:szCs w:val="22"/>
        </w:rPr>
      </w:pPr>
    </w:p>
    <w:p w:rsidR="00E14608" w:rsidRPr="009046CA" w:rsidRDefault="00E14608" w:rsidP="001B34D9">
      <w:pPr>
        <w:pStyle w:val="ListParagraph"/>
        <w:numPr>
          <w:ilvl w:val="0"/>
          <w:numId w:val="92"/>
        </w:numPr>
        <w:spacing w:after="240" w:line="276" w:lineRule="auto"/>
        <w:ind w:left="1080"/>
        <w:jc w:val="both"/>
        <w:rPr>
          <w:rFonts w:ascii="Arial" w:hAnsi="Arial"/>
        </w:rPr>
      </w:pPr>
      <w:r w:rsidRPr="009046CA">
        <w:rPr>
          <w:rFonts w:ascii="Arial" w:hAnsi="Arial"/>
        </w:rPr>
        <w:t>Bush, T., L. Bell, R. Bolam, R. Glatter and P. Ribbins (eds.) (1999): Educational Management: Redefining Theory, Policy and Practice, Paul Chapman: London.</w:t>
      </w:r>
    </w:p>
    <w:p w:rsidR="00E14608" w:rsidRDefault="00E14608" w:rsidP="001B34D9">
      <w:pPr>
        <w:pStyle w:val="ListParagraph"/>
        <w:numPr>
          <w:ilvl w:val="0"/>
          <w:numId w:val="92"/>
        </w:numPr>
        <w:spacing w:after="240" w:line="276" w:lineRule="auto"/>
        <w:ind w:left="1080"/>
        <w:jc w:val="both"/>
        <w:rPr>
          <w:rFonts w:ascii="Arial" w:hAnsi="Arial"/>
        </w:rPr>
      </w:pPr>
      <w:r w:rsidRPr="009046CA">
        <w:rPr>
          <w:rFonts w:ascii="Arial" w:hAnsi="Arial"/>
        </w:rPr>
        <w:t>Ludenberg, Fred C. and Allan C. Orenstein (1991): Educational Administration: Concepts and Practices. Wadsworth Publishing Company: Belmont.</w:t>
      </w:r>
    </w:p>
    <w:p w:rsidR="00773D7D" w:rsidRPr="00773D7D" w:rsidRDefault="00773D7D" w:rsidP="001B34D9">
      <w:pPr>
        <w:pStyle w:val="ListParagraph"/>
        <w:numPr>
          <w:ilvl w:val="0"/>
          <w:numId w:val="92"/>
        </w:numPr>
        <w:spacing w:after="240" w:line="276" w:lineRule="auto"/>
        <w:ind w:left="1080"/>
        <w:jc w:val="both"/>
        <w:rPr>
          <w:rFonts w:ascii="Arial" w:hAnsi="Arial"/>
        </w:rPr>
      </w:pPr>
      <w:r w:rsidRPr="00773D7D">
        <w:rPr>
          <w:rFonts w:ascii="Arial" w:hAnsi="Arial"/>
        </w:rPr>
        <w:t>Macpherson, Reynold ( 2014): Political Philosophy, Educational Administration and Educative Leadership, London: Routledge</w:t>
      </w:r>
    </w:p>
    <w:p w:rsidR="00021B68" w:rsidRPr="009046CA" w:rsidRDefault="00E14608" w:rsidP="001B34D9">
      <w:pPr>
        <w:pStyle w:val="ListParagraph"/>
        <w:numPr>
          <w:ilvl w:val="0"/>
          <w:numId w:val="92"/>
        </w:numPr>
        <w:spacing w:after="240" w:line="276" w:lineRule="auto"/>
        <w:ind w:left="1080"/>
        <w:jc w:val="both"/>
        <w:rPr>
          <w:rFonts w:ascii="Arial" w:hAnsi="Arial"/>
        </w:rPr>
      </w:pPr>
      <w:r w:rsidRPr="009046CA">
        <w:rPr>
          <w:rFonts w:ascii="Arial" w:hAnsi="Arial"/>
        </w:rPr>
        <w:t>Mok Ho – Ka (2005): Globalisation and Governance: Educational Policy Instruments and Regulatory Arrangements, International Review of Education, Vol. 51(4): 289-311</w:t>
      </w:r>
    </w:p>
    <w:p w:rsidR="00E14608" w:rsidRPr="009046CA" w:rsidRDefault="00E14608" w:rsidP="001B34D9">
      <w:pPr>
        <w:pStyle w:val="ListParagraph"/>
        <w:numPr>
          <w:ilvl w:val="0"/>
          <w:numId w:val="92"/>
        </w:numPr>
        <w:spacing w:after="240" w:line="276" w:lineRule="auto"/>
        <w:ind w:left="1080"/>
        <w:jc w:val="both"/>
        <w:rPr>
          <w:rFonts w:ascii="Arial" w:hAnsi="Arial"/>
        </w:rPr>
      </w:pPr>
      <w:r w:rsidRPr="009046CA">
        <w:rPr>
          <w:rFonts w:ascii="Arial" w:hAnsi="Arial"/>
        </w:rPr>
        <w:t>Vergari, Sandra (2010):  Safeguarding Federalism in Education Policy in Canada and the United States, Publius : The Journal of Federalism, Vol. 40(3):534-557</w:t>
      </w:r>
    </w:p>
    <w:p w:rsidR="00E14608" w:rsidRPr="00801FCD" w:rsidRDefault="00E14608" w:rsidP="00666ACA">
      <w:pPr>
        <w:spacing w:line="276" w:lineRule="auto"/>
        <w:ind w:left="360"/>
        <w:rPr>
          <w:rFonts w:ascii="Arial" w:hAnsi="Arial"/>
          <w:b/>
          <w:sz w:val="24"/>
          <w:szCs w:val="24"/>
        </w:rPr>
      </w:pPr>
      <w:r w:rsidRPr="00801FCD">
        <w:rPr>
          <w:rFonts w:ascii="Arial" w:hAnsi="Arial"/>
          <w:b/>
          <w:sz w:val="24"/>
          <w:szCs w:val="24"/>
        </w:rPr>
        <w:t>Unit</w:t>
      </w:r>
      <w:r w:rsidR="00EF569C">
        <w:rPr>
          <w:rFonts w:ascii="Arial" w:hAnsi="Arial"/>
          <w:b/>
          <w:sz w:val="24"/>
          <w:szCs w:val="24"/>
        </w:rPr>
        <w:t xml:space="preserve"> </w:t>
      </w:r>
      <w:r w:rsidRPr="00801FCD">
        <w:rPr>
          <w:rFonts w:ascii="Arial" w:hAnsi="Arial"/>
          <w:b/>
          <w:sz w:val="24"/>
          <w:szCs w:val="24"/>
        </w:rPr>
        <w:t>II</w:t>
      </w:r>
      <w:r w:rsidR="00EF569C">
        <w:rPr>
          <w:rFonts w:ascii="Arial" w:hAnsi="Arial"/>
          <w:b/>
          <w:sz w:val="24"/>
          <w:szCs w:val="24"/>
        </w:rPr>
        <w:t>.</w:t>
      </w:r>
      <w:r w:rsidRPr="00801FCD">
        <w:rPr>
          <w:rFonts w:ascii="Arial" w:hAnsi="Arial"/>
          <w:b/>
          <w:sz w:val="24"/>
          <w:szCs w:val="24"/>
        </w:rPr>
        <w:t xml:space="preserve"> Educational Administration in India (08 Sessions)</w:t>
      </w:r>
    </w:p>
    <w:p w:rsidR="00E14608" w:rsidRPr="00666ACA" w:rsidRDefault="00E14608" w:rsidP="00666ACA">
      <w:pPr>
        <w:spacing w:line="276" w:lineRule="auto"/>
        <w:ind w:left="360"/>
        <w:jc w:val="both"/>
        <w:rPr>
          <w:rFonts w:ascii="Arial" w:hAnsi="Arial"/>
          <w:sz w:val="22"/>
          <w:szCs w:val="22"/>
        </w:rPr>
      </w:pPr>
    </w:p>
    <w:p w:rsidR="00E14608" w:rsidRPr="00666ACA" w:rsidRDefault="00E14608" w:rsidP="00666ACA">
      <w:pPr>
        <w:spacing w:line="276" w:lineRule="auto"/>
        <w:ind w:left="360"/>
        <w:jc w:val="both"/>
        <w:rPr>
          <w:rFonts w:ascii="Arial" w:hAnsi="Arial"/>
          <w:sz w:val="22"/>
          <w:szCs w:val="22"/>
        </w:rPr>
      </w:pPr>
      <w:r w:rsidRPr="00666ACA">
        <w:rPr>
          <w:rFonts w:ascii="Arial" w:hAnsi="Arial"/>
          <w:sz w:val="22"/>
          <w:szCs w:val="22"/>
        </w:rPr>
        <w:t xml:space="preserve">Educational administration and management in India is characterized by its own complexity of structure, processes, issues and problems emanating from its size; geographical, social, economic and cultural diversity; and colonial historical context of educational administration. This unit of the course will focus on understanding the principles and practices of educational administration in its distinctive historical experiences, territorial and cultural context; and their interface with political context. It will also familiarise the students with the structure, functions and processes of educational administration across the levels and sectors of education system. The education system in India has experienced numerous developments during the last six decades in the areas of educational policy, planning and administration. This unit of the course will also attempt to thrash out these issues, problems and concerns in their specific empirical contexts. </w:t>
      </w:r>
    </w:p>
    <w:p w:rsidR="00E14608" w:rsidRPr="00666ACA" w:rsidRDefault="00E14608" w:rsidP="00666ACA">
      <w:pPr>
        <w:spacing w:line="276" w:lineRule="auto"/>
        <w:ind w:left="360"/>
        <w:rPr>
          <w:rFonts w:ascii="Arial" w:hAnsi="Arial"/>
          <w:b/>
          <w:sz w:val="22"/>
          <w:szCs w:val="22"/>
        </w:rPr>
      </w:pPr>
    </w:p>
    <w:p w:rsidR="00E14608" w:rsidRPr="00666ACA" w:rsidRDefault="00E14608" w:rsidP="00666ACA">
      <w:pPr>
        <w:spacing w:line="276" w:lineRule="auto"/>
        <w:ind w:left="360"/>
        <w:rPr>
          <w:rFonts w:ascii="Arial" w:hAnsi="Arial"/>
          <w:b/>
          <w:sz w:val="22"/>
          <w:szCs w:val="22"/>
        </w:rPr>
      </w:pPr>
      <w:r w:rsidRPr="00666ACA">
        <w:rPr>
          <w:rFonts w:ascii="Arial" w:hAnsi="Arial"/>
          <w:b/>
          <w:sz w:val="22"/>
          <w:szCs w:val="22"/>
        </w:rPr>
        <w:t>This unit of the course will focus on the following themes:</w:t>
      </w:r>
    </w:p>
    <w:p w:rsidR="00E14608" w:rsidRPr="00666ACA" w:rsidRDefault="00E14608" w:rsidP="00666ACA">
      <w:pPr>
        <w:spacing w:line="276" w:lineRule="auto"/>
        <w:ind w:left="360"/>
        <w:rPr>
          <w:rFonts w:ascii="Arial" w:hAnsi="Arial"/>
          <w:b/>
          <w:sz w:val="22"/>
          <w:szCs w:val="22"/>
        </w:rPr>
      </w:pPr>
    </w:p>
    <w:p w:rsidR="00E14608" w:rsidRPr="00666ACA" w:rsidRDefault="00E14608" w:rsidP="001B34D9">
      <w:pPr>
        <w:pStyle w:val="ListParagraph"/>
        <w:numPr>
          <w:ilvl w:val="0"/>
          <w:numId w:val="93"/>
        </w:numPr>
        <w:spacing w:line="276" w:lineRule="auto"/>
        <w:ind w:left="720"/>
        <w:jc w:val="both"/>
        <w:rPr>
          <w:rFonts w:ascii="Arial" w:hAnsi="Arial"/>
          <w:sz w:val="22"/>
          <w:szCs w:val="22"/>
        </w:rPr>
      </w:pPr>
      <w:r w:rsidRPr="00666ACA">
        <w:rPr>
          <w:rFonts w:ascii="Arial" w:hAnsi="Arial"/>
          <w:sz w:val="22"/>
          <w:szCs w:val="22"/>
        </w:rPr>
        <w:t xml:space="preserve">Historical-colonial, territorial and cultural context development of educational administration in India; Constitutional provisions, legal enactments, State Education Acts, Codes, Rules and Procedures affecting  educational administration </w:t>
      </w:r>
    </w:p>
    <w:p w:rsidR="00E14608" w:rsidRPr="00666ACA" w:rsidRDefault="00E14608" w:rsidP="001B34D9">
      <w:pPr>
        <w:pStyle w:val="ListParagraph"/>
        <w:numPr>
          <w:ilvl w:val="0"/>
          <w:numId w:val="93"/>
        </w:numPr>
        <w:spacing w:line="276" w:lineRule="auto"/>
        <w:ind w:left="720"/>
        <w:jc w:val="both"/>
        <w:rPr>
          <w:rFonts w:ascii="Arial" w:hAnsi="Arial"/>
          <w:sz w:val="22"/>
          <w:szCs w:val="22"/>
        </w:rPr>
      </w:pPr>
      <w:r w:rsidRPr="00666ACA">
        <w:rPr>
          <w:rFonts w:ascii="Arial" w:hAnsi="Arial"/>
          <w:sz w:val="22"/>
          <w:szCs w:val="22"/>
        </w:rPr>
        <w:t>Educational administration at the centre, state and sub-state levels (regional, district block and institutional level educational administration)- structures, functions and  processes</w:t>
      </w:r>
    </w:p>
    <w:p w:rsidR="00E14608" w:rsidRPr="00666ACA" w:rsidRDefault="00E14608" w:rsidP="001B34D9">
      <w:pPr>
        <w:pStyle w:val="ListParagraph"/>
        <w:numPr>
          <w:ilvl w:val="0"/>
          <w:numId w:val="93"/>
        </w:numPr>
        <w:spacing w:line="276" w:lineRule="auto"/>
        <w:ind w:left="720"/>
        <w:jc w:val="both"/>
        <w:rPr>
          <w:rFonts w:ascii="Arial" w:hAnsi="Arial"/>
          <w:sz w:val="22"/>
          <w:szCs w:val="22"/>
        </w:rPr>
      </w:pPr>
      <w:r w:rsidRPr="00666ACA">
        <w:rPr>
          <w:rFonts w:ascii="Arial" w:hAnsi="Arial"/>
          <w:sz w:val="22"/>
          <w:szCs w:val="22"/>
        </w:rPr>
        <w:t>Federalism and centre-state relationships in educational administration; mechanisms of centre-state coordination in the process of educational planning and administration</w:t>
      </w:r>
    </w:p>
    <w:p w:rsidR="00E14608" w:rsidRPr="00666ACA" w:rsidRDefault="00E14608" w:rsidP="001B34D9">
      <w:pPr>
        <w:pStyle w:val="ListParagraph"/>
        <w:numPr>
          <w:ilvl w:val="0"/>
          <w:numId w:val="93"/>
        </w:numPr>
        <w:spacing w:line="276" w:lineRule="auto"/>
        <w:ind w:left="720"/>
        <w:jc w:val="both"/>
        <w:rPr>
          <w:rFonts w:ascii="Arial" w:hAnsi="Arial"/>
          <w:sz w:val="22"/>
          <w:szCs w:val="22"/>
        </w:rPr>
      </w:pPr>
      <w:r w:rsidRPr="00666ACA">
        <w:rPr>
          <w:rFonts w:ascii="Arial" w:hAnsi="Arial"/>
          <w:sz w:val="22"/>
          <w:szCs w:val="22"/>
        </w:rPr>
        <w:t xml:space="preserve">Recruitment, training, promotion and professional development policies for the cadres of educational administrators and field level functionaries of school education </w:t>
      </w:r>
    </w:p>
    <w:p w:rsidR="00E14608" w:rsidRPr="00666ACA" w:rsidRDefault="006B7DAE" w:rsidP="001B34D9">
      <w:pPr>
        <w:pStyle w:val="ListParagraph"/>
        <w:numPr>
          <w:ilvl w:val="0"/>
          <w:numId w:val="93"/>
        </w:numPr>
        <w:spacing w:line="276" w:lineRule="auto"/>
        <w:ind w:left="720"/>
        <w:jc w:val="both"/>
        <w:rPr>
          <w:rFonts w:ascii="Arial" w:hAnsi="Arial"/>
          <w:sz w:val="22"/>
          <w:szCs w:val="22"/>
        </w:rPr>
      </w:pPr>
      <w:r>
        <w:rPr>
          <w:rFonts w:ascii="Arial" w:hAnsi="Arial"/>
          <w:sz w:val="22"/>
          <w:szCs w:val="22"/>
        </w:rPr>
        <w:t>S</w:t>
      </w:r>
      <w:r w:rsidR="00E14608" w:rsidRPr="00666ACA">
        <w:rPr>
          <w:rFonts w:ascii="Arial" w:hAnsi="Arial"/>
          <w:sz w:val="22"/>
          <w:szCs w:val="22"/>
        </w:rPr>
        <w:t>tructure of administration and delivery of educational programmes and schemes for disadvantaged groups</w:t>
      </w:r>
    </w:p>
    <w:p w:rsidR="00E14608" w:rsidRPr="00666ACA" w:rsidRDefault="00E14608" w:rsidP="001B34D9">
      <w:pPr>
        <w:pStyle w:val="ListParagraph"/>
        <w:numPr>
          <w:ilvl w:val="0"/>
          <w:numId w:val="93"/>
        </w:numPr>
        <w:spacing w:line="276" w:lineRule="auto"/>
        <w:ind w:left="720"/>
        <w:jc w:val="both"/>
        <w:rPr>
          <w:rFonts w:ascii="Arial" w:hAnsi="Arial"/>
          <w:sz w:val="22"/>
          <w:szCs w:val="22"/>
        </w:rPr>
      </w:pPr>
      <w:r w:rsidRPr="00666ACA">
        <w:rPr>
          <w:rFonts w:ascii="Arial" w:hAnsi="Arial"/>
          <w:sz w:val="22"/>
          <w:szCs w:val="22"/>
        </w:rPr>
        <w:t>Emerging trends, issues and problems of educational administration and management: issues of transparency and accountability in educational administration, problems of political interference, issues of vertical and horizontal linkages between structures of educational administration; inter and intra-sectoral coordination; issues in the management of public institutions; Management of diversity and equity; liberalisation and privatization of education and new faces of educational governance like PPP model</w:t>
      </w:r>
    </w:p>
    <w:p w:rsidR="00E14608" w:rsidRPr="00666ACA" w:rsidRDefault="00E14608" w:rsidP="00666ACA">
      <w:pPr>
        <w:spacing w:line="276" w:lineRule="auto"/>
        <w:ind w:left="360"/>
        <w:jc w:val="both"/>
        <w:rPr>
          <w:rFonts w:ascii="Arial" w:hAnsi="Arial"/>
          <w:b/>
          <w:sz w:val="22"/>
          <w:szCs w:val="22"/>
        </w:rPr>
      </w:pPr>
    </w:p>
    <w:p w:rsidR="00E14608" w:rsidRDefault="00E14608" w:rsidP="00801FCD">
      <w:pPr>
        <w:spacing w:line="276" w:lineRule="auto"/>
        <w:ind w:left="360" w:firstLine="360"/>
        <w:jc w:val="both"/>
        <w:rPr>
          <w:rFonts w:ascii="Arial" w:hAnsi="Arial"/>
          <w:b/>
          <w:sz w:val="22"/>
          <w:szCs w:val="22"/>
        </w:rPr>
      </w:pPr>
      <w:r w:rsidRPr="00666ACA">
        <w:rPr>
          <w:rFonts w:ascii="Arial" w:hAnsi="Arial"/>
          <w:b/>
          <w:sz w:val="22"/>
          <w:szCs w:val="22"/>
        </w:rPr>
        <w:t>Essential Readings</w:t>
      </w:r>
    </w:p>
    <w:p w:rsidR="00801FCD" w:rsidRPr="00666ACA" w:rsidRDefault="00801FCD" w:rsidP="00801FCD">
      <w:pPr>
        <w:spacing w:line="276" w:lineRule="auto"/>
        <w:ind w:left="360" w:firstLine="360"/>
        <w:jc w:val="both"/>
        <w:rPr>
          <w:rFonts w:ascii="Arial" w:hAnsi="Arial"/>
          <w:b/>
          <w:sz w:val="22"/>
          <w:szCs w:val="22"/>
        </w:rPr>
      </w:pPr>
    </w:p>
    <w:p w:rsidR="00E14608" w:rsidRPr="00801FCD" w:rsidRDefault="00E14608" w:rsidP="001B34D9">
      <w:pPr>
        <w:pStyle w:val="ListParagraph"/>
        <w:numPr>
          <w:ilvl w:val="0"/>
          <w:numId w:val="94"/>
        </w:numPr>
        <w:spacing w:line="276" w:lineRule="auto"/>
        <w:jc w:val="both"/>
        <w:rPr>
          <w:rFonts w:ascii="Arial" w:hAnsi="Arial"/>
        </w:rPr>
      </w:pPr>
      <w:r w:rsidRPr="00801FCD">
        <w:rPr>
          <w:rFonts w:ascii="Arial" w:hAnsi="Arial"/>
        </w:rPr>
        <w:t>Mathur, S.S. (1990): Educational Administration and Management, The Indian Publications: India.</w:t>
      </w:r>
    </w:p>
    <w:p w:rsidR="00E14608" w:rsidRPr="00801FCD" w:rsidRDefault="00E14608" w:rsidP="001B34D9">
      <w:pPr>
        <w:pStyle w:val="ListParagraph"/>
        <w:numPr>
          <w:ilvl w:val="0"/>
          <w:numId w:val="94"/>
        </w:numPr>
        <w:spacing w:line="276" w:lineRule="auto"/>
        <w:jc w:val="both"/>
        <w:rPr>
          <w:rFonts w:ascii="Arial" w:hAnsi="Arial"/>
        </w:rPr>
      </w:pPr>
      <w:r w:rsidRPr="00801FCD">
        <w:rPr>
          <w:rFonts w:ascii="Arial" w:hAnsi="Arial"/>
        </w:rPr>
        <w:t>Mukhopadhyay, Marmar and R.S.Tyagi (2005): Governance of School Education in India. NIEPA: New Delhi:</w:t>
      </w:r>
    </w:p>
    <w:p w:rsidR="00E14608" w:rsidRDefault="00E14608" w:rsidP="001B34D9">
      <w:pPr>
        <w:pStyle w:val="ListParagraph"/>
        <w:numPr>
          <w:ilvl w:val="0"/>
          <w:numId w:val="94"/>
        </w:numPr>
        <w:spacing w:line="276" w:lineRule="auto"/>
        <w:jc w:val="both"/>
        <w:rPr>
          <w:rFonts w:ascii="Arial" w:hAnsi="Arial"/>
        </w:rPr>
      </w:pPr>
      <w:r w:rsidRPr="00801FCD">
        <w:rPr>
          <w:rFonts w:ascii="Arial" w:hAnsi="Arial"/>
        </w:rPr>
        <w:t>National Institute of Educational Planning and Administration: Survey Reports of Educational Administration in different States and UTs 1991-2008 and 2018: New Delhi.</w:t>
      </w:r>
    </w:p>
    <w:p w:rsidR="003B4412" w:rsidRPr="003B4412" w:rsidRDefault="003B4412" w:rsidP="001B34D9">
      <w:pPr>
        <w:pStyle w:val="ListParagraph"/>
        <w:numPr>
          <w:ilvl w:val="0"/>
          <w:numId w:val="94"/>
        </w:numPr>
        <w:spacing w:line="276" w:lineRule="auto"/>
        <w:jc w:val="both"/>
        <w:rPr>
          <w:rFonts w:ascii="Arial" w:hAnsi="Arial"/>
        </w:rPr>
      </w:pPr>
      <w:r w:rsidRPr="003B4412">
        <w:rPr>
          <w:rFonts w:ascii="Arial" w:hAnsi="Arial"/>
        </w:rPr>
        <w:t>Sharma, R. A. (2015). Educational Administration and Management. R. Lall publications. </w:t>
      </w:r>
    </w:p>
    <w:p w:rsidR="00E14608" w:rsidRPr="00801FCD" w:rsidRDefault="00E14608" w:rsidP="001B34D9">
      <w:pPr>
        <w:pStyle w:val="ListParagraph"/>
        <w:numPr>
          <w:ilvl w:val="0"/>
          <w:numId w:val="94"/>
        </w:numPr>
        <w:spacing w:line="276" w:lineRule="auto"/>
        <w:jc w:val="both"/>
        <w:rPr>
          <w:rFonts w:ascii="Arial" w:hAnsi="Arial"/>
        </w:rPr>
      </w:pPr>
      <w:r w:rsidRPr="00801FCD">
        <w:rPr>
          <w:rFonts w:ascii="Arial" w:hAnsi="Arial"/>
        </w:rPr>
        <w:t>Shukla, P.D.(1983): Administration of Education in India, Vikas Publishing House: New Delhi.</w:t>
      </w:r>
    </w:p>
    <w:p w:rsidR="00E14608" w:rsidRPr="00801FCD" w:rsidRDefault="00E14608" w:rsidP="001B34D9">
      <w:pPr>
        <w:pStyle w:val="ListParagraph"/>
        <w:numPr>
          <w:ilvl w:val="0"/>
          <w:numId w:val="94"/>
        </w:numPr>
        <w:spacing w:line="276" w:lineRule="auto"/>
        <w:jc w:val="both"/>
        <w:rPr>
          <w:rFonts w:ascii="Arial" w:hAnsi="Arial"/>
        </w:rPr>
      </w:pPr>
      <w:r w:rsidRPr="00801FCD">
        <w:rPr>
          <w:rFonts w:ascii="Arial" w:hAnsi="Arial"/>
        </w:rPr>
        <w:t>Tilak, J.B.G. (1989): “Centre - State Relations in Financing Education in India”.  Comparative Education Review, Vol. 33(4): 450-480.</w:t>
      </w:r>
    </w:p>
    <w:p w:rsidR="00E14608" w:rsidRPr="00666ACA" w:rsidRDefault="00E14608" w:rsidP="00666ACA">
      <w:pPr>
        <w:spacing w:line="276" w:lineRule="auto"/>
        <w:ind w:left="360"/>
        <w:rPr>
          <w:rFonts w:ascii="Arial" w:hAnsi="Arial"/>
          <w:b/>
          <w:sz w:val="22"/>
          <w:szCs w:val="22"/>
        </w:rPr>
      </w:pPr>
    </w:p>
    <w:p w:rsidR="00E14608" w:rsidRPr="00C31CE2" w:rsidRDefault="00E120B1" w:rsidP="00C31CE2">
      <w:pPr>
        <w:spacing w:line="276" w:lineRule="auto"/>
        <w:ind w:left="360"/>
        <w:jc w:val="both"/>
        <w:rPr>
          <w:rFonts w:ascii="Arial" w:hAnsi="Arial"/>
          <w:b/>
          <w:sz w:val="24"/>
          <w:szCs w:val="24"/>
        </w:rPr>
      </w:pPr>
      <w:r>
        <w:rPr>
          <w:rFonts w:ascii="Arial" w:hAnsi="Arial"/>
          <w:b/>
          <w:sz w:val="24"/>
          <w:szCs w:val="24"/>
        </w:rPr>
        <w:t xml:space="preserve">Unit </w:t>
      </w:r>
      <w:r w:rsidR="00E14608" w:rsidRPr="00C31CE2">
        <w:rPr>
          <w:rFonts w:ascii="Arial" w:hAnsi="Arial"/>
          <w:b/>
          <w:sz w:val="24"/>
          <w:szCs w:val="24"/>
        </w:rPr>
        <w:t>III</w:t>
      </w:r>
      <w:r>
        <w:rPr>
          <w:rFonts w:ascii="Arial" w:hAnsi="Arial"/>
          <w:b/>
          <w:sz w:val="24"/>
          <w:szCs w:val="24"/>
        </w:rPr>
        <w:t>.</w:t>
      </w:r>
      <w:r w:rsidR="00E14608" w:rsidRPr="00C31CE2">
        <w:rPr>
          <w:rFonts w:ascii="Arial" w:hAnsi="Arial"/>
          <w:b/>
          <w:sz w:val="24"/>
          <w:szCs w:val="24"/>
        </w:rPr>
        <w:t xml:space="preserve"> Supervision, Monitoring and Academic Support System (04 Sessions)</w:t>
      </w:r>
    </w:p>
    <w:p w:rsidR="00E14608" w:rsidRPr="00666ACA" w:rsidRDefault="00E14608" w:rsidP="00666ACA">
      <w:pPr>
        <w:spacing w:line="276" w:lineRule="auto"/>
        <w:ind w:left="360"/>
        <w:jc w:val="both"/>
        <w:rPr>
          <w:rFonts w:ascii="Arial" w:hAnsi="Arial"/>
          <w:sz w:val="22"/>
          <w:szCs w:val="22"/>
        </w:rPr>
      </w:pPr>
    </w:p>
    <w:p w:rsidR="00E14608" w:rsidRDefault="00E14608" w:rsidP="00666ACA">
      <w:pPr>
        <w:spacing w:line="276" w:lineRule="auto"/>
        <w:ind w:left="360"/>
        <w:jc w:val="both"/>
        <w:rPr>
          <w:rFonts w:ascii="Arial" w:hAnsi="Arial"/>
          <w:sz w:val="22"/>
          <w:szCs w:val="22"/>
        </w:rPr>
      </w:pPr>
      <w:r w:rsidRPr="00666ACA">
        <w:rPr>
          <w:rFonts w:ascii="Arial" w:hAnsi="Arial"/>
          <w:sz w:val="22"/>
          <w:szCs w:val="22"/>
        </w:rPr>
        <w:t>Supervision, Monitoring, and Academic Support are important dimensions of educational administration and management. Appropriate principles and practices of supervision and monitoring are important for maintenance of quality in education. The role of the support institutions in this regard becomes decisive. Keeping in view the importance of support mechanism, this unit will enable the scholars to understand the principles and practices. The following themes will be transacted in the course:</w:t>
      </w:r>
    </w:p>
    <w:p w:rsidR="00C31CE2" w:rsidRPr="00666ACA" w:rsidRDefault="00C31CE2" w:rsidP="00666ACA">
      <w:pPr>
        <w:spacing w:line="276" w:lineRule="auto"/>
        <w:ind w:left="360"/>
        <w:jc w:val="both"/>
        <w:rPr>
          <w:rFonts w:ascii="Arial" w:hAnsi="Arial"/>
          <w:sz w:val="22"/>
          <w:szCs w:val="22"/>
        </w:rPr>
      </w:pPr>
    </w:p>
    <w:p w:rsidR="00E14608" w:rsidRPr="00666ACA" w:rsidRDefault="00E14608" w:rsidP="001B34D9">
      <w:pPr>
        <w:pStyle w:val="ListParagraph"/>
        <w:numPr>
          <w:ilvl w:val="0"/>
          <w:numId w:val="95"/>
        </w:numPr>
        <w:spacing w:line="276" w:lineRule="auto"/>
        <w:jc w:val="both"/>
        <w:rPr>
          <w:rFonts w:ascii="Arial" w:hAnsi="Arial"/>
          <w:sz w:val="22"/>
          <w:szCs w:val="22"/>
        </w:rPr>
      </w:pPr>
      <w:r w:rsidRPr="00666ACA">
        <w:rPr>
          <w:rFonts w:ascii="Arial" w:hAnsi="Arial"/>
          <w:sz w:val="22"/>
          <w:szCs w:val="22"/>
        </w:rPr>
        <w:t xml:space="preserve">Supervision and monitoring education system: concept, principles and practices; performance evaluation and school improvement; </w:t>
      </w:r>
    </w:p>
    <w:p w:rsidR="00E14608" w:rsidRDefault="00E14608" w:rsidP="001B34D9">
      <w:pPr>
        <w:pStyle w:val="ListParagraph"/>
        <w:numPr>
          <w:ilvl w:val="0"/>
          <w:numId w:val="95"/>
        </w:numPr>
        <w:spacing w:line="276" w:lineRule="auto"/>
        <w:jc w:val="both"/>
        <w:rPr>
          <w:rFonts w:ascii="Arial" w:hAnsi="Arial"/>
          <w:sz w:val="22"/>
          <w:szCs w:val="22"/>
        </w:rPr>
      </w:pPr>
      <w:r w:rsidRPr="00666ACA">
        <w:rPr>
          <w:rFonts w:ascii="Arial" w:hAnsi="Arial"/>
          <w:sz w:val="22"/>
          <w:szCs w:val="22"/>
        </w:rPr>
        <w:t>Role of the Academic Support Systems such as NCERT and SCERTs, SIEMATs, DIETs, BRCs, CRCs, Human Resource Development Centres, Inter-University Centres  in educational management; public examination and role of the  of School Examination Boards.</w:t>
      </w:r>
    </w:p>
    <w:p w:rsidR="00C31CE2" w:rsidRPr="00666ACA" w:rsidRDefault="00C31CE2" w:rsidP="00C31CE2">
      <w:pPr>
        <w:pStyle w:val="ListParagraph"/>
        <w:spacing w:line="276" w:lineRule="auto"/>
        <w:ind w:left="360"/>
        <w:jc w:val="both"/>
        <w:rPr>
          <w:rFonts w:ascii="Arial" w:hAnsi="Arial"/>
          <w:sz w:val="22"/>
          <w:szCs w:val="22"/>
        </w:rPr>
      </w:pPr>
    </w:p>
    <w:p w:rsidR="00E14608" w:rsidRDefault="00E14608" w:rsidP="00C31CE2">
      <w:pPr>
        <w:spacing w:line="276" w:lineRule="auto"/>
        <w:ind w:left="360" w:firstLine="360"/>
        <w:jc w:val="both"/>
        <w:rPr>
          <w:rFonts w:ascii="Arial" w:hAnsi="Arial"/>
          <w:b/>
          <w:sz w:val="22"/>
          <w:szCs w:val="22"/>
        </w:rPr>
      </w:pPr>
      <w:r w:rsidRPr="00666ACA">
        <w:rPr>
          <w:rFonts w:ascii="Arial" w:hAnsi="Arial"/>
          <w:b/>
          <w:sz w:val="22"/>
          <w:szCs w:val="22"/>
        </w:rPr>
        <w:t>Essential Readings</w:t>
      </w:r>
    </w:p>
    <w:p w:rsidR="00C31CE2" w:rsidRPr="00666ACA" w:rsidRDefault="00C31CE2" w:rsidP="00C31CE2">
      <w:pPr>
        <w:spacing w:line="276" w:lineRule="auto"/>
        <w:ind w:left="360" w:firstLine="360"/>
        <w:jc w:val="both"/>
        <w:rPr>
          <w:rFonts w:ascii="Arial" w:hAnsi="Arial"/>
          <w:b/>
          <w:sz w:val="22"/>
          <w:szCs w:val="22"/>
        </w:rPr>
      </w:pPr>
    </w:p>
    <w:p w:rsidR="00E14608" w:rsidRPr="00C31CE2" w:rsidRDefault="00E14608" w:rsidP="001B34D9">
      <w:pPr>
        <w:pStyle w:val="ListParagraph"/>
        <w:numPr>
          <w:ilvl w:val="0"/>
          <w:numId w:val="96"/>
        </w:numPr>
        <w:spacing w:line="276" w:lineRule="auto"/>
        <w:jc w:val="both"/>
        <w:rPr>
          <w:rFonts w:ascii="Arial" w:hAnsi="Arial"/>
        </w:rPr>
      </w:pPr>
      <w:r w:rsidRPr="00C31CE2">
        <w:rPr>
          <w:rFonts w:ascii="Arial" w:hAnsi="Arial"/>
        </w:rPr>
        <w:t>Adams, H.P. and G.D. Frank (1953): Basic Principles of Supervision. American Book Co.: New York.</w:t>
      </w:r>
    </w:p>
    <w:p w:rsidR="00E14608" w:rsidRPr="00C31CE2" w:rsidRDefault="00E14608" w:rsidP="001B34D9">
      <w:pPr>
        <w:pStyle w:val="ListParagraph"/>
        <w:numPr>
          <w:ilvl w:val="0"/>
          <w:numId w:val="96"/>
        </w:numPr>
        <w:spacing w:line="276" w:lineRule="auto"/>
        <w:jc w:val="both"/>
        <w:rPr>
          <w:rFonts w:ascii="Arial" w:hAnsi="Arial"/>
        </w:rPr>
      </w:pPr>
      <w:r w:rsidRPr="00C31CE2">
        <w:rPr>
          <w:rFonts w:ascii="Arial" w:hAnsi="Arial"/>
        </w:rPr>
        <w:t>Carron, Gabriel and Anton De Grauwe (1997): Trends in School Supervision – Current Issues in Supervision: A Literature Review. IIEP-UNESCO.: Paris.</w:t>
      </w:r>
    </w:p>
    <w:p w:rsidR="00E14608" w:rsidRDefault="00E14608" w:rsidP="001B34D9">
      <w:pPr>
        <w:pStyle w:val="ListParagraph"/>
        <w:numPr>
          <w:ilvl w:val="0"/>
          <w:numId w:val="96"/>
        </w:numPr>
        <w:spacing w:line="276" w:lineRule="auto"/>
        <w:jc w:val="both"/>
        <w:rPr>
          <w:rFonts w:ascii="Arial" w:hAnsi="Arial"/>
        </w:rPr>
      </w:pPr>
      <w:r w:rsidRPr="00C31CE2">
        <w:rPr>
          <w:rFonts w:ascii="Arial" w:hAnsi="Arial"/>
        </w:rPr>
        <w:t>Gibson, Jane Whitoney (1990): Supervisory Challenges: Principles and Practices, Merrill: Columbus.</w:t>
      </w:r>
    </w:p>
    <w:p w:rsidR="00086B0C" w:rsidRPr="00086B0C" w:rsidRDefault="00086B0C" w:rsidP="001B34D9">
      <w:pPr>
        <w:pStyle w:val="ListParagraph"/>
        <w:numPr>
          <w:ilvl w:val="0"/>
          <w:numId w:val="96"/>
        </w:numPr>
        <w:spacing w:line="276" w:lineRule="auto"/>
        <w:jc w:val="both"/>
        <w:rPr>
          <w:rFonts w:ascii="Arial" w:hAnsi="Arial"/>
        </w:rPr>
      </w:pPr>
      <w:r w:rsidRPr="00086B0C">
        <w:rPr>
          <w:rFonts w:ascii="Arial" w:hAnsi="Arial"/>
        </w:rPr>
        <w:t>Grauwe, Anton De(2007): Transforming School Supervision into a Tool for Quality Improvement , International Review of Education / Internationale Zeitschrift fürErziehungswissenschaft / Revue Internationale de l'Education, Vol. 53, No. 5/6.</w:t>
      </w:r>
    </w:p>
    <w:p w:rsidR="00E14608" w:rsidRPr="00C31CE2" w:rsidRDefault="00E14608" w:rsidP="001B34D9">
      <w:pPr>
        <w:pStyle w:val="ListParagraph"/>
        <w:numPr>
          <w:ilvl w:val="0"/>
          <w:numId w:val="96"/>
        </w:numPr>
        <w:spacing w:line="276" w:lineRule="auto"/>
        <w:jc w:val="both"/>
        <w:rPr>
          <w:rFonts w:ascii="Arial" w:hAnsi="Arial"/>
        </w:rPr>
      </w:pPr>
      <w:r w:rsidRPr="00C31CE2">
        <w:rPr>
          <w:rFonts w:ascii="Arial" w:hAnsi="Arial"/>
        </w:rPr>
        <w:t>Tanner, Daniel (1987): Supervision in Education: Problems and Practices. Macmillan: New York.</w:t>
      </w:r>
    </w:p>
    <w:p w:rsidR="00E14608" w:rsidRPr="00666ACA" w:rsidRDefault="00E14608" w:rsidP="00666ACA">
      <w:pPr>
        <w:spacing w:line="276" w:lineRule="auto"/>
        <w:ind w:left="360"/>
        <w:rPr>
          <w:rFonts w:ascii="Arial" w:hAnsi="Arial"/>
          <w:b/>
          <w:sz w:val="22"/>
          <w:szCs w:val="22"/>
        </w:rPr>
      </w:pPr>
    </w:p>
    <w:p w:rsidR="00E14608" w:rsidRPr="00C31CE2" w:rsidRDefault="00D43F69" w:rsidP="00C31CE2">
      <w:pPr>
        <w:spacing w:line="276" w:lineRule="auto"/>
        <w:ind w:left="360"/>
        <w:jc w:val="both"/>
        <w:rPr>
          <w:rFonts w:ascii="Arial" w:hAnsi="Arial"/>
          <w:b/>
          <w:sz w:val="24"/>
          <w:szCs w:val="24"/>
        </w:rPr>
      </w:pPr>
      <w:r>
        <w:rPr>
          <w:rFonts w:ascii="Arial" w:hAnsi="Arial"/>
          <w:b/>
          <w:sz w:val="24"/>
          <w:szCs w:val="24"/>
        </w:rPr>
        <w:t>Unit IV.</w:t>
      </w:r>
      <w:r w:rsidR="00E14608" w:rsidRPr="00C31CE2">
        <w:rPr>
          <w:rFonts w:ascii="Arial" w:hAnsi="Arial"/>
          <w:b/>
          <w:sz w:val="24"/>
          <w:szCs w:val="24"/>
        </w:rPr>
        <w:t xml:space="preserve"> Decentralisation and Local Governance in Education (04</w:t>
      </w:r>
      <w:r>
        <w:rPr>
          <w:rFonts w:ascii="Arial" w:hAnsi="Arial"/>
          <w:b/>
          <w:sz w:val="24"/>
          <w:szCs w:val="24"/>
        </w:rPr>
        <w:t xml:space="preserve"> </w:t>
      </w:r>
      <w:r w:rsidR="00E14608" w:rsidRPr="00C31CE2">
        <w:rPr>
          <w:rFonts w:ascii="Arial" w:hAnsi="Arial"/>
          <w:b/>
          <w:sz w:val="24"/>
          <w:szCs w:val="24"/>
        </w:rPr>
        <w:t xml:space="preserve">Sessions) </w:t>
      </w:r>
    </w:p>
    <w:p w:rsidR="00E14608" w:rsidRPr="00666ACA" w:rsidRDefault="00E14608" w:rsidP="00666ACA">
      <w:pPr>
        <w:spacing w:line="276" w:lineRule="auto"/>
        <w:ind w:left="360"/>
        <w:rPr>
          <w:rFonts w:ascii="Arial" w:hAnsi="Arial"/>
          <w:b/>
          <w:sz w:val="22"/>
          <w:szCs w:val="22"/>
        </w:rPr>
      </w:pPr>
    </w:p>
    <w:p w:rsidR="00E14608" w:rsidRDefault="00E14608" w:rsidP="00666ACA">
      <w:pPr>
        <w:spacing w:line="276" w:lineRule="auto"/>
        <w:ind w:left="360"/>
        <w:jc w:val="both"/>
        <w:rPr>
          <w:rFonts w:ascii="Arial" w:hAnsi="Arial"/>
          <w:sz w:val="22"/>
          <w:szCs w:val="22"/>
        </w:rPr>
      </w:pPr>
      <w:r w:rsidRPr="00666ACA">
        <w:rPr>
          <w:rFonts w:ascii="Arial" w:hAnsi="Arial"/>
          <w:sz w:val="22"/>
          <w:szCs w:val="22"/>
        </w:rPr>
        <w:t>Decentralised educational governance is considered to be an important mechanism of educational delivery and scaling up of education. Since local governance is the nearer to the community, it has greater potential of enhancing community participation in educational governance. Relevance of participatory school governance and school -based management has been recognized and reiterated in different policy documents in India. Structure of local governance has also developed over the years of experiment. This unit of the course will focus on the role and responsibilities of local governance structure in education.</w:t>
      </w:r>
    </w:p>
    <w:p w:rsidR="00C31CE2" w:rsidRPr="00666ACA" w:rsidRDefault="00C31CE2" w:rsidP="00666ACA">
      <w:pPr>
        <w:spacing w:line="276" w:lineRule="auto"/>
        <w:ind w:left="360"/>
        <w:jc w:val="both"/>
        <w:rPr>
          <w:rFonts w:ascii="Arial" w:hAnsi="Arial"/>
          <w:sz w:val="22"/>
          <w:szCs w:val="22"/>
        </w:rPr>
      </w:pPr>
    </w:p>
    <w:p w:rsidR="00E14608" w:rsidRPr="00666ACA" w:rsidRDefault="00E14608" w:rsidP="001B34D9">
      <w:pPr>
        <w:pStyle w:val="ListParagraph"/>
        <w:numPr>
          <w:ilvl w:val="0"/>
          <w:numId w:val="97"/>
        </w:numPr>
        <w:spacing w:line="276" w:lineRule="auto"/>
        <w:ind w:left="720"/>
        <w:jc w:val="both"/>
        <w:rPr>
          <w:rFonts w:ascii="Arial" w:hAnsi="Arial"/>
          <w:sz w:val="22"/>
          <w:szCs w:val="22"/>
        </w:rPr>
      </w:pPr>
      <w:r w:rsidRPr="00666ACA">
        <w:rPr>
          <w:rFonts w:ascii="Arial" w:hAnsi="Arial"/>
          <w:sz w:val="22"/>
          <w:szCs w:val="22"/>
        </w:rPr>
        <w:t xml:space="preserve">Decentralised and participatory school governance- concept and  logic </w:t>
      </w:r>
    </w:p>
    <w:p w:rsidR="00E14608" w:rsidRPr="00666ACA" w:rsidRDefault="00EE5205" w:rsidP="001B34D9">
      <w:pPr>
        <w:pStyle w:val="ListParagraph"/>
        <w:numPr>
          <w:ilvl w:val="0"/>
          <w:numId w:val="97"/>
        </w:numPr>
        <w:spacing w:line="276" w:lineRule="auto"/>
        <w:ind w:left="720"/>
        <w:jc w:val="both"/>
        <w:rPr>
          <w:rFonts w:ascii="Arial" w:hAnsi="Arial"/>
          <w:sz w:val="22"/>
          <w:szCs w:val="22"/>
        </w:rPr>
      </w:pPr>
      <w:r>
        <w:rPr>
          <w:rFonts w:ascii="Arial" w:hAnsi="Arial"/>
          <w:sz w:val="22"/>
          <w:szCs w:val="22"/>
        </w:rPr>
        <w:t xml:space="preserve">Policy </w:t>
      </w:r>
      <w:r w:rsidR="00E14608" w:rsidRPr="00666ACA">
        <w:rPr>
          <w:rFonts w:ascii="Arial" w:hAnsi="Arial"/>
          <w:sz w:val="22"/>
          <w:szCs w:val="22"/>
        </w:rPr>
        <w:t>framework for decentralized educational governance- National Policy</w:t>
      </w:r>
      <w:r w:rsidR="00D37DD5">
        <w:rPr>
          <w:rFonts w:ascii="Arial" w:hAnsi="Arial"/>
          <w:sz w:val="22"/>
          <w:szCs w:val="22"/>
        </w:rPr>
        <w:t xml:space="preserve"> on Education </w:t>
      </w:r>
      <w:r w:rsidR="00E14608" w:rsidRPr="00666ACA">
        <w:rPr>
          <w:rFonts w:ascii="Arial" w:hAnsi="Arial"/>
          <w:sz w:val="22"/>
          <w:szCs w:val="22"/>
        </w:rPr>
        <w:t>1968, 1986, POA, 1992, CABE 1993,</w:t>
      </w:r>
      <w:r>
        <w:rPr>
          <w:rFonts w:ascii="Arial" w:hAnsi="Arial"/>
          <w:sz w:val="22"/>
          <w:szCs w:val="22"/>
        </w:rPr>
        <w:t xml:space="preserve"> </w:t>
      </w:r>
      <w:r w:rsidR="00E14608" w:rsidRPr="00666ACA">
        <w:rPr>
          <w:rFonts w:ascii="Arial" w:hAnsi="Arial"/>
          <w:sz w:val="22"/>
          <w:szCs w:val="22"/>
        </w:rPr>
        <w:t xml:space="preserve">73rd and 74th  Constitutional Amendments, and RTE 2009. </w:t>
      </w:r>
    </w:p>
    <w:p w:rsidR="00E14608" w:rsidRPr="00666ACA" w:rsidRDefault="00E14608" w:rsidP="001B34D9">
      <w:pPr>
        <w:pStyle w:val="ListParagraph"/>
        <w:numPr>
          <w:ilvl w:val="0"/>
          <w:numId w:val="97"/>
        </w:numPr>
        <w:spacing w:line="276" w:lineRule="auto"/>
        <w:ind w:left="720"/>
        <w:jc w:val="both"/>
        <w:rPr>
          <w:rFonts w:ascii="Arial" w:hAnsi="Arial"/>
          <w:sz w:val="22"/>
          <w:szCs w:val="22"/>
        </w:rPr>
      </w:pPr>
      <w:r w:rsidRPr="00666ACA">
        <w:rPr>
          <w:rFonts w:ascii="Arial" w:hAnsi="Arial"/>
          <w:sz w:val="22"/>
          <w:szCs w:val="22"/>
        </w:rPr>
        <w:t xml:space="preserve">Panchayati Raj Institutions and management of education </w:t>
      </w:r>
    </w:p>
    <w:p w:rsidR="00E14608" w:rsidRPr="00666ACA" w:rsidRDefault="00E14608" w:rsidP="001B34D9">
      <w:pPr>
        <w:pStyle w:val="ListParagraph"/>
        <w:numPr>
          <w:ilvl w:val="0"/>
          <w:numId w:val="97"/>
        </w:numPr>
        <w:spacing w:line="276" w:lineRule="auto"/>
        <w:ind w:left="720"/>
        <w:jc w:val="both"/>
        <w:rPr>
          <w:rFonts w:ascii="Arial" w:hAnsi="Arial"/>
          <w:sz w:val="22"/>
          <w:szCs w:val="22"/>
        </w:rPr>
      </w:pPr>
      <w:r w:rsidRPr="00666ACA">
        <w:rPr>
          <w:rFonts w:ascii="Arial" w:hAnsi="Arial"/>
          <w:sz w:val="22"/>
          <w:szCs w:val="22"/>
        </w:rPr>
        <w:t xml:space="preserve">Community- based structures and participatory school governance- Role of the SMC, VEC, VSS, SDMC, PTA, MTA etc. </w:t>
      </w:r>
    </w:p>
    <w:p w:rsidR="00E14608" w:rsidRDefault="00E14608" w:rsidP="001B34D9">
      <w:pPr>
        <w:pStyle w:val="ListParagraph"/>
        <w:numPr>
          <w:ilvl w:val="0"/>
          <w:numId w:val="97"/>
        </w:numPr>
        <w:spacing w:line="276" w:lineRule="auto"/>
        <w:ind w:left="720"/>
        <w:jc w:val="both"/>
        <w:rPr>
          <w:rFonts w:ascii="Arial" w:hAnsi="Arial"/>
          <w:sz w:val="22"/>
          <w:szCs w:val="22"/>
        </w:rPr>
      </w:pPr>
      <w:r w:rsidRPr="00666ACA">
        <w:rPr>
          <w:rFonts w:ascii="Arial" w:hAnsi="Arial"/>
          <w:sz w:val="22"/>
          <w:szCs w:val="22"/>
        </w:rPr>
        <w:t>Role of the NGOs, CBO and Civil society organizations in local governance of education.</w:t>
      </w:r>
    </w:p>
    <w:p w:rsidR="00C31CE2" w:rsidRPr="00666ACA" w:rsidRDefault="00C31CE2" w:rsidP="00C31CE2">
      <w:pPr>
        <w:pStyle w:val="ListParagraph"/>
        <w:spacing w:line="276" w:lineRule="auto"/>
        <w:ind w:left="360"/>
        <w:jc w:val="both"/>
        <w:rPr>
          <w:rFonts w:ascii="Arial" w:hAnsi="Arial"/>
          <w:sz w:val="22"/>
          <w:szCs w:val="22"/>
        </w:rPr>
      </w:pPr>
    </w:p>
    <w:p w:rsidR="00E14608" w:rsidRDefault="00E14608" w:rsidP="00C31CE2">
      <w:pPr>
        <w:spacing w:line="276" w:lineRule="auto"/>
        <w:ind w:left="360" w:firstLine="360"/>
        <w:jc w:val="both"/>
        <w:rPr>
          <w:rFonts w:ascii="Arial" w:hAnsi="Arial"/>
          <w:b/>
          <w:sz w:val="22"/>
          <w:szCs w:val="22"/>
        </w:rPr>
      </w:pPr>
      <w:r w:rsidRPr="00666ACA">
        <w:rPr>
          <w:rFonts w:ascii="Arial" w:hAnsi="Arial"/>
          <w:b/>
          <w:sz w:val="22"/>
          <w:szCs w:val="22"/>
        </w:rPr>
        <w:t>Essential Readings</w:t>
      </w:r>
    </w:p>
    <w:p w:rsidR="00C31CE2" w:rsidRPr="00666ACA" w:rsidRDefault="00C31CE2" w:rsidP="00C31CE2">
      <w:pPr>
        <w:spacing w:line="276" w:lineRule="auto"/>
        <w:ind w:left="360" w:firstLine="360"/>
        <w:jc w:val="both"/>
        <w:rPr>
          <w:rFonts w:ascii="Arial" w:hAnsi="Arial"/>
          <w:b/>
          <w:sz w:val="22"/>
          <w:szCs w:val="22"/>
        </w:rPr>
      </w:pPr>
    </w:p>
    <w:p w:rsidR="00610581" w:rsidRPr="00610581" w:rsidRDefault="00610581" w:rsidP="001B34D9">
      <w:pPr>
        <w:pStyle w:val="ListParagraph"/>
        <w:numPr>
          <w:ilvl w:val="0"/>
          <w:numId w:val="104"/>
        </w:numPr>
        <w:spacing w:line="276" w:lineRule="auto"/>
        <w:ind w:left="1080"/>
        <w:jc w:val="both"/>
        <w:rPr>
          <w:rFonts w:ascii="Arial" w:hAnsi="Arial"/>
        </w:rPr>
      </w:pPr>
      <w:r w:rsidRPr="00610581">
        <w:rPr>
          <w:rFonts w:ascii="Arial" w:hAnsi="Arial"/>
        </w:rPr>
        <w:t xml:space="preserve">Brown, D. (1990): </w:t>
      </w:r>
      <w:r w:rsidRPr="00610581">
        <w:rPr>
          <w:rFonts w:ascii="Arial" w:hAnsi="Arial"/>
          <w:i/>
        </w:rPr>
        <w:t>Decentralisation and School-based Management</w:t>
      </w:r>
      <w:r w:rsidRPr="00610581">
        <w:rPr>
          <w:rFonts w:ascii="Arial" w:hAnsi="Arial"/>
        </w:rPr>
        <w:t>, Falmer Press: London.  Bullock, A. and H. Thomas (1997): Schools at the Centre? A Study of Decentralisation, Routledge: London.</w:t>
      </w:r>
    </w:p>
    <w:p w:rsidR="00610581" w:rsidRPr="00610581" w:rsidRDefault="00610581" w:rsidP="001B34D9">
      <w:pPr>
        <w:pStyle w:val="ListParagraph"/>
        <w:numPr>
          <w:ilvl w:val="0"/>
          <w:numId w:val="104"/>
        </w:numPr>
        <w:shd w:val="clear" w:color="auto" w:fill="FFFFFF"/>
        <w:spacing w:line="276" w:lineRule="auto"/>
        <w:ind w:left="1080"/>
        <w:jc w:val="both"/>
        <w:rPr>
          <w:rFonts w:ascii="Arial" w:eastAsia="Times New Roman" w:hAnsi="Arial"/>
          <w:color w:val="222222"/>
        </w:rPr>
      </w:pPr>
      <w:r w:rsidRPr="00610581">
        <w:rPr>
          <w:rFonts w:ascii="Arial" w:eastAsia="Times New Roman" w:hAnsi="Arial"/>
          <w:color w:val="222222"/>
        </w:rPr>
        <w:t>Das, P. K. (2017</w:t>
      </w:r>
      <w:r w:rsidRPr="00610581">
        <w:rPr>
          <w:rFonts w:ascii="Arial" w:eastAsia="Times New Roman" w:hAnsi="Arial"/>
          <w:i/>
          <w:color w:val="222222"/>
        </w:rPr>
        <w:t>). Decentralisation, Governance and Development: An Indian Perspective.</w:t>
      </w:r>
      <w:r w:rsidRPr="00610581">
        <w:rPr>
          <w:rFonts w:ascii="Arial" w:eastAsia="Times New Roman" w:hAnsi="Arial"/>
          <w:color w:val="222222"/>
        </w:rPr>
        <w:t xml:space="preserve"> Orient Black Swan, Hyderabad.</w:t>
      </w:r>
    </w:p>
    <w:p w:rsidR="00610581" w:rsidRPr="00610581" w:rsidRDefault="00610581" w:rsidP="001B34D9">
      <w:pPr>
        <w:pStyle w:val="ListParagraph"/>
        <w:numPr>
          <w:ilvl w:val="0"/>
          <w:numId w:val="104"/>
        </w:numPr>
        <w:spacing w:line="276" w:lineRule="auto"/>
        <w:ind w:left="1080"/>
        <w:jc w:val="both"/>
        <w:rPr>
          <w:rFonts w:ascii="Arial" w:hAnsi="Arial"/>
        </w:rPr>
      </w:pPr>
      <w:r w:rsidRPr="00610581">
        <w:rPr>
          <w:rFonts w:ascii="Arial" w:hAnsi="Arial"/>
        </w:rPr>
        <w:t xml:space="preserve">Govinda, R. and M. Bandyopadhyay (2010): Changing Framework of Local Governance and Community Participation in Elementary Education in India, </w:t>
      </w:r>
      <w:r w:rsidRPr="00610581">
        <w:rPr>
          <w:rFonts w:ascii="Arial" w:hAnsi="Arial"/>
          <w:i/>
        </w:rPr>
        <w:t>CREATE PATHWAYS TO ACCESS, Research Monograph</w:t>
      </w:r>
      <w:r w:rsidRPr="00610581">
        <w:rPr>
          <w:rFonts w:ascii="Arial" w:hAnsi="Arial"/>
        </w:rPr>
        <w:t xml:space="preserve"> No. 35, available at http://www.create-rpc.org/pdf_documents/PTA35.pdf</w:t>
      </w:r>
    </w:p>
    <w:p w:rsidR="00610581" w:rsidRPr="00610581" w:rsidRDefault="00610581" w:rsidP="001B34D9">
      <w:pPr>
        <w:pStyle w:val="ListParagraph"/>
        <w:numPr>
          <w:ilvl w:val="0"/>
          <w:numId w:val="104"/>
        </w:numPr>
        <w:spacing w:line="276" w:lineRule="auto"/>
        <w:ind w:left="1080"/>
        <w:jc w:val="both"/>
        <w:rPr>
          <w:rFonts w:ascii="Arial" w:hAnsi="Arial"/>
        </w:rPr>
      </w:pPr>
      <w:r w:rsidRPr="00610581">
        <w:rPr>
          <w:rFonts w:ascii="Arial" w:hAnsi="Arial"/>
        </w:rPr>
        <w:t xml:space="preserve">Mukundan, Mullikottu-Veettil and Mark Bray (2004): ‘The Decentralisation of Education in Kerala State, India: Rhetoric and Reality’ </w:t>
      </w:r>
      <w:r w:rsidRPr="00610581">
        <w:rPr>
          <w:rFonts w:ascii="Arial" w:hAnsi="Arial"/>
          <w:i/>
        </w:rPr>
        <w:t>International Review of Education</w:t>
      </w:r>
      <w:r w:rsidRPr="00610581">
        <w:rPr>
          <w:rFonts w:ascii="Arial" w:hAnsi="Arial"/>
        </w:rPr>
        <w:t>, Vol.  50: 223–243</w:t>
      </w:r>
    </w:p>
    <w:p w:rsidR="00610581" w:rsidRPr="00610581" w:rsidRDefault="00610581" w:rsidP="001B34D9">
      <w:pPr>
        <w:pStyle w:val="ListParagraph"/>
        <w:numPr>
          <w:ilvl w:val="0"/>
          <w:numId w:val="104"/>
        </w:numPr>
        <w:spacing w:line="276" w:lineRule="auto"/>
        <w:ind w:left="1080"/>
        <w:jc w:val="both"/>
        <w:rPr>
          <w:rFonts w:ascii="Arial" w:hAnsi="Arial"/>
        </w:rPr>
      </w:pPr>
      <w:r w:rsidRPr="00610581">
        <w:rPr>
          <w:rFonts w:ascii="Arial" w:hAnsi="Arial"/>
        </w:rPr>
        <w:t>Nishimura, Mikiko(2017): ‘</w:t>
      </w:r>
      <w:r w:rsidRPr="00610581">
        <w:rPr>
          <w:rFonts w:ascii="Arial" w:hAnsi="Arial"/>
          <w:bCs/>
        </w:rPr>
        <w:t>Community Participation in School Management in</w:t>
      </w:r>
    </w:p>
    <w:p w:rsidR="00610581" w:rsidRPr="00610581" w:rsidRDefault="00610581" w:rsidP="001B34D9">
      <w:pPr>
        <w:pStyle w:val="ListParagraph"/>
        <w:numPr>
          <w:ilvl w:val="1"/>
          <w:numId w:val="104"/>
        </w:numPr>
        <w:spacing w:line="276" w:lineRule="auto"/>
        <w:ind w:left="1080"/>
        <w:jc w:val="both"/>
        <w:rPr>
          <w:rFonts w:ascii="Arial" w:hAnsi="Arial"/>
        </w:rPr>
      </w:pPr>
      <w:r w:rsidRPr="00610581">
        <w:rPr>
          <w:rFonts w:ascii="Arial" w:hAnsi="Arial"/>
          <w:bCs/>
        </w:rPr>
        <w:t>Developing Countries’,</w:t>
      </w:r>
      <w:r w:rsidRPr="00610581">
        <w:rPr>
          <w:rFonts w:ascii="Arial" w:hAnsi="Arial"/>
        </w:rPr>
        <w:t xml:space="preserve"> </w:t>
      </w:r>
      <w:r w:rsidRPr="00610581">
        <w:rPr>
          <w:rFonts w:ascii="Arial" w:hAnsi="Arial"/>
          <w:i/>
        </w:rPr>
        <w:t>Oxford Research Encyclopedia of Education</w:t>
      </w:r>
      <w:r w:rsidRPr="00610581">
        <w:rPr>
          <w:rFonts w:ascii="Arial" w:hAnsi="Arial"/>
          <w:bCs/>
          <w:i/>
        </w:rPr>
        <w:t xml:space="preserve">  (</w:t>
      </w:r>
      <w:r w:rsidRPr="00610581">
        <w:rPr>
          <w:rFonts w:ascii="Arial" w:hAnsi="Arial"/>
        </w:rPr>
        <w:t>Online Publication Date: Mar 2017 DOI: 10.1093/acrefore/9780190264093.013.64)</w:t>
      </w:r>
    </w:p>
    <w:p w:rsidR="00E14608" w:rsidRPr="00666ACA" w:rsidRDefault="00E14608" w:rsidP="00826CD0">
      <w:pPr>
        <w:spacing w:line="276" w:lineRule="auto"/>
        <w:ind w:left="360"/>
        <w:jc w:val="both"/>
        <w:rPr>
          <w:rFonts w:ascii="Arial" w:hAnsi="Arial"/>
          <w:sz w:val="22"/>
          <w:szCs w:val="22"/>
        </w:rPr>
      </w:pPr>
    </w:p>
    <w:p w:rsidR="00E14608" w:rsidRPr="00C31CE2" w:rsidRDefault="00E14608" w:rsidP="00666ACA">
      <w:pPr>
        <w:spacing w:line="276" w:lineRule="auto"/>
        <w:ind w:left="360"/>
        <w:jc w:val="both"/>
        <w:rPr>
          <w:rFonts w:ascii="Arial" w:hAnsi="Arial"/>
          <w:sz w:val="24"/>
          <w:szCs w:val="24"/>
        </w:rPr>
      </w:pPr>
      <w:r w:rsidRPr="00C31CE2">
        <w:rPr>
          <w:rFonts w:ascii="Arial" w:hAnsi="Arial"/>
          <w:b/>
          <w:sz w:val="24"/>
          <w:szCs w:val="24"/>
        </w:rPr>
        <w:t>Unit V</w:t>
      </w:r>
      <w:r w:rsidR="001117CA">
        <w:rPr>
          <w:rFonts w:ascii="Arial" w:hAnsi="Arial"/>
          <w:b/>
          <w:sz w:val="24"/>
          <w:szCs w:val="24"/>
        </w:rPr>
        <w:t>.</w:t>
      </w:r>
      <w:r w:rsidRPr="00C31CE2">
        <w:rPr>
          <w:rFonts w:ascii="Arial" w:hAnsi="Arial"/>
          <w:b/>
          <w:sz w:val="24"/>
          <w:szCs w:val="24"/>
        </w:rPr>
        <w:t xml:space="preserve"> Governance and Management of Higher Education (06 Sessions)</w:t>
      </w:r>
      <w:r w:rsidRPr="00C31CE2">
        <w:rPr>
          <w:rFonts w:ascii="Arial" w:hAnsi="Arial"/>
          <w:sz w:val="24"/>
          <w:szCs w:val="24"/>
        </w:rPr>
        <w:t xml:space="preserve"> </w:t>
      </w:r>
    </w:p>
    <w:p w:rsidR="00E14608" w:rsidRPr="00666ACA" w:rsidRDefault="00E14608" w:rsidP="00666ACA">
      <w:pPr>
        <w:spacing w:line="276" w:lineRule="auto"/>
        <w:ind w:left="360"/>
        <w:jc w:val="both"/>
        <w:rPr>
          <w:rFonts w:ascii="Arial" w:hAnsi="Arial"/>
          <w:sz w:val="22"/>
          <w:szCs w:val="22"/>
        </w:rPr>
      </w:pPr>
    </w:p>
    <w:p w:rsidR="00E14608" w:rsidRDefault="00E14608" w:rsidP="00666ACA">
      <w:pPr>
        <w:spacing w:line="276" w:lineRule="auto"/>
        <w:ind w:left="360"/>
        <w:jc w:val="both"/>
        <w:rPr>
          <w:rFonts w:ascii="Arial" w:hAnsi="Arial"/>
          <w:sz w:val="22"/>
          <w:szCs w:val="22"/>
        </w:rPr>
      </w:pPr>
      <w:r w:rsidRPr="00666ACA">
        <w:rPr>
          <w:rFonts w:ascii="Arial" w:hAnsi="Arial"/>
          <w:sz w:val="22"/>
          <w:szCs w:val="22"/>
        </w:rPr>
        <w:t>Governance and management of higher education vary considerably across the continents and countries. Variations may be traced from differential context of historical development of university system. Despite variations, there has been also considerable degree of commonality across the countries. These commonalities are more evident in the contemporary context of the 21</w:t>
      </w:r>
      <w:r w:rsidRPr="00666ACA">
        <w:rPr>
          <w:rFonts w:ascii="Arial" w:hAnsi="Arial"/>
          <w:sz w:val="22"/>
          <w:szCs w:val="22"/>
          <w:vertAlign w:val="superscript"/>
        </w:rPr>
        <w:t>st</w:t>
      </w:r>
      <w:r w:rsidRPr="00666ACA">
        <w:rPr>
          <w:rFonts w:ascii="Arial" w:hAnsi="Arial"/>
          <w:sz w:val="22"/>
          <w:szCs w:val="22"/>
        </w:rPr>
        <w:t xml:space="preserve"> century. The system of higher education is undergoing through a process of change. New principles and models of governance and management are informing the changes. Gl</w:t>
      </w:r>
      <w:r w:rsidR="00D37DD5">
        <w:rPr>
          <w:rFonts w:ascii="Arial" w:hAnsi="Arial"/>
          <w:sz w:val="22"/>
          <w:szCs w:val="22"/>
        </w:rPr>
        <w:t>obal competitiveness, internaliz</w:t>
      </w:r>
      <w:r w:rsidRPr="00666ACA">
        <w:rPr>
          <w:rFonts w:ascii="Arial" w:hAnsi="Arial"/>
          <w:sz w:val="22"/>
          <w:szCs w:val="22"/>
        </w:rPr>
        <w:t>ation of higher education system, quality benchmarking and institutional ranking, entrepreneurial and innovative universities are some of the trends which define the broad spectrum of higher education. In the backdrop of these developments, this unit will attempt to acquaint the students about the governance and management of higher education in India. It will also attempt to understand the implications of global developments in higher education in India. More specifically the unit will focus on the following themes:</w:t>
      </w:r>
    </w:p>
    <w:p w:rsidR="00C31CE2" w:rsidRPr="00666ACA" w:rsidRDefault="00C31CE2" w:rsidP="00666ACA">
      <w:pPr>
        <w:spacing w:line="276" w:lineRule="auto"/>
        <w:ind w:left="360"/>
        <w:jc w:val="both"/>
        <w:rPr>
          <w:rFonts w:ascii="Arial" w:hAnsi="Arial"/>
          <w:sz w:val="22"/>
          <w:szCs w:val="22"/>
        </w:rPr>
      </w:pPr>
    </w:p>
    <w:p w:rsidR="00E14608" w:rsidRPr="00666ACA" w:rsidRDefault="00E14608" w:rsidP="001B34D9">
      <w:pPr>
        <w:pStyle w:val="ListParagraph"/>
        <w:numPr>
          <w:ilvl w:val="0"/>
          <w:numId w:val="98"/>
        </w:numPr>
        <w:spacing w:line="276" w:lineRule="auto"/>
        <w:jc w:val="both"/>
        <w:rPr>
          <w:rFonts w:ascii="Arial" w:hAnsi="Arial"/>
          <w:sz w:val="22"/>
          <w:szCs w:val="22"/>
        </w:rPr>
      </w:pPr>
      <w:r w:rsidRPr="00666ACA">
        <w:rPr>
          <w:rFonts w:ascii="Arial" w:hAnsi="Arial"/>
          <w:sz w:val="22"/>
          <w:szCs w:val="22"/>
        </w:rPr>
        <w:t>Governance of higher education in India-Variety of educational institutions and their administration and governance; collegiate system of educational administration; structure and process of university governance, role of different bodies in the university governance.</w:t>
      </w:r>
    </w:p>
    <w:p w:rsidR="00E14608" w:rsidRPr="00666ACA" w:rsidRDefault="00E14608" w:rsidP="001B34D9">
      <w:pPr>
        <w:pStyle w:val="ListParagraph"/>
        <w:numPr>
          <w:ilvl w:val="0"/>
          <w:numId w:val="98"/>
        </w:numPr>
        <w:spacing w:line="276" w:lineRule="auto"/>
        <w:jc w:val="both"/>
        <w:rPr>
          <w:rFonts w:ascii="Arial" w:hAnsi="Arial"/>
          <w:sz w:val="22"/>
          <w:szCs w:val="22"/>
        </w:rPr>
      </w:pPr>
      <w:r w:rsidRPr="00666ACA">
        <w:rPr>
          <w:rFonts w:ascii="Arial" w:hAnsi="Arial"/>
          <w:sz w:val="22"/>
          <w:szCs w:val="22"/>
        </w:rPr>
        <w:t>Framework of regulation and institutional mechanisms (such as UGC, AICTE, NCTE and other federal councils); their role in the governance and monitoring of higher education, and their implications for state and institutional level of educational administration</w:t>
      </w:r>
    </w:p>
    <w:p w:rsidR="00E14608" w:rsidRPr="00666ACA" w:rsidRDefault="00E14608" w:rsidP="001B34D9">
      <w:pPr>
        <w:pStyle w:val="ListParagraph"/>
        <w:numPr>
          <w:ilvl w:val="0"/>
          <w:numId w:val="98"/>
        </w:numPr>
        <w:spacing w:line="276" w:lineRule="auto"/>
        <w:jc w:val="both"/>
        <w:rPr>
          <w:rFonts w:ascii="Arial" w:hAnsi="Arial"/>
          <w:sz w:val="22"/>
          <w:szCs w:val="22"/>
        </w:rPr>
      </w:pPr>
      <w:r w:rsidRPr="00666ACA">
        <w:rPr>
          <w:rFonts w:ascii="Arial" w:hAnsi="Arial"/>
          <w:sz w:val="22"/>
          <w:szCs w:val="22"/>
        </w:rPr>
        <w:t>Leadership role of educational administrators in the management and governance of universities and college</w:t>
      </w:r>
      <w:r w:rsidR="00D37DD5">
        <w:rPr>
          <w:rFonts w:ascii="Arial" w:hAnsi="Arial"/>
          <w:sz w:val="22"/>
          <w:szCs w:val="22"/>
        </w:rPr>
        <w:t>s</w:t>
      </w:r>
      <w:r w:rsidRPr="00666ACA">
        <w:rPr>
          <w:rFonts w:ascii="Arial" w:hAnsi="Arial"/>
          <w:sz w:val="22"/>
          <w:szCs w:val="22"/>
        </w:rPr>
        <w:t>; role of the president/ chancellor and governance in university governance.</w:t>
      </w:r>
    </w:p>
    <w:p w:rsidR="00E14608" w:rsidRPr="00666ACA" w:rsidRDefault="00E14608" w:rsidP="001B34D9">
      <w:pPr>
        <w:pStyle w:val="ListParagraph"/>
        <w:numPr>
          <w:ilvl w:val="0"/>
          <w:numId w:val="98"/>
        </w:numPr>
        <w:spacing w:line="276" w:lineRule="auto"/>
        <w:jc w:val="both"/>
        <w:rPr>
          <w:rFonts w:ascii="Arial" w:hAnsi="Arial"/>
          <w:sz w:val="22"/>
          <w:szCs w:val="22"/>
        </w:rPr>
      </w:pPr>
      <w:r w:rsidRPr="00666ACA">
        <w:rPr>
          <w:rFonts w:ascii="Arial" w:hAnsi="Arial"/>
          <w:sz w:val="22"/>
          <w:szCs w:val="22"/>
        </w:rPr>
        <w:t xml:space="preserve">Quality Assurance and institutional accreditation- performance indicators and institutional frameworks- NIRF, NAAC, NAB, IQAC etc. </w:t>
      </w:r>
    </w:p>
    <w:p w:rsidR="00E14608" w:rsidRDefault="00E14608" w:rsidP="00666ACA">
      <w:pPr>
        <w:spacing w:line="276" w:lineRule="auto"/>
        <w:ind w:left="360"/>
        <w:rPr>
          <w:rFonts w:ascii="Arial" w:hAnsi="Arial"/>
          <w:b/>
          <w:sz w:val="22"/>
          <w:szCs w:val="22"/>
        </w:rPr>
      </w:pPr>
    </w:p>
    <w:p w:rsidR="00E14608" w:rsidRDefault="00E14608" w:rsidP="00C31CE2">
      <w:pPr>
        <w:spacing w:line="276" w:lineRule="auto"/>
        <w:ind w:left="360" w:firstLine="360"/>
        <w:rPr>
          <w:rFonts w:ascii="Arial" w:hAnsi="Arial"/>
          <w:b/>
          <w:sz w:val="22"/>
          <w:szCs w:val="22"/>
        </w:rPr>
      </w:pPr>
      <w:r w:rsidRPr="00666ACA">
        <w:rPr>
          <w:rFonts w:ascii="Arial" w:hAnsi="Arial"/>
          <w:b/>
          <w:sz w:val="22"/>
          <w:szCs w:val="22"/>
        </w:rPr>
        <w:t>Essential Readings</w:t>
      </w:r>
    </w:p>
    <w:p w:rsidR="00C31CE2" w:rsidRPr="00666ACA" w:rsidRDefault="00C31CE2" w:rsidP="00C31CE2">
      <w:pPr>
        <w:spacing w:line="276" w:lineRule="auto"/>
        <w:ind w:left="360" w:firstLine="360"/>
        <w:rPr>
          <w:rFonts w:ascii="Arial" w:hAnsi="Arial"/>
          <w:b/>
          <w:sz w:val="22"/>
          <w:szCs w:val="22"/>
        </w:rPr>
      </w:pPr>
    </w:p>
    <w:p w:rsidR="00FB1E2E" w:rsidRPr="00FB1E2E" w:rsidRDefault="00FB1E2E" w:rsidP="001B34D9">
      <w:pPr>
        <w:pStyle w:val="ListParagraph"/>
        <w:numPr>
          <w:ilvl w:val="0"/>
          <w:numId w:val="105"/>
        </w:numPr>
        <w:spacing w:line="276" w:lineRule="auto"/>
        <w:ind w:left="1080"/>
        <w:jc w:val="both"/>
        <w:rPr>
          <w:rFonts w:ascii="Arial" w:hAnsi="Arial"/>
        </w:rPr>
      </w:pPr>
      <w:r w:rsidRPr="00FB1E2E">
        <w:rPr>
          <w:rFonts w:ascii="Arial" w:hAnsi="Arial"/>
        </w:rPr>
        <w:t>Black, Simon(2015):</w:t>
      </w:r>
      <w:r w:rsidRPr="00FB1E2E">
        <w:rPr>
          <w:rFonts w:ascii="Arial" w:hAnsi="Arial"/>
          <w:i/>
        </w:rPr>
        <w:t>Qualities of Effective Leadership in Higher Education</w:t>
      </w:r>
      <w:r w:rsidRPr="00FB1E2E">
        <w:rPr>
          <w:rFonts w:ascii="Arial" w:hAnsi="Arial"/>
        </w:rPr>
        <w:t>, Open Journal of Leadership, 2015, 4, pp54-66.</w:t>
      </w:r>
    </w:p>
    <w:p w:rsidR="00FB1E2E" w:rsidRPr="00FB1E2E" w:rsidRDefault="00FB1E2E" w:rsidP="001B34D9">
      <w:pPr>
        <w:pStyle w:val="ListParagraph"/>
        <w:numPr>
          <w:ilvl w:val="0"/>
          <w:numId w:val="105"/>
        </w:numPr>
        <w:spacing w:line="276" w:lineRule="auto"/>
        <w:ind w:left="1080"/>
        <w:jc w:val="both"/>
        <w:rPr>
          <w:rFonts w:ascii="Arial" w:hAnsi="Arial"/>
        </w:rPr>
      </w:pPr>
      <w:r w:rsidRPr="00FB1E2E">
        <w:rPr>
          <w:rFonts w:ascii="Arial" w:hAnsi="Arial"/>
        </w:rPr>
        <w:t>Chandra, Pankaj. (2017):”</w:t>
      </w:r>
      <w:r w:rsidRPr="00FB1E2E">
        <w:rPr>
          <w:rFonts w:ascii="Arial" w:hAnsi="Arial"/>
          <w:i/>
        </w:rPr>
        <w:t>Governance  in Higher Education: A Contested Space</w:t>
      </w:r>
      <w:r w:rsidRPr="00FB1E2E">
        <w:rPr>
          <w:rFonts w:ascii="Arial" w:hAnsi="Arial"/>
        </w:rPr>
        <w:t xml:space="preserve">:Making the University Work” in Devesh Kapur and Pratap Bhanu Mehta </w:t>
      </w:r>
      <w:r w:rsidR="000A11F7">
        <w:rPr>
          <w:rFonts w:ascii="Arial" w:hAnsi="Arial"/>
        </w:rPr>
        <w:t xml:space="preserve">(Eds) </w:t>
      </w:r>
      <w:r w:rsidRPr="00FB1E2E">
        <w:rPr>
          <w:rFonts w:ascii="Arial" w:hAnsi="Arial"/>
          <w:i/>
        </w:rPr>
        <w:t>Navigating the Labyinth: Perspectives on India’s Higher Education</w:t>
      </w:r>
      <w:r w:rsidRPr="00FB1E2E">
        <w:rPr>
          <w:rFonts w:ascii="Arial" w:hAnsi="Arial"/>
        </w:rPr>
        <w:t>, Delhi: Orient Blackswan</w:t>
      </w:r>
    </w:p>
    <w:p w:rsidR="00FB1E2E" w:rsidRPr="00FB1E2E" w:rsidRDefault="00FB1E2E" w:rsidP="001B34D9">
      <w:pPr>
        <w:pStyle w:val="ListParagraph"/>
        <w:numPr>
          <w:ilvl w:val="0"/>
          <w:numId w:val="105"/>
        </w:numPr>
        <w:spacing w:line="276" w:lineRule="auto"/>
        <w:ind w:left="1080"/>
        <w:jc w:val="both"/>
        <w:rPr>
          <w:rFonts w:ascii="Arial" w:hAnsi="Arial"/>
        </w:rPr>
      </w:pPr>
      <w:r w:rsidRPr="00FB1E2E">
        <w:rPr>
          <w:rFonts w:ascii="Arial" w:hAnsi="Arial"/>
        </w:rPr>
        <w:t>Deardroff, D.K, Hand, de Wit, John D. Heyl and Tony Adams, eds. (2012): The Sage Book of International Higher Education, California</w:t>
      </w:r>
    </w:p>
    <w:p w:rsidR="00FB1E2E" w:rsidRPr="00FB1E2E" w:rsidRDefault="00FB1E2E" w:rsidP="001B34D9">
      <w:pPr>
        <w:pStyle w:val="ListParagraph"/>
        <w:numPr>
          <w:ilvl w:val="0"/>
          <w:numId w:val="105"/>
        </w:numPr>
        <w:spacing w:line="276" w:lineRule="auto"/>
        <w:ind w:left="1080"/>
        <w:jc w:val="both"/>
        <w:rPr>
          <w:rFonts w:ascii="Arial" w:hAnsi="Arial"/>
        </w:rPr>
      </w:pPr>
      <w:r w:rsidRPr="00FB1E2E">
        <w:rPr>
          <w:rFonts w:ascii="Arial" w:hAnsi="Arial"/>
        </w:rPr>
        <w:t xml:space="preserve">Frost, Jetta, Fabian Hattke and MarkinRehlien eds.( 2016): </w:t>
      </w:r>
      <w:r w:rsidRPr="00FB1E2E">
        <w:rPr>
          <w:rFonts w:ascii="Arial" w:hAnsi="Arial"/>
          <w:i/>
        </w:rPr>
        <w:t>Multilevel Governance in Universities: Strategy, Structure, Control</w:t>
      </w:r>
      <w:r w:rsidRPr="00FB1E2E">
        <w:rPr>
          <w:rFonts w:ascii="Arial" w:hAnsi="Arial"/>
        </w:rPr>
        <w:t>, Springer</w:t>
      </w:r>
    </w:p>
    <w:p w:rsidR="00FB1E2E" w:rsidRPr="00FB1E2E" w:rsidRDefault="00FB1E2E" w:rsidP="001B34D9">
      <w:pPr>
        <w:pStyle w:val="ListParagraph"/>
        <w:numPr>
          <w:ilvl w:val="0"/>
          <w:numId w:val="105"/>
        </w:numPr>
        <w:spacing w:line="276" w:lineRule="auto"/>
        <w:ind w:left="1080"/>
        <w:jc w:val="both"/>
        <w:rPr>
          <w:rFonts w:ascii="Arial" w:hAnsi="Arial"/>
        </w:rPr>
      </w:pPr>
      <w:r w:rsidRPr="00FB1E2E">
        <w:rPr>
          <w:rFonts w:ascii="Arial" w:hAnsi="Arial"/>
        </w:rPr>
        <w:t xml:space="preserve">Gibbs, Paul and Ronald Barnett eds,( 2014): </w:t>
      </w:r>
      <w:r w:rsidRPr="00FB1E2E">
        <w:rPr>
          <w:rFonts w:ascii="Arial" w:hAnsi="Arial"/>
          <w:i/>
        </w:rPr>
        <w:t>Thinking About Higher Education</w:t>
      </w:r>
      <w:r w:rsidRPr="00FB1E2E">
        <w:rPr>
          <w:rFonts w:ascii="Arial" w:hAnsi="Arial"/>
        </w:rPr>
        <w:t>, New York: Springer</w:t>
      </w:r>
    </w:p>
    <w:p w:rsidR="00FB1E2E" w:rsidRPr="00FB1E2E" w:rsidRDefault="00FB1E2E" w:rsidP="001B34D9">
      <w:pPr>
        <w:pStyle w:val="ListParagraph"/>
        <w:numPr>
          <w:ilvl w:val="0"/>
          <w:numId w:val="105"/>
        </w:numPr>
        <w:spacing w:line="276" w:lineRule="auto"/>
        <w:ind w:left="1080"/>
        <w:jc w:val="both"/>
        <w:rPr>
          <w:rFonts w:ascii="Arial" w:hAnsi="Arial"/>
        </w:rPr>
      </w:pPr>
      <w:r w:rsidRPr="00FB1E2E">
        <w:rPr>
          <w:rFonts w:ascii="Arial" w:hAnsi="Arial"/>
        </w:rPr>
        <w:t>Kapur, Devesh and Pratap Bhanu Mehta eds.(2017</w:t>
      </w:r>
      <w:r w:rsidRPr="00FB1E2E">
        <w:rPr>
          <w:rFonts w:ascii="Arial" w:hAnsi="Arial"/>
          <w:i/>
        </w:rPr>
        <w:t>): Navigating the Labyinth: Perspectives on India’s Higher Education</w:t>
      </w:r>
      <w:r w:rsidRPr="00FB1E2E">
        <w:rPr>
          <w:rFonts w:ascii="Arial" w:hAnsi="Arial"/>
        </w:rPr>
        <w:t>, Delhi: Orient Blackswan</w:t>
      </w:r>
    </w:p>
    <w:p w:rsidR="00FB1E2E" w:rsidRPr="00FB1E2E" w:rsidRDefault="00FB1E2E" w:rsidP="001B34D9">
      <w:pPr>
        <w:pStyle w:val="ListParagraph"/>
        <w:numPr>
          <w:ilvl w:val="0"/>
          <w:numId w:val="105"/>
        </w:numPr>
        <w:spacing w:line="276" w:lineRule="auto"/>
        <w:ind w:left="1080"/>
        <w:jc w:val="both"/>
        <w:rPr>
          <w:rFonts w:ascii="Arial" w:hAnsi="Arial"/>
        </w:rPr>
      </w:pPr>
      <w:r w:rsidRPr="00FB1E2E">
        <w:rPr>
          <w:rFonts w:ascii="Arial" w:hAnsi="Arial"/>
        </w:rPr>
        <w:t>Mathew, A.(2016) Reforms in Higher Education in India: A Review of Recommendations of Commissions and Committees on Education,</w:t>
      </w:r>
      <w:r w:rsidRPr="00FB1E2E">
        <w:rPr>
          <w:rFonts w:ascii="Arial" w:hAnsi="Arial"/>
          <w:bCs/>
          <w:i/>
        </w:rPr>
        <w:t xml:space="preserve"> CPRHE Research Paper 2, </w:t>
      </w:r>
      <w:r w:rsidR="0096528E">
        <w:rPr>
          <w:rFonts w:ascii="Arial" w:hAnsi="Arial"/>
        </w:rPr>
        <w:t>New Delhi, CPRHE/NI</w:t>
      </w:r>
      <w:r w:rsidRPr="00FB1E2E">
        <w:rPr>
          <w:rFonts w:ascii="Arial" w:hAnsi="Arial"/>
        </w:rPr>
        <w:t>EPA</w:t>
      </w:r>
    </w:p>
    <w:p w:rsidR="00FB1E2E" w:rsidRPr="00FB1E2E" w:rsidRDefault="00FB1E2E" w:rsidP="001B34D9">
      <w:pPr>
        <w:pStyle w:val="ListParagraph"/>
        <w:numPr>
          <w:ilvl w:val="0"/>
          <w:numId w:val="105"/>
        </w:numPr>
        <w:spacing w:line="276" w:lineRule="auto"/>
        <w:ind w:left="1080"/>
        <w:jc w:val="both"/>
        <w:rPr>
          <w:rFonts w:ascii="Arial" w:hAnsi="Arial"/>
        </w:rPr>
      </w:pPr>
      <w:r w:rsidRPr="00FB1E2E">
        <w:rPr>
          <w:rFonts w:ascii="Arial" w:hAnsi="Arial"/>
        </w:rPr>
        <w:t xml:space="preserve">Prasad, Anirudh (2011): </w:t>
      </w:r>
      <w:r w:rsidRPr="00FB1E2E">
        <w:rPr>
          <w:rFonts w:ascii="Arial" w:hAnsi="Arial"/>
          <w:i/>
        </w:rPr>
        <w:t>University Administration and the Law</w:t>
      </w:r>
      <w:r w:rsidRPr="00FB1E2E">
        <w:rPr>
          <w:rFonts w:ascii="Arial" w:hAnsi="Arial"/>
        </w:rPr>
        <w:t>, Delhi: Deep and Deep Publishers</w:t>
      </w:r>
    </w:p>
    <w:p w:rsidR="00FB1E2E" w:rsidRPr="00FB1E2E" w:rsidRDefault="00FB1E2E" w:rsidP="001B34D9">
      <w:pPr>
        <w:pStyle w:val="ListParagraph"/>
        <w:numPr>
          <w:ilvl w:val="0"/>
          <w:numId w:val="105"/>
        </w:numPr>
        <w:spacing w:line="276" w:lineRule="auto"/>
        <w:ind w:left="1080"/>
        <w:jc w:val="both"/>
        <w:rPr>
          <w:rFonts w:ascii="Arial" w:eastAsia="MS Mincho" w:hAnsi="Arial"/>
          <w:lang w:val="az-Latn-AZ" w:bidi="en-US"/>
        </w:rPr>
      </w:pPr>
      <w:r w:rsidRPr="00FB1E2E">
        <w:rPr>
          <w:rFonts w:ascii="Arial" w:eastAsia="MS Mincho" w:hAnsi="Arial"/>
          <w:bCs/>
          <w:iCs/>
          <w:lang w:val="az-Latn-AZ" w:bidi="en-US"/>
        </w:rPr>
        <w:t>Varghese, N.V. and Garima Malik eds.</w:t>
      </w:r>
      <w:r w:rsidRPr="00FB1E2E">
        <w:rPr>
          <w:rFonts w:ascii="Arial" w:eastAsia="MS Mincho" w:hAnsi="Arial"/>
          <w:bCs/>
          <w:i/>
          <w:lang w:val="az-Latn-AZ" w:bidi="en-US"/>
        </w:rPr>
        <w:t xml:space="preserve"> (</w:t>
      </w:r>
      <w:r w:rsidRPr="00FB1E2E">
        <w:rPr>
          <w:rFonts w:ascii="Arial" w:eastAsia="MS Mincho" w:hAnsi="Arial"/>
          <w:bCs/>
          <w:lang w:val="az-Latn-AZ" w:bidi="en-US"/>
        </w:rPr>
        <w:t>2016</w:t>
      </w:r>
      <w:r w:rsidRPr="00FB1E2E">
        <w:rPr>
          <w:rFonts w:ascii="Arial" w:eastAsia="MS Mincho" w:hAnsi="Arial"/>
          <w:bCs/>
          <w:i/>
          <w:lang w:val="az-Latn-AZ" w:bidi="en-US"/>
        </w:rPr>
        <w:t xml:space="preserve">): India Higher Education Report 2015, </w:t>
      </w:r>
      <w:r w:rsidRPr="00FB1E2E">
        <w:rPr>
          <w:rFonts w:ascii="Arial" w:eastAsia="MS Mincho" w:hAnsi="Arial"/>
          <w:bCs/>
          <w:iCs/>
          <w:lang w:val="az-Latn-AZ" w:bidi="en-US"/>
        </w:rPr>
        <w:t>New Delhi, Routledge ( South Asia edition)</w:t>
      </w:r>
      <w:r w:rsidRPr="00FB1E2E">
        <w:rPr>
          <w:rFonts w:ascii="Arial" w:eastAsia="MS Mincho" w:hAnsi="Arial"/>
          <w:lang w:val="az-Latn-AZ" w:bidi="en-US"/>
        </w:rPr>
        <w:t xml:space="preserve"> </w:t>
      </w:r>
    </w:p>
    <w:p w:rsidR="00FB1E2E" w:rsidRPr="00FB1E2E" w:rsidRDefault="00FB1E2E" w:rsidP="001B34D9">
      <w:pPr>
        <w:pStyle w:val="ListParagraph"/>
        <w:numPr>
          <w:ilvl w:val="0"/>
          <w:numId w:val="105"/>
        </w:numPr>
        <w:spacing w:line="276" w:lineRule="auto"/>
        <w:ind w:left="1080"/>
        <w:jc w:val="both"/>
        <w:rPr>
          <w:rFonts w:ascii="Arial" w:hAnsi="Arial"/>
        </w:rPr>
      </w:pPr>
      <w:r w:rsidRPr="00FB1E2E">
        <w:rPr>
          <w:rFonts w:ascii="Arial" w:hAnsi="Arial"/>
        </w:rPr>
        <w:t>Varghese, N.V., Anupam Pachchauri and Sayantan Mandal</w:t>
      </w:r>
      <w:r w:rsidR="00D37DD5">
        <w:rPr>
          <w:rFonts w:ascii="Arial" w:hAnsi="Arial"/>
        </w:rPr>
        <w:t xml:space="preserve"> </w:t>
      </w:r>
      <w:r w:rsidRPr="00FB1E2E">
        <w:rPr>
          <w:rFonts w:ascii="Arial" w:hAnsi="Arial"/>
        </w:rPr>
        <w:t xml:space="preserve">eds. (2018): </w:t>
      </w:r>
      <w:r w:rsidRPr="00FB1E2E">
        <w:rPr>
          <w:rFonts w:ascii="Arial" w:hAnsi="Arial"/>
          <w:i/>
        </w:rPr>
        <w:t>India Higher Education Report 2017: Teaching, Learning and Quality in Higher Education</w:t>
      </w:r>
      <w:r w:rsidRPr="00FB1E2E">
        <w:rPr>
          <w:rFonts w:ascii="Arial" w:hAnsi="Arial"/>
        </w:rPr>
        <w:t xml:space="preserve"> , New Delhi</w:t>
      </w:r>
    </w:p>
    <w:p w:rsidR="00E14608" w:rsidRPr="00C31CE2" w:rsidRDefault="00E14608" w:rsidP="00C31CE2">
      <w:pPr>
        <w:spacing w:line="276" w:lineRule="auto"/>
        <w:ind w:left="360"/>
        <w:jc w:val="both"/>
        <w:rPr>
          <w:rFonts w:ascii="Arial" w:hAnsi="Arial"/>
          <w:b/>
        </w:rPr>
      </w:pPr>
    </w:p>
    <w:p w:rsidR="00E14608" w:rsidRPr="00C31CE2" w:rsidRDefault="00E14608" w:rsidP="00C31CE2">
      <w:pPr>
        <w:spacing w:line="276" w:lineRule="auto"/>
        <w:ind w:left="360"/>
        <w:jc w:val="both"/>
        <w:rPr>
          <w:rFonts w:ascii="Arial" w:hAnsi="Arial"/>
          <w:sz w:val="24"/>
          <w:szCs w:val="24"/>
        </w:rPr>
      </w:pPr>
      <w:r w:rsidRPr="00C31CE2">
        <w:rPr>
          <w:rFonts w:ascii="Arial" w:hAnsi="Arial"/>
          <w:b/>
          <w:sz w:val="24"/>
          <w:szCs w:val="24"/>
        </w:rPr>
        <w:t>Uni</w:t>
      </w:r>
      <w:r w:rsidR="006C2AE1">
        <w:rPr>
          <w:rFonts w:ascii="Arial" w:hAnsi="Arial"/>
          <w:b/>
          <w:sz w:val="24"/>
          <w:szCs w:val="24"/>
        </w:rPr>
        <w:t>t VI.</w:t>
      </w:r>
      <w:r w:rsidRPr="00C31CE2">
        <w:rPr>
          <w:rFonts w:ascii="Arial" w:hAnsi="Arial"/>
          <w:b/>
          <w:sz w:val="24"/>
          <w:szCs w:val="24"/>
        </w:rPr>
        <w:t xml:space="preserve"> Human Resource Management and Management Processes (10 Sessions)</w:t>
      </w:r>
      <w:r w:rsidRPr="00C31CE2">
        <w:rPr>
          <w:rFonts w:ascii="Arial" w:hAnsi="Arial"/>
          <w:sz w:val="24"/>
          <w:szCs w:val="24"/>
        </w:rPr>
        <w:t xml:space="preserve"> </w:t>
      </w:r>
    </w:p>
    <w:p w:rsidR="00E14608" w:rsidRPr="00666ACA" w:rsidRDefault="00E14608" w:rsidP="00666ACA">
      <w:pPr>
        <w:spacing w:line="276" w:lineRule="auto"/>
        <w:ind w:left="360"/>
        <w:jc w:val="both"/>
        <w:rPr>
          <w:rFonts w:ascii="Arial" w:hAnsi="Arial"/>
          <w:sz w:val="22"/>
          <w:szCs w:val="22"/>
        </w:rPr>
      </w:pPr>
    </w:p>
    <w:p w:rsidR="00E14608" w:rsidRDefault="00E14608" w:rsidP="00666ACA">
      <w:pPr>
        <w:spacing w:line="276" w:lineRule="auto"/>
        <w:ind w:left="360"/>
        <w:jc w:val="both"/>
        <w:rPr>
          <w:rFonts w:ascii="Arial" w:hAnsi="Arial"/>
          <w:sz w:val="22"/>
          <w:szCs w:val="22"/>
        </w:rPr>
      </w:pPr>
      <w:r w:rsidRPr="00666ACA">
        <w:rPr>
          <w:rFonts w:ascii="Arial" w:hAnsi="Arial"/>
          <w:sz w:val="22"/>
          <w:szCs w:val="22"/>
        </w:rPr>
        <w:t xml:space="preserve">This unit of the course will specifically focus on the area of human resource management in education besides deliberating on some of the important management processes. This will cover Institutional Heads, Teaching Faculty and Support Staff at Elementary, Secondary and Higher Education. </w:t>
      </w:r>
    </w:p>
    <w:p w:rsidR="00C31CE2" w:rsidRPr="00666ACA" w:rsidRDefault="00C31CE2" w:rsidP="00666ACA">
      <w:pPr>
        <w:spacing w:line="276" w:lineRule="auto"/>
        <w:ind w:left="360"/>
        <w:jc w:val="both"/>
        <w:rPr>
          <w:rFonts w:ascii="Arial" w:hAnsi="Arial"/>
          <w:sz w:val="22"/>
          <w:szCs w:val="22"/>
        </w:rPr>
      </w:pPr>
    </w:p>
    <w:p w:rsidR="00E14608" w:rsidRPr="00666ACA" w:rsidRDefault="00E14608" w:rsidP="001B34D9">
      <w:pPr>
        <w:pStyle w:val="ListParagraph"/>
        <w:numPr>
          <w:ilvl w:val="0"/>
          <w:numId w:val="99"/>
        </w:numPr>
        <w:spacing w:line="276" w:lineRule="auto"/>
        <w:ind w:left="720"/>
        <w:jc w:val="both"/>
        <w:rPr>
          <w:rFonts w:ascii="Arial" w:hAnsi="Arial"/>
          <w:sz w:val="22"/>
          <w:szCs w:val="22"/>
        </w:rPr>
      </w:pPr>
      <w:r w:rsidRPr="00666ACA">
        <w:rPr>
          <w:rFonts w:ascii="Arial" w:hAnsi="Arial"/>
          <w:sz w:val="22"/>
          <w:szCs w:val="22"/>
        </w:rPr>
        <w:t xml:space="preserve">Teacher Management: recruitment and cadre management policies and practices, covering transfer and posting, remuneration, cadre management and contract jobs, motivation, accountability, performance appraisal, grievance redressal mechanism and teachers’ union; code of conduct and professional ethics </w:t>
      </w:r>
    </w:p>
    <w:p w:rsidR="00E14608" w:rsidRPr="00666ACA" w:rsidRDefault="00E14608" w:rsidP="001B34D9">
      <w:pPr>
        <w:pStyle w:val="ListParagraph"/>
        <w:numPr>
          <w:ilvl w:val="0"/>
          <w:numId w:val="99"/>
        </w:numPr>
        <w:spacing w:line="276" w:lineRule="auto"/>
        <w:ind w:left="720"/>
        <w:jc w:val="both"/>
        <w:rPr>
          <w:rFonts w:ascii="Arial" w:hAnsi="Arial"/>
          <w:sz w:val="22"/>
          <w:szCs w:val="22"/>
        </w:rPr>
      </w:pPr>
      <w:r w:rsidRPr="00666ACA">
        <w:rPr>
          <w:rFonts w:ascii="Arial" w:hAnsi="Arial"/>
          <w:sz w:val="22"/>
          <w:szCs w:val="22"/>
        </w:rPr>
        <w:t>Management of Skill Development and Vocational Education</w:t>
      </w:r>
    </w:p>
    <w:p w:rsidR="00E14608" w:rsidRPr="00666ACA" w:rsidRDefault="00E14608" w:rsidP="001B34D9">
      <w:pPr>
        <w:pStyle w:val="ListParagraph"/>
        <w:numPr>
          <w:ilvl w:val="0"/>
          <w:numId w:val="99"/>
        </w:numPr>
        <w:spacing w:line="276" w:lineRule="auto"/>
        <w:ind w:left="720"/>
        <w:jc w:val="both"/>
        <w:rPr>
          <w:rFonts w:ascii="Arial" w:hAnsi="Arial"/>
          <w:sz w:val="22"/>
          <w:szCs w:val="22"/>
        </w:rPr>
      </w:pPr>
      <w:r w:rsidRPr="00666ACA">
        <w:rPr>
          <w:rFonts w:ascii="Arial" w:hAnsi="Arial"/>
          <w:sz w:val="22"/>
          <w:szCs w:val="22"/>
        </w:rPr>
        <w:t xml:space="preserve">Administrative and Management issues and Processes </w:t>
      </w:r>
    </w:p>
    <w:p w:rsidR="00E14608" w:rsidRPr="00666ACA" w:rsidRDefault="00E14608" w:rsidP="001B34D9">
      <w:pPr>
        <w:pStyle w:val="ListParagraph"/>
        <w:numPr>
          <w:ilvl w:val="0"/>
          <w:numId w:val="99"/>
        </w:numPr>
        <w:spacing w:line="276" w:lineRule="auto"/>
        <w:ind w:left="720"/>
        <w:jc w:val="both"/>
        <w:rPr>
          <w:rFonts w:ascii="Arial" w:hAnsi="Arial"/>
          <w:sz w:val="22"/>
          <w:szCs w:val="22"/>
        </w:rPr>
      </w:pPr>
      <w:r w:rsidRPr="00666ACA">
        <w:rPr>
          <w:rFonts w:ascii="Arial" w:hAnsi="Arial"/>
          <w:sz w:val="22"/>
          <w:szCs w:val="22"/>
        </w:rPr>
        <w:t xml:space="preserve">Decision- making </w:t>
      </w:r>
    </w:p>
    <w:p w:rsidR="00E14608" w:rsidRPr="00666ACA" w:rsidRDefault="00E14608" w:rsidP="001B34D9">
      <w:pPr>
        <w:pStyle w:val="ListParagraph"/>
        <w:numPr>
          <w:ilvl w:val="0"/>
          <w:numId w:val="99"/>
        </w:numPr>
        <w:spacing w:line="276" w:lineRule="auto"/>
        <w:ind w:left="720"/>
        <w:jc w:val="both"/>
        <w:rPr>
          <w:rFonts w:ascii="Arial" w:hAnsi="Arial"/>
          <w:sz w:val="22"/>
          <w:szCs w:val="22"/>
        </w:rPr>
      </w:pPr>
      <w:r w:rsidRPr="00666ACA">
        <w:rPr>
          <w:rFonts w:ascii="Arial" w:hAnsi="Arial"/>
          <w:sz w:val="22"/>
          <w:szCs w:val="22"/>
        </w:rPr>
        <w:t xml:space="preserve">Team building </w:t>
      </w:r>
    </w:p>
    <w:p w:rsidR="00E14608" w:rsidRPr="00666ACA" w:rsidRDefault="00E14608" w:rsidP="001B34D9">
      <w:pPr>
        <w:pStyle w:val="ListParagraph"/>
        <w:numPr>
          <w:ilvl w:val="0"/>
          <w:numId w:val="99"/>
        </w:numPr>
        <w:spacing w:line="276" w:lineRule="auto"/>
        <w:ind w:left="720"/>
        <w:jc w:val="both"/>
        <w:rPr>
          <w:rFonts w:ascii="Arial" w:hAnsi="Arial"/>
          <w:sz w:val="22"/>
          <w:szCs w:val="22"/>
        </w:rPr>
      </w:pPr>
      <w:r w:rsidRPr="00666ACA">
        <w:rPr>
          <w:rFonts w:ascii="Arial" w:hAnsi="Arial"/>
          <w:sz w:val="22"/>
          <w:szCs w:val="22"/>
        </w:rPr>
        <w:t>Communication</w:t>
      </w:r>
    </w:p>
    <w:p w:rsidR="00E14608" w:rsidRDefault="00E14608" w:rsidP="001B34D9">
      <w:pPr>
        <w:pStyle w:val="ListParagraph"/>
        <w:numPr>
          <w:ilvl w:val="0"/>
          <w:numId w:val="99"/>
        </w:numPr>
        <w:spacing w:line="276" w:lineRule="auto"/>
        <w:ind w:left="720"/>
        <w:jc w:val="both"/>
        <w:rPr>
          <w:rFonts w:ascii="Arial" w:hAnsi="Arial"/>
          <w:sz w:val="22"/>
          <w:szCs w:val="22"/>
        </w:rPr>
      </w:pPr>
      <w:r w:rsidRPr="00666ACA">
        <w:rPr>
          <w:rFonts w:ascii="Arial" w:hAnsi="Arial"/>
          <w:sz w:val="22"/>
          <w:szCs w:val="22"/>
        </w:rPr>
        <w:t xml:space="preserve">Management of </w:t>
      </w:r>
      <w:r w:rsidR="006C2AE1" w:rsidRPr="00666ACA">
        <w:rPr>
          <w:rFonts w:ascii="Arial" w:hAnsi="Arial"/>
          <w:sz w:val="22"/>
          <w:szCs w:val="22"/>
        </w:rPr>
        <w:t>change etc</w:t>
      </w:r>
      <w:r w:rsidR="006834AF">
        <w:rPr>
          <w:rFonts w:ascii="Arial" w:hAnsi="Arial"/>
          <w:sz w:val="22"/>
          <w:szCs w:val="22"/>
        </w:rPr>
        <w:t>.</w:t>
      </w:r>
    </w:p>
    <w:p w:rsidR="00261127" w:rsidRPr="00666ACA" w:rsidRDefault="00261127" w:rsidP="001B34D9">
      <w:pPr>
        <w:pStyle w:val="ListParagraph"/>
        <w:numPr>
          <w:ilvl w:val="0"/>
          <w:numId w:val="99"/>
        </w:numPr>
        <w:spacing w:line="276" w:lineRule="auto"/>
        <w:ind w:left="720"/>
        <w:jc w:val="both"/>
        <w:rPr>
          <w:rFonts w:ascii="Arial" w:hAnsi="Arial"/>
          <w:sz w:val="22"/>
          <w:szCs w:val="22"/>
        </w:rPr>
      </w:pPr>
    </w:p>
    <w:p w:rsidR="00C31CE2" w:rsidRDefault="00C31CE2" w:rsidP="00666ACA">
      <w:pPr>
        <w:spacing w:line="276" w:lineRule="auto"/>
        <w:ind w:left="360"/>
        <w:rPr>
          <w:rFonts w:ascii="Arial" w:hAnsi="Arial"/>
          <w:b/>
          <w:sz w:val="22"/>
          <w:szCs w:val="22"/>
        </w:rPr>
      </w:pPr>
    </w:p>
    <w:p w:rsidR="00E14608" w:rsidRDefault="00E14608" w:rsidP="00C31CE2">
      <w:pPr>
        <w:spacing w:line="276" w:lineRule="auto"/>
        <w:ind w:left="360" w:firstLine="360"/>
        <w:rPr>
          <w:rFonts w:ascii="Arial" w:hAnsi="Arial"/>
          <w:b/>
          <w:sz w:val="22"/>
          <w:szCs w:val="22"/>
        </w:rPr>
      </w:pPr>
      <w:r w:rsidRPr="00666ACA">
        <w:rPr>
          <w:rFonts w:ascii="Arial" w:hAnsi="Arial"/>
          <w:b/>
          <w:sz w:val="22"/>
          <w:szCs w:val="22"/>
        </w:rPr>
        <w:t>Essential Readings</w:t>
      </w:r>
    </w:p>
    <w:p w:rsidR="00C31CE2" w:rsidRPr="00C31CE2" w:rsidRDefault="00C31CE2" w:rsidP="00C31CE2">
      <w:pPr>
        <w:spacing w:line="276" w:lineRule="auto"/>
        <w:ind w:left="1080" w:hanging="360"/>
        <w:rPr>
          <w:rFonts w:ascii="Arial" w:hAnsi="Arial"/>
          <w:b/>
        </w:rPr>
      </w:pPr>
    </w:p>
    <w:p w:rsidR="00FC6E37" w:rsidRPr="00FC6E37" w:rsidRDefault="00FC6E37" w:rsidP="001B34D9">
      <w:pPr>
        <w:pStyle w:val="ListParagraph"/>
        <w:numPr>
          <w:ilvl w:val="0"/>
          <w:numId w:val="100"/>
        </w:numPr>
        <w:spacing w:line="276" w:lineRule="auto"/>
        <w:ind w:left="1080"/>
        <w:jc w:val="both"/>
        <w:rPr>
          <w:rFonts w:ascii="Arial" w:hAnsi="Arial"/>
        </w:rPr>
      </w:pPr>
      <w:r w:rsidRPr="00FC6E37">
        <w:rPr>
          <w:rFonts w:ascii="Arial" w:hAnsi="Arial"/>
        </w:rPr>
        <w:t>Gortan, Richerd A. &amp; Judy Alston (2012) : School Leadership and Administration: Important Concepts, Case Studies, Simulations (Incl.), New York, Hill Mac Graw.</w:t>
      </w:r>
    </w:p>
    <w:p w:rsidR="00E14608" w:rsidRPr="00C31CE2" w:rsidRDefault="00E14608" w:rsidP="001B34D9">
      <w:pPr>
        <w:pStyle w:val="ListParagraph"/>
        <w:numPr>
          <w:ilvl w:val="0"/>
          <w:numId w:val="100"/>
        </w:numPr>
        <w:spacing w:line="276" w:lineRule="auto"/>
        <w:ind w:left="1080"/>
        <w:jc w:val="both"/>
        <w:rPr>
          <w:rFonts w:ascii="Arial" w:hAnsi="Arial"/>
        </w:rPr>
      </w:pPr>
      <w:r w:rsidRPr="00C31CE2">
        <w:rPr>
          <w:rFonts w:ascii="Arial" w:hAnsi="Arial"/>
        </w:rPr>
        <w:t xml:space="preserve">Jha, Jyotsna, K.B.C. Saxena  and C.V. Baxi (2001): Management Processes in Elementary Education: A Study of Existing Practices in Selected States in India. The European Commission: New Delhi. </w:t>
      </w:r>
    </w:p>
    <w:p w:rsidR="00E14608" w:rsidRPr="00C31CE2" w:rsidRDefault="00E14608" w:rsidP="001B34D9">
      <w:pPr>
        <w:pStyle w:val="ListParagraph"/>
        <w:numPr>
          <w:ilvl w:val="0"/>
          <w:numId w:val="100"/>
        </w:numPr>
        <w:spacing w:line="276" w:lineRule="auto"/>
        <w:ind w:left="1080"/>
        <w:rPr>
          <w:rFonts w:ascii="Arial" w:hAnsi="Arial"/>
        </w:rPr>
      </w:pPr>
      <w:r w:rsidRPr="00C31CE2">
        <w:rPr>
          <w:rFonts w:ascii="Arial" w:hAnsi="Arial"/>
        </w:rPr>
        <w:t>Mukhopadhyay, Marmar and R.S.Tyagi (2005): Governance of School Education in India. NIEPA: New Delhi.</w:t>
      </w:r>
    </w:p>
    <w:p w:rsidR="00E14608" w:rsidRPr="00C31CE2" w:rsidRDefault="00E14608" w:rsidP="001B34D9">
      <w:pPr>
        <w:pStyle w:val="ListParagraph"/>
        <w:numPr>
          <w:ilvl w:val="0"/>
          <w:numId w:val="100"/>
        </w:numPr>
        <w:spacing w:line="276" w:lineRule="auto"/>
        <w:ind w:left="1080"/>
        <w:jc w:val="both"/>
        <w:rPr>
          <w:rFonts w:ascii="Arial" w:hAnsi="Arial"/>
        </w:rPr>
      </w:pPr>
      <w:r w:rsidRPr="00C31CE2">
        <w:rPr>
          <w:rFonts w:ascii="Arial" w:hAnsi="Arial"/>
        </w:rPr>
        <w:t xml:space="preserve">Pareek, Udai: ‘Institution Building: the Framework for Decision-making’, in Ravi Mathai, Udai Pareek and T. V. Rao (eds.) Institution Building in Education and Research: From Stagnation to Self- Renewal, All India Management Association: New Delhi. </w:t>
      </w:r>
    </w:p>
    <w:p w:rsidR="00E14608" w:rsidRPr="00666ACA" w:rsidRDefault="00E14608" w:rsidP="00666ACA">
      <w:pPr>
        <w:spacing w:line="276" w:lineRule="auto"/>
        <w:ind w:left="360"/>
        <w:jc w:val="both"/>
        <w:rPr>
          <w:rFonts w:ascii="Arial" w:hAnsi="Arial"/>
          <w:b/>
          <w:sz w:val="22"/>
          <w:szCs w:val="22"/>
        </w:rPr>
      </w:pPr>
    </w:p>
    <w:p w:rsidR="00E14608" w:rsidRPr="00C31CE2" w:rsidRDefault="00C31CE2" w:rsidP="00666ACA">
      <w:pPr>
        <w:spacing w:line="276" w:lineRule="auto"/>
        <w:ind w:left="360"/>
        <w:jc w:val="both"/>
        <w:rPr>
          <w:rFonts w:ascii="Times New Roman" w:hAnsi="Times New Roman" w:cs="Times New Roman"/>
          <w:b/>
          <w:sz w:val="36"/>
          <w:szCs w:val="36"/>
        </w:rPr>
      </w:pPr>
      <w:r w:rsidRPr="00C31CE2">
        <w:rPr>
          <w:rFonts w:ascii="Times New Roman" w:hAnsi="Times New Roman" w:cs="Times New Roman"/>
          <w:b/>
          <w:sz w:val="36"/>
          <w:szCs w:val="36"/>
        </w:rPr>
        <w:t xml:space="preserve">METHODOLOGY </w:t>
      </w:r>
    </w:p>
    <w:p w:rsidR="00E14608" w:rsidRPr="00666ACA" w:rsidRDefault="00E14608" w:rsidP="00666ACA">
      <w:pPr>
        <w:spacing w:line="276" w:lineRule="auto"/>
        <w:ind w:left="360"/>
        <w:jc w:val="both"/>
        <w:rPr>
          <w:rFonts w:ascii="Arial" w:hAnsi="Arial"/>
          <w:sz w:val="22"/>
          <w:szCs w:val="22"/>
        </w:rPr>
      </w:pPr>
    </w:p>
    <w:p w:rsidR="00E14608" w:rsidRDefault="00E14608" w:rsidP="00666ACA">
      <w:pPr>
        <w:spacing w:line="276" w:lineRule="auto"/>
        <w:ind w:left="360"/>
        <w:jc w:val="both"/>
        <w:rPr>
          <w:rFonts w:ascii="Arial" w:hAnsi="Arial"/>
          <w:sz w:val="22"/>
          <w:szCs w:val="22"/>
        </w:rPr>
      </w:pPr>
      <w:r w:rsidRPr="00666ACA">
        <w:rPr>
          <w:rFonts w:ascii="Arial" w:hAnsi="Arial"/>
          <w:sz w:val="22"/>
          <w:szCs w:val="22"/>
        </w:rPr>
        <w:t>The course will be transacted through lectures, discussions and seminar presentations. The scholars will be encouraged to read and reflect on the various dimensions of educational administration and governance. Relevant articles and cases will be discussed and analysed. Use of audio-video materials and discussion on cases relating to governance and participation would form the integral part of the course transaction</w:t>
      </w:r>
      <w:r w:rsidR="00965FE7">
        <w:rPr>
          <w:rFonts w:ascii="Arial" w:hAnsi="Arial"/>
          <w:sz w:val="22"/>
          <w:szCs w:val="22"/>
        </w:rPr>
        <w:t xml:space="preserve"> </w:t>
      </w:r>
    </w:p>
    <w:p w:rsidR="009B7017" w:rsidRDefault="009B7017" w:rsidP="00666ACA">
      <w:pPr>
        <w:spacing w:line="276" w:lineRule="auto"/>
        <w:ind w:left="360"/>
        <w:jc w:val="both"/>
        <w:rPr>
          <w:rFonts w:ascii="Arial" w:hAnsi="Arial"/>
          <w:sz w:val="22"/>
          <w:szCs w:val="22"/>
        </w:rPr>
      </w:pPr>
    </w:p>
    <w:p w:rsidR="00026322" w:rsidRPr="00026322" w:rsidRDefault="00026322" w:rsidP="009B7017">
      <w:pPr>
        <w:spacing w:line="276" w:lineRule="auto"/>
        <w:ind w:left="360"/>
        <w:rPr>
          <w:rFonts w:ascii="Arial" w:eastAsia="Times New Roman" w:hAnsi="Arial"/>
          <w:b/>
          <w:iCs/>
          <w:sz w:val="22"/>
          <w:szCs w:val="22"/>
        </w:rPr>
      </w:pPr>
      <w:r w:rsidRPr="00026322">
        <w:rPr>
          <w:rFonts w:ascii="Arial" w:eastAsia="Times New Roman" w:hAnsi="Arial"/>
          <w:b/>
          <w:iCs/>
          <w:sz w:val="22"/>
          <w:szCs w:val="22"/>
        </w:rPr>
        <w:t>Assessment and Evaluation</w:t>
      </w:r>
    </w:p>
    <w:p w:rsidR="00026322" w:rsidRPr="00026322" w:rsidRDefault="00026322" w:rsidP="009B7017">
      <w:pPr>
        <w:spacing w:line="276" w:lineRule="auto"/>
        <w:ind w:left="360"/>
        <w:jc w:val="both"/>
        <w:rPr>
          <w:rFonts w:ascii="Arial" w:eastAsia="Times New Roman" w:hAnsi="Arial"/>
          <w:bCs/>
          <w:i/>
          <w:iCs/>
          <w:sz w:val="22"/>
          <w:szCs w:val="22"/>
        </w:rPr>
      </w:pPr>
      <w:r w:rsidRPr="00026322">
        <w:rPr>
          <w:rFonts w:ascii="Arial" w:eastAsia="Times New Roman" w:hAnsi="Arial"/>
          <w:sz w:val="22"/>
          <w:szCs w:val="22"/>
        </w:rPr>
        <w:t xml:space="preserve">Assessment and evaluation in the course will be made on the basis students’ performance in different components of course transaction which will include Book Review, Seminar Paper Presentation, Term </w:t>
      </w:r>
      <w:r w:rsidR="00125AE1" w:rsidRPr="00026322">
        <w:rPr>
          <w:rFonts w:ascii="Arial" w:eastAsia="Times New Roman" w:hAnsi="Arial"/>
          <w:sz w:val="22"/>
          <w:szCs w:val="22"/>
        </w:rPr>
        <w:t>Paper and</w:t>
      </w:r>
      <w:r w:rsidRPr="00026322">
        <w:rPr>
          <w:rFonts w:ascii="Arial" w:eastAsia="Times New Roman" w:hAnsi="Arial"/>
          <w:sz w:val="22"/>
          <w:szCs w:val="22"/>
        </w:rPr>
        <w:t xml:space="preserve"> End Term Examination. Distribution of weightage of these components of assessment and evaluation will be as follows:</w:t>
      </w:r>
    </w:p>
    <w:p w:rsidR="00026322" w:rsidRDefault="00026322" w:rsidP="009B7017">
      <w:pPr>
        <w:spacing w:line="276" w:lineRule="auto"/>
        <w:ind w:left="360"/>
        <w:jc w:val="both"/>
        <w:rPr>
          <w:rFonts w:ascii="Arial" w:eastAsia="Times New Roman" w:hAnsi="Arial"/>
          <w:b/>
          <w:sz w:val="22"/>
          <w:szCs w:val="22"/>
          <w:u w:val="single"/>
        </w:rPr>
      </w:pPr>
    </w:p>
    <w:p w:rsidR="00026322" w:rsidRPr="00026322" w:rsidRDefault="00026322" w:rsidP="009B7017">
      <w:pPr>
        <w:spacing w:line="276" w:lineRule="auto"/>
        <w:ind w:left="1080" w:firstLine="360"/>
        <w:jc w:val="both"/>
        <w:rPr>
          <w:rFonts w:ascii="Arial" w:eastAsia="Times New Roman" w:hAnsi="Arial"/>
          <w:b/>
          <w:sz w:val="22"/>
          <w:szCs w:val="22"/>
        </w:rPr>
      </w:pPr>
      <w:r w:rsidRPr="00026322">
        <w:rPr>
          <w:rFonts w:ascii="Arial" w:eastAsia="Times New Roman" w:hAnsi="Arial"/>
          <w:b/>
          <w:sz w:val="22"/>
          <w:szCs w:val="22"/>
          <w:u w:val="single"/>
        </w:rPr>
        <w:t>Activities</w:t>
      </w:r>
      <w:r w:rsidRPr="00026322">
        <w:rPr>
          <w:rFonts w:ascii="Arial" w:eastAsia="Times New Roman" w:hAnsi="Arial"/>
          <w:b/>
          <w:sz w:val="22"/>
          <w:szCs w:val="22"/>
        </w:rPr>
        <w:tab/>
      </w:r>
      <w:r w:rsidRPr="00026322">
        <w:rPr>
          <w:rFonts w:ascii="Arial" w:eastAsia="Times New Roman" w:hAnsi="Arial"/>
          <w:b/>
          <w:sz w:val="22"/>
          <w:szCs w:val="22"/>
        </w:rPr>
        <w:tab/>
      </w:r>
      <w:r>
        <w:rPr>
          <w:rFonts w:ascii="Arial" w:eastAsia="Times New Roman" w:hAnsi="Arial"/>
          <w:b/>
          <w:sz w:val="22"/>
          <w:szCs w:val="22"/>
        </w:rPr>
        <w:tab/>
      </w:r>
      <w:r w:rsidRPr="00026322">
        <w:rPr>
          <w:rFonts w:ascii="Arial" w:eastAsia="Times New Roman" w:hAnsi="Arial"/>
          <w:b/>
          <w:sz w:val="22"/>
          <w:szCs w:val="22"/>
        </w:rPr>
        <w:tab/>
      </w:r>
      <w:r w:rsidRPr="00026322">
        <w:rPr>
          <w:rFonts w:ascii="Arial" w:eastAsia="Times New Roman" w:hAnsi="Arial"/>
          <w:b/>
          <w:sz w:val="22"/>
          <w:szCs w:val="22"/>
          <w:u w:val="single"/>
        </w:rPr>
        <w:t>Weightage</w:t>
      </w:r>
    </w:p>
    <w:p w:rsidR="00026322" w:rsidRPr="00026322" w:rsidRDefault="00026322" w:rsidP="009B7017">
      <w:pPr>
        <w:spacing w:line="276" w:lineRule="auto"/>
        <w:ind w:left="720" w:firstLine="720"/>
        <w:jc w:val="both"/>
        <w:rPr>
          <w:rFonts w:ascii="Arial" w:eastAsia="Times New Roman" w:hAnsi="Arial"/>
          <w:sz w:val="22"/>
          <w:szCs w:val="22"/>
        </w:rPr>
      </w:pPr>
      <w:r w:rsidRPr="00026322">
        <w:rPr>
          <w:rFonts w:ascii="Arial" w:eastAsia="Times New Roman" w:hAnsi="Arial"/>
          <w:sz w:val="22"/>
          <w:szCs w:val="22"/>
        </w:rPr>
        <w:t>Book Review:                                     10%</w:t>
      </w:r>
    </w:p>
    <w:p w:rsidR="00026322" w:rsidRPr="00026322" w:rsidRDefault="00026322" w:rsidP="009B7017">
      <w:pPr>
        <w:spacing w:line="276" w:lineRule="auto"/>
        <w:ind w:left="1080" w:firstLine="360"/>
        <w:jc w:val="both"/>
        <w:rPr>
          <w:rFonts w:ascii="Arial" w:eastAsia="Times New Roman" w:hAnsi="Arial"/>
          <w:sz w:val="22"/>
          <w:szCs w:val="22"/>
        </w:rPr>
      </w:pPr>
      <w:r w:rsidRPr="00026322">
        <w:rPr>
          <w:rFonts w:ascii="Arial" w:eastAsia="Times New Roman" w:hAnsi="Arial"/>
          <w:sz w:val="22"/>
          <w:szCs w:val="22"/>
        </w:rPr>
        <w:t xml:space="preserve">Seminar Paper Presentation: </w:t>
      </w:r>
      <w:r w:rsidRPr="00026322">
        <w:rPr>
          <w:rFonts w:ascii="Arial" w:eastAsia="Times New Roman" w:hAnsi="Arial"/>
          <w:sz w:val="22"/>
          <w:szCs w:val="22"/>
        </w:rPr>
        <w:tab/>
        <w:t>20 %</w:t>
      </w:r>
    </w:p>
    <w:p w:rsidR="00026322" w:rsidRPr="00026322" w:rsidRDefault="00026322" w:rsidP="009B7017">
      <w:pPr>
        <w:spacing w:line="276" w:lineRule="auto"/>
        <w:ind w:left="720" w:firstLine="720"/>
        <w:jc w:val="both"/>
        <w:rPr>
          <w:rFonts w:ascii="Arial" w:eastAsia="Times New Roman" w:hAnsi="Arial"/>
          <w:sz w:val="22"/>
          <w:szCs w:val="22"/>
        </w:rPr>
      </w:pPr>
      <w:r w:rsidRPr="00026322">
        <w:rPr>
          <w:rFonts w:ascii="Arial" w:eastAsia="Times New Roman" w:hAnsi="Arial"/>
          <w:sz w:val="22"/>
          <w:szCs w:val="22"/>
        </w:rPr>
        <w:t xml:space="preserve">Term Paper: </w:t>
      </w:r>
      <w:r w:rsidRPr="00026322">
        <w:rPr>
          <w:rFonts w:ascii="Arial" w:eastAsia="Times New Roman" w:hAnsi="Arial"/>
          <w:sz w:val="22"/>
          <w:szCs w:val="22"/>
        </w:rPr>
        <w:tab/>
      </w:r>
      <w:r w:rsidRPr="00026322">
        <w:rPr>
          <w:rFonts w:ascii="Arial" w:eastAsia="Times New Roman" w:hAnsi="Arial"/>
          <w:sz w:val="22"/>
          <w:szCs w:val="22"/>
        </w:rPr>
        <w:tab/>
        <w:t xml:space="preserve">                      </w:t>
      </w:r>
      <w:r>
        <w:rPr>
          <w:rFonts w:ascii="Arial" w:eastAsia="Times New Roman" w:hAnsi="Arial"/>
          <w:sz w:val="22"/>
          <w:szCs w:val="22"/>
        </w:rPr>
        <w:tab/>
      </w:r>
      <w:r w:rsidRPr="00026322">
        <w:rPr>
          <w:rFonts w:ascii="Arial" w:eastAsia="Times New Roman" w:hAnsi="Arial"/>
          <w:sz w:val="22"/>
          <w:szCs w:val="22"/>
        </w:rPr>
        <w:t>20 %</w:t>
      </w:r>
    </w:p>
    <w:p w:rsidR="00026322" w:rsidRPr="00026322" w:rsidRDefault="00026322" w:rsidP="009B7017">
      <w:pPr>
        <w:spacing w:line="276" w:lineRule="auto"/>
        <w:ind w:left="1080" w:firstLine="360"/>
        <w:jc w:val="both"/>
        <w:rPr>
          <w:rFonts w:ascii="Arial" w:eastAsia="Times New Roman" w:hAnsi="Arial"/>
          <w:sz w:val="22"/>
          <w:szCs w:val="22"/>
        </w:rPr>
      </w:pPr>
      <w:r w:rsidRPr="00026322">
        <w:rPr>
          <w:rFonts w:ascii="Arial" w:eastAsia="Times New Roman" w:hAnsi="Arial"/>
          <w:sz w:val="22"/>
          <w:szCs w:val="22"/>
        </w:rPr>
        <w:t xml:space="preserve">End Term Examination: </w:t>
      </w:r>
      <w:r w:rsidRPr="00026322">
        <w:rPr>
          <w:rFonts w:ascii="Arial" w:eastAsia="Times New Roman" w:hAnsi="Arial"/>
          <w:sz w:val="22"/>
          <w:szCs w:val="22"/>
        </w:rPr>
        <w:tab/>
      </w:r>
      <w:r w:rsidRPr="00026322">
        <w:rPr>
          <w:rFonts w:ascii="Arial" w:eastAsia="Times New Roman" w:hAnsi="Arial"/>
          <w:sz w:val="22"/>
          <w:szCs w:val="22"/>
        </w:rPr>
        <w:tab/>
        <w:t>50 %</w:t>
      </w:r>
    </w:p>
    <w:p w:rsidR="00026322" w:rsidRPr="00666ACA" w:rsidRDefault="00026322" w:rsidP="009B7017">
      <w:pPr>
        <w:spacing w:line="276" w:lineRule="auto"/>
        <w:ind w:left="360"/>
        <w:jc w:val="both"/>
        <w:rPr>
          <w:rFonts w:ascii="Arial" w:hAnsi="Arial"/>
          <w:sz w:val="22"/>
          <w:szCs w:val="22"/>
        </w:rPr>
      </w:pPr>
    </w:p>
    <w:p w:rsidR="00E14608" w:rsidRPr="00666ACA" w:rsidRDefault="00E14608" w:rsidP="00666ACA">
      <w:pPr>
        <w:spacing w:line="276" w:lineRule="auto"/>
        <w:ind w:left="360"/>
        <w:rPr>
          <w:rFonts w:ascii="Arial" w:hAnsi="Arial"/>
          <w:b/>
          <w:sz w:val="22"/>
          <w:szCs w:val="22"/>
        </w:rPr>
      </w:pPr>
    </w:p>
    <w:p w:rsidR="00E14608" w:rsidRPr="00B07001" w:rsidRDefault="00B07001" w:rsidP="00666ACA">
      <w:pPr>
        <w:spacing w:line="276" w:lineRule="auto"/>
        <w:ind w:left="360"/>
        <w:rPr>
          <w:rFonts w:ascii="Times New Roman" w:hAnsi="Times New Roman" w:cs="Times New Roman"/>
          <w:b/>
          <w:sz w:val="36"/>
          <w:szCs w:val="36"/>
        </w:rPr>
      </w:pPr>
      <w:r w:rsidRPr="00B07001">
        <w:rPr>
          <w:rFonts w:ascii="Times New Roman" w:hAnsi="Times New Roman" w:cs="Times New Roman"/>
          <w:b/>
          <w:sz w:val="36"/>
          <w:szCs w:val="36"/>
        </w:rPr>
        <w:t xml:space="preserve">SUGGESTED  READINGS </w:t>
      </w:r>
    </w:p>
    <w:p w:rsidR="00E14608" w:rsidRPr="00666ACA" w:rsidRDefault="00E14608" w:rsidP="00666ACA">
      <w:pPr>
        <w:spacing w:line="276" w:lineRule="auto"/>
        <w:ind w:left="360"/>
        <w:rPr>
          <w:rFonts w:ascii="Arial" w:hAnsi="Arial"/>
          <w:sz w:val="22"/>
          <w:szCs w:val="22"/>
        </w:rPr>
      </w:pPr>
    </w:p>
    <w:p w:rsidR="004B4415" w:rsidRPr="004B4415" w:rsidRDefault="00965FE7" w:rsidP="004B4415">
      <w:pPr>
        <w:spacing w:after="240" w:line="276" w:lineRule="auto"/>
        <w:ind w:left="360"/>
        <w:jc w:val="both"/>
        <w:rPr>
          <w:rFonts w:ascii="Arial" w:hAnsi="Arial"/>
          <w:color w:val="000000"/>
          <w:sz w:val="22"/>
          <w:szCs w:val="22"/>
          <w:shd w:val="clear" w:color="auto" w:fill="FFFFFF"/>
        </w:rPr>
      </w:pPr>
      <w:r>
        <w:rPr>
          <w:rFonts w:ascii="Arial" w:hAnsi="Arial"/>
          <w:color w:val="000000"/>
          <w:sz w:val="22"/>
          <w:szCs w:val="22"/>
          <w:shd w:val="clear" w:color="auto" w:fill="FFFFFF"/>
        </w:rPr>
        <w:t>Adamson, Frank. Ed (</w:t>
      </w:r>
      <w:r w:rsidR="004B4415" w:rsidRPr="004B4415">
        <w:rPr>
          <w:rFonts w:ascii="Arial" w:hAnsi="Arial"/>
          <w:color w:val="000000"/>
          <w:sz w:val="22"/>
          <w:szCs w:val="22"/>
          <w:shd w:val="clear" w:color="auto" w:fill="FFFFFF"/>
        </w:rPr>
        <w:t>2016) Global Education Reform: How Privatisation and Public Investment Influence Education Outcomes, New York: Routledge</w:t>
      </w:r>
    </w:p>
    <w:p w:rsidR="004B4415" w:rsidRPr="004B4415" w:rsidRDefault="004B4415" w:rsidP="004B4415">
      <w:pPr>
        <w:spacing w:after="240" w:line="276" w:lineRule="auto"/>
        <w:ind w:left="360"/>
        <w:jc w:val="both"/>
        <w:rPr>
          <w:rFonts w:ascii="Arial" w:hAnsi="Arial"/>
          <w:color w:val="000000"/>
          <w:sz w:val="22"/>
          <w:szCs w:val="22"/>
          <w:shd w:val="clear" w:color="auto" w:fill="FFFFFF"/>
        </w:rPr>
      </w:pPr>
      <w:r w:rsidRPr="004B4415">
        <w:rPr>
          <w:rFonts w:ascii="Arial" w:hAnsi="Arial"/>
          <w:color w:val="000000"/>
          <w:sz w:val="22"/>
          <w:szCs w:val="22"/>
          <w:shd w:val="clear" w:color="auto" w:fill="FFFFFF"/>
        </w:rPr>
        <w:t>Altbach, Philip G.ed. (2011) Leadership for World Class Universities: Challenges for developing countries, New York: Routledge</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Arnott, M. and C. Raab (eds.) (2000): The Governance of Schooling: Comparative Studies of Devolved Management, Routledge: London.</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Bargh, Catherine, Brook Jean, Scott, Peter and Smith, David eds (2000): University Leadership: The Role of the Chief Executive, Buckinggham: Open University Press.</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Bastedo, Michael N ed.(2012).  Organisation of Higher Education: Managing Colleges for a New Era, Baltimore: John Hopkins University.</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Basu, Aparna (1972): Essays in the History of Indian Education.  Concept: New Delhi.</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Bevir, Mark (2013): Governance: The Art of Governing after Governmentality, European Journal of Social Theory, Vol. 17: 60-76.</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Bullock, A. and H.Thomas (1997): Schools at the Centre? A Study of Decentralisation, Routledge: London.</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Bush, T., L. Bell, R. Bolam, R. Glatter, and P. Ribbins eds. (1999): Educational Management: Redefining Theory, Policy and Practice, Paul Chapman: London.</w:t>
      </w:r>
    </w:p>
    <w:p w:rsidR="004B4415" w:rsidRPr="004B4415" w:rsidRDefault="004B4415" w:rsidP="004B4415">
      <w:pPr>
        <w:shd w:val="clear" w:color="auto" w:fill="FFFFFF"/>
        <w:spacing w:after="240" w:line="276" w:lineRule="auto"/>
        <w:ind w:left="360"/>
        <w:jc w:val="both"/>
        <w:rPr>
          <w:rFonts w:ascii="Arial" w:eastAsia="Times New Roman" w:hAnsi="Arial"/>
          <w:sz w:val="22"/>
          <w:szCs w:val="22"/>
        </w:rPr>
      </w:pPr>
      <w:r w:rsidRPr="004B4415">
        <w:rPr>
          <w:rFonts w:ascii="Arial" w:eastAsia="Times New Roman" w:hAnsi="Arial"/>
          <w:sz w:val="22"/>
          <w:szCs w:val="22"/>
        </w:rPr>
        <w:t>Clark, S. &amp; O'Donoghue, T. (2016) Ed. School Leadership in Diverse Context. Routledge</w:t>
      </w:r>
    </w:p>
    <w:p w:rsidR="004B4415" w:rsidRPr="004B4415" w:rsidRDefault="004B4415" w:rsidP="004B4415">
      <w:pPr>
        <w:shd w:val="clear" w:color="auto" w:fill="FFFFFF"/>
        <w:spacing w:after="240" w:line="276" w:lineRule="auto"/>
        <w:ind w:left="360"/>
        <w:jc w:val="both"/>
        <w:rPr>
          <w:rFonts w:ascii="Arial" w:eastAsia="Times New Roman" w:hAnsi="Arial"/>
          <w:sz w:val="22"/>
          <w:szCs w:val="22"/>
        </w:rPr>
      </w:pPr>
      <w:r w:rsidRPr="004B4415">
        <w:rPr>
          <w:rFonts w:ascii="Arial" w:eastAsia="Times New Roman" w:hAnsi="Arial"/>
          <w:sz w:val="22"/>
          <w:szCs w:val="22"/>
        </w:rPr>
        <w:t>Eacott, S. &amp; Evers, C. W. ed (2016). New Directions in Educational Leadership Theory. Routledge</w:t>
      </w:r>
    </w:p>
    <w:p w:rsidR="004B4415" w:rsidRPr="004B4415" w:rsidRDefault="004B4415" w:rsidP="004B4415">
      <w:pPr>
        <w:shd w:val="clear" w:color="auto" w:fill="FFFFFF"/>
        <w:spacing w:after="240" w:line="276" w:lineRule="auto"/>
        <w:ind w:left="363"/>
        <w:jc w:val="both"/>
        <w:rPr>
          <w:rFonts w:ascii="Arial" w:eastAsia="Times New Roman" w:hAnsi="Arial"/>
          <w:sz w:val="22"/>
          <w:szCs w:val="22"/>
        </w:rPr>
      </w:pPr>
      <w:r w:rsidRPr="004B4415">
        <w:rPr>
          <w:rFonts w:ascii="Arial" w:eastAsia="Times New Roman" w:hAnsi="Arial"/>
          <w:sz w:val="22"/>
          <w:szCs w:val="22"/>
        </w:rPr>
        <w:t>Earley, P. &amp; Greaney, T. Ed (2017). School Leadership and Educational System Reforms. Bloomsbury Academic, London.</w:t>
      </w:r>
    </w:p>
    <w:p w:rsidR="004B4415" w:rsidRPr="004B4415" w:rsidRDefault="004B4415" w:rsidP="004B4415">
      <w:pPr>
        <w:spacing w:after="240" w:line="276" w:lineRule="auto"/>
        <w:ind w:left="363"/>
        <w:jc w:val="both"/>
        <w:rPr>
          <w:rFonts w:ascii="Arial" w:hAnsi="Arial"/>
          <w:sz w:val="22"/>
          <w:szCs w:val="22"/>
        </w:rPr>
      </w:pPr>
      <w:r w:rsidRPr="004B4415">
        <w:rPr>
          <w:rFonts w:ascii="Arial" w:hAnsi="Arial"/>
          <w:sz w:val="22"/>
          <w:szCs w:val="22"/>
        </w:rPr>
        <w:t>Hill, D., B. Oakly Smith and J. Spinks (1990): Local Management of Schools, Paul Chapman: London.</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Hoffman, Allan M. and Randal W. Summers (eds.) (2000): Managing Colleges and Universities: Issues for Leadership, Bergin and Avery: Westport.</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 xml:space="preserve">Kowalski, Theodore J. (2001): Case Studies on Educational Administration (3rd ed.), Longman: New York. </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Lauglo, Jon (1995): Forms of Decentralisation and Their Implications for Education, Comparative Education, Vol. 31(1): 5-29</w:t>
      </w:r>
    </w:p>
    <w:p w:rsidR="004B4415" w:rsidRPr="004B4415" w:rsidRDefault="004B4415" w:rsidP="004B4415">
      <w:pPr>
        <w:spacing w:before="120" w:after="240" w:line="276" w:lineRule="auto"/>
        <w:ind w:left="360"/>
        <w:jc w:val="both"/>
        <w:rPr>
          <w:rFonts w:ascii="Arial" w:hAnsi="Arial"/>
          <w:bCs/>
          <w:iCs/>
          <w:sz w:val="22"/>
          <w:szCs w:val="22"/>
        </w:rPr>
      </w:pPr>
      <w:r w:rsidRPr="004B4415">
        <w:rPr>
          <w:rFonts w:ascii="Arial" w:hAnsi="Arial"/>
          <w:bCs/>
          <w:sz w:val="22"/>
          <w:szCs w:val="22"/>
        </w:rPr>
        <w:t xml:space="preserve">Malik, Garima ( 2017). Governance and Management of Higher Education Institutions in India, </w:t>
      </w:r>
      <w:r w:rsidRPr="004B4415">
        <w:rPr>
          <w:rFonts w:ascii="Arial" w:hAnsi="Arial"/>
          <w:bCs/>
          <w:i/>
          <w:sz w:val="22"/>
          <w:szCs w:val="22"/>
        </w:rPr>
        <w:t>CPRHE Research Paper 5</w:t>
      </w:r>
      <w:r w:rsidRPr="004B4415">
        <w:rPr>
          <w:rFonts w:ascii="Arial" w:hAnsi="Arial"/>
          <w:bCs/>
          <w:sz w:val="22"/>
          <w:szCs w:val="22"/>
        </w:rPr>
        <w:t xml:space="preserve">. </w:t>
      </w:r>
      <w:r w:rsidR="0096528E">
        <w:rPr>
          <w:rFonts w:ascii="Arial" w:hAnsi="Arial"/>
          <w:sz w:val="22"/>
          <w:szCs w:val="22"/>
        </w:rPr>
        <w:t>New Delhi, CPRHE/NI</w:t>
      </w:r>
      <w:r w:rsidRPr="004B4415">
        <w:rPr>
          <w:rFonts w:ascii="Arial" w:hAnsi="Arial"/>
          <w:sz w:val="22"/>
          <w:szCs w:val="22"/>
        </w:rPr>
        <w:t>EPA</w:t>
      </w:r>
    </w:p>
    <w:p w:rsidR="004B4415" w:rsidRPr="004B4415" w:rsidRDefault="004B4415" w:rsidP="004B4415">
      <w:pPr>
        <w:spacing w:before="120" w:after="240" w:line="276" w:lineRule="auto"/>
        <w:ind w:left="360"/>
        <w:jc w:val="both"/>
        <w:rPr>
          <w:rFonts w:ascii="Arial" w:hAnsi="Arial"/>
          <w:sz w:val="22"/>
          <w:szCs w:val="22"/>
        </w:rPr>
      </w:pPr>
      <w:r w:rsidRPr="004B4415">
        <w:rPr>
          <w:rFonts w:ascii="Arial" w:hAnsi="Arial"/>
          <w:sz w:val="22"/>
          <w:szCs w:val="22"/>
        </w:rPr>
        <w:t>Mathew, A.(2016) Reforms in Higher Education in India: A Review of Recommendations of Commissions and Committees on Education,</w:t>
      </w:r>
      <w:r w:rsidRPr="004B4415">
        <w:rPr>
          <w:rFonts w:ascii="Arial" w:hAnsi="Arial"/>
          <w:bCs/>
          <w:i/>
          <w:sz w:val="22"/>
          <w:szCs w:val="22"/>
        </w:rPr>
        <w:t xml:space="preserve"> CPRHE Research Paper 2, </w:t>
      </w:r>
      <w:r w:rsidR="0096528E">
        <w:rPr>
          <w:rFonts w:ascii="Arial" w:hAnsi="Arial"/>
          <w:sz w:val="22"/>
          <w:szCs w:val="22"/>
        </w:rPr>
        <w:t>New Delhi, CPRHE/NI</w:t>
      </w:r>
      <w:r w:rsidRPr="004B4415">
        <w:rPr>
          <w:rFonts w:ascii="Arial" w:hAnsi="Arial"/>
          <w:sz w:val="22"/>
          <w:szCs w:val="22"/>
        </w:rPr>
        <w:t>EPA</w:t>
      </w:r>
    </w:p>
    <w:p w:rsidR="004B4415" w:rsidRPr="004B4415" w:rsidRDefault="004B4415" w:rsidP="004B4415">
      <w:pPr>
        <w:shd w:val="clear" w:color="auto" w:fill="FFFFFF"/>
        <w:spacing w:after="240" w:line="276" w:lineRule="auto"/>
        <w:ind w:left="360"/>
        <w:jc w:val="both"/>
        <w:outlineLvl w:val="0"/>
        <w:rPr>
          <w:rFonts w:ascii="Arial" w:eastAsia="Times New Roman" w:hAnsi="Arial"/>
          <w:bCs/>
          <w:kern w:val="36"/>
          <w:sz w:val="22"/>
          <w:szCs w:val="22"/>
        </w:rPr>
      </w:pPr>
      <w:r w:rsidRPr="004B4415">
        <w:rPr>
          <w:rFonts w:ascii="Arial" w:hAnsi="Arial"/>
          <w:sz w:val="22"/>
          <w:szCs w:val="22"/>
        </w:rPr>
        <w:t>Meyer</w:t>
      </w:r>
      <w:r w:rsidRPr="004B4415">
        <w:rPr>
          <w:rFonts w:ascii="Arial" w:eastAsia="Times New Roman" w:hAnsi="Arial"/>
          <w:bCs/>
          <w:kern w:val="36"/>
          <w:sz w:val="22"/>
          <w:szCs w:val="22"/>
        </w:rPr>
        <w:t xml:space="preserve"> ,</w:t>
      </w:r>
      <w:r w:rsidRPr="004B4415">
        <w:rPr>
          <w:rFonts w:ascii="Arial" w:hAnsi="Arial"/>
          <w:sz w:val="22"/>
          <w:szCs w:val="22"/>
        </w:rPr>
        <w:t xml:space="preserve"> Heinz-Dieter and Aaron Benavot ed. (2013):</w:t>
      </w:r>
      <w:r w:rsidRPr="004B4415">
        <w:rPr>
          <w:rFonts w:ascii="Arial" w:eastAsia="Times New Roman" w:hAnsi="Arial"/>
          <w:bCs/>
          <w:kern w:val="36"/>
          <w:sz w:val="22"/>
          <w:szCs w:val="22"/>
        </w:rPr>
        <w:t xml:space="preserve"> </w:t>
      </w:r>
      <w:r w:rsidRPr="004B4415">
        <w:rPr>
          <w:rFonts w:ascii="Arial" w:eastAsia="Times New Roman" w:hAnsi="Arial"/>
          <w:bCs/>
          <w:i/>
          <w:kern w:val="36"/>
          <w:sz w:val="22"/>
          <w:szCs w:val="22"/>
        </w:rPr>
        <w:t xml:space="preserve">PISA, Power, and Policy: the emergence of global educational governance, </w:t>
      </w:r>
      <w:r w:rsidRPr="004B4415">
        <w:rPr>
          <w:rFonts w:ascii="Arial" w:hAnsi="Arial"/>
          <w:sz w:val="22"/>
          <w:szCs w:val="22"/>
        </w:rPr>
        <w:t>Aaron Benavot</w:t>
      </w:r>
      <w:r w:rsidRPr="004B4415">
        <w:rPr>
          <w:rFonts w:ascii="Arial" w:hAnsi="Arial"/>
          <w:sz w:val="22"/>
          <w:szCs w:val="22"/>
          <w:shd w:val="clear" w:color="auto" w:fill="FFFFFF"/>
        </w:rPr>
        <w:t xml:space="preserve"> Oxford,Symposium Books Ltd.</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Mukundan, Mullikottu-Veettil and Mark Bray</w:t>
      </w:r>
      <w:r w:rsidR="002C1E60">
        <w:rPr>
          <w:rFonts w:ascii="Arial" w:hAnsi="Arial"/>
          <w:sz w:val="22"/>
          <w:szCs w:val="22"/>
        </w:rPr>
        <w:t xml:space="preserve"> </w:t>
      </w:r>
      <w:r w:rsidRPr="004B4415">
        <w:rPr>
          <w:rFonts w:ascii="Arial" w:hAnsi="Arial"/>
          <w:sz w:val="22"/>
          <w:szCs w:val="22"/>
        </w:rPr>
        <w:t>(2004): ‘The Decentralisation of Education in Kerala State,India: Rhetoric and Reality’, International Review of Education,  Vol. 50: 223–243.</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Mundy, Karen (2007):  Global Governance, Educational Change, Comparative Education, Vol. 43(3) Special Issue (34): Global Governance, Social Policy and Multilateral Education pp. 339-357.</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Ramchandran, Padma and R. Vasantha (2005): Education in India, National Book Trust: New Delhi.</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Rebore, Ronald W. (1985): Educational Administration: A Management Approach. Prentice Hall: New Jersey.</w:t>
      </w:r>
    </w:p>
    <w:p w:rsidR="004B4415" w:rsidRPr="004B4415" w:rsidRDefault="004B4415" w:rsidP="004B4415">
      <w:pPr>
        <w:shd w:val="clear" w:color="auto" w:fill="FFFFFF"/>
        <w:spacing w:before="100" w:beforeAutospacing="1" w:after="240" w:line="276" w:lineRule="auto"/>
        <w:ind w:left="360"/>
        <w:jc w:val="both"/>
        <w:rPr>
          <w:rFonts w:ascii="Arial" w:eastAsia="Times New Roman" w:hAnsi="Arial"/>
          <w:sz w:val="22"/>
          <w:szCs w:val="22"/>
        </w:rPr>
      </w:pPr>
      <w:r w:rsidRPr="004B4415">
        <w:rPr>
          <w:rFonts w:ascii="Arial" w:eastAsia="Times New Roman" w:hAnsi="Arial"/>
          <w:sz w:val="22"/>
          <w:szCs w:val="22"/>
        </w:rPr>
        <w:t>Richardson, T. (2015). Responsible Leader: Developing a culture of responsibility in an uncertain world. Kogan Page, London.</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 xml:space="preserve">Samier, A. E. (ed.) (2003): Ethical Foundations for Educational Administration. Routledge Falmer: London. </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Sergiovanni, T. J. (et.al) (1999): Educational Governance and Administration. Viacom Company: USA.</w:t>
      </w:r>
    </w:p>
    <w:p w:rsidR="004B4415" w:rsidRPr="004B4415" w:rsidRDefault="004B4415" w:rsidP="004B4415">
      <w:pPr>
        <w:spacing w:after="240" w:line="276" w:lineRule="auto"/>
        <w:ind w:left="360"/>
        <w:jc w:val="both"/>
        <w:rPr>
          <w:rFonts w:ascii="Arial" w:hAnsi="Arial"/>
          <w:sz w:val="22"/>
          <w:szCs w:val="22"/>
        </w:rPr>
      </w:pPr>
      <w:r w:rsidRPr="004B4415">
        <w:rPr>
          <w:rFonts w:ascii="Arial" w:hAnsi="Arial"/>
          <w:sz w:val="22"/>
          <w:szCs w:val="22"/>
        </w:rPr>
        <w:t>Starratt, R.J (2003): Centering Educational Administration: Cultivating meaning community, responsibility. Laurence Erlbaum Associates Publishers: New Jersey.</w:t>
      </w:r>
    </w:p>
    <w:p w:rsidR="004B4415" w:rsidRPr="004B4415" w:rsidRDefault="004B4415" w:rsidP="004B4415">
      <w:pPr>
        <w:spacing w:before="120" w:after="240" w:line="276" w:lineRule="auto"/>
        <w:ind w:left="360"/>
        <w:jc w:val="both"/>
        <w:rPr>
          <w:rFonts w:ascii="Arial" w:hAnsi="Arial"/>
          <w:sz w:val="22"/>
          <w:szCs w:val="22"/>
        </w:rPr>
      </w:pPr>
      <w:r w:rsidRPr="004B4415">
        <w:rPr>
          <w:rFonts w:ascii="Arial" w:eastAsia="MS Mincho" w:hAnsi="Arial"/>
          <w:bCs/>
          <w:iCs/>
          <w:sz w:val="22"/>
          <w:szCs w:val="22"/>
          <w:lang w:val="az-Latn-AZ" w:bidi="en-US"/>
        </w:rPr>
        <w:t>Varghese N.V. (</w:t>
      </w:r>
      <w:r w:rsidRPr="004B4415">
        <w:rPr>
          <w:rFonts w:ascii="Arial" w:hAnsi="Arial"/>
          <w:i/>
          <w:iCs/>
          <w:sz w:val="22"/>
          <w:szCs w:val="22"/>
        </w:rPr>
        <w:t xml:space="preserve"> </w:t>
      </w:r>
      <w:r w:rsidRPr="004B4415">
        <w:rPr>
          <w:rFonts w:ascii="Arial" w:hAnsi="Arial"/>
          <w:iCs/>
          <w:sz w:val="22"/>
          <w:szCs w:val="22"/>
        </w:rPr>
        <w:t>201):</w:t>
      </w:r>
      <w:r w:rsidRPr="004B4415">
        <w:rPr>
          <w:rFonts w:ascii="Arial" w:hAnsi="Arial"/>
          <w:i/>
          <w:iCs/>
          <w:sz w:val="22"/>
          <w:szCs w:val="22"/>
        </w:rPr>
        <w:t xml:space="preserve"> </w:t>
      </w:r>
      <w:r w:rsidRPr="004B4415">
        <w:rPr>
          <w:rFonts w:ascii="Arial" w:hAnsi="Arial"/>
          <w:iCs/>
          <w:sz w:val="22"/>
          <w:szCs w:val="22"/>
        </w:rPr>
        <w:t>Challenges of Massification of Higher Education in India</w:t>
      </w:r>
      <w:r w:rsidRPr="004B4415">
        <w:rPr>
          <w:rFonts w:ascii="Arial" w:hAnsi="Arial"/>
          <w:sz w:val="22"/>
          <w:szCs w:val="22"/>
        </w:rPr>
        <w:t xml:space="preserve">, </w:t>
      </w:r>
      <w:r w:rsidRPr="004B4415">
        <w:rPr>
          <w:rFonts w:ascii="Arial" w:hAnsi="Arial"/>
          <w:i/>
          <w:sz w:val="22"/>
          <w:szCs w:val="22"/>
        </w:rPr>
        <w:t>CPRHE Research Papers 1</w:t>
      </w:r>
      <w:r w:rsidR="0096528E">
        <w:rPr>
          <w:rFonts w:ascii="Arial" w:hAnsi="Arial"/>
          <w:sz w:val="22"/>
          <w:szCs w:val="22"/>
        </w:rPr>
        <w:t>, New Delhi, CPRHE/NI</w:t>
      </w:r>
      <w:r w:rsidRPr="004B4415">
        <w:rPr>
          <w:rFonts w:ascii="Arial" w:hAnsi="Arial"/>
          <w:sz w:val="22"/>
          <w:szCs w:val="22"/>
        </w:rPr>
        <w:t xml:space="preserve">EPA. </w:t>
      </w:r>
    </w:p>
    <w:p w:rsidR="004B4415" w:rsidRPr="004B4415" w:rsidRDefault="004B4415" w:rsidP="004B4415">
      <w:pPr>
        <w:spacing w:after="240" w:line="276" w:lineRule="auto"/>
        <w:jc w:val="both"/>
        <w:rPr>
          <w:rFonts w:ascii="Arial" w:hAnsi="Arial"/>
          <w:sz w:val="22"/>
          <w:szCs w:val="22"/>
        </w:rPr>
      </w:pPr>
    </w:p>
    <w:p w:rsidR="00523B4F" w:rsidRDefault="00523B4F" w:rsidP="00261127">
      <w:pPr>
        <w:spacing w:after="240" w:line="276" w:lineRule="auto"/>
        <w:jc w:val="both"/>
        <w:rPr>
          <w:rFonts w:ascii="Times New Roman" w:eastAsia="Times New Roman" w:hAnsi="Times New Roman"/>
          <w:b/>
          <w:sz w:val="72"/>
          <w:szCs w:val="48"/>
        </w:rPr>
      </w:pPr>
    </w:p>
    <w:p w:rsidR="002A481E" w:rsidRDefault="002A481E" w:rsidP="002A481E">
      <w:pPr>
        <w:spacing w:line="0" w:lineRule="atLeast"/>
        <w:ind w:left="360"/>
        <w:jc w:val="center"/>
        <w:rPr>
          <w:rFonts w:ascii="Times New Roman" w:eastAsia="Times New Roman" w:hAnsi="Times New Roman"/>
          <w:b/>
          <w:sz w:val="72"/>
          <w:szCs w:val="48"/>
        </w:rPr>
      </w:pPr>
    </w:p>
    <w:p w:rsidR="00523B4F" w:rsidRDefault="00523B4F" w:rsidP="002A481E">
      <w:pPr>
        <w:spacing w:line="0" w:lineRule="atLeast"/>
        <w:ind w:left="360"/>
        <w:jc w:val="center"/>
        <w:rPr>
          <w:rFonts w:ascii="Times New Roman" w:eastAsia="Times New Roman" w:hAnsi="Times New Roman"/>
          <w:b/>
          <w:sz w:val="72"/>
          <w:szCs w:val="48"/>
        </w:rPr>
      </w:pPr>
    </w:p>
    <w:p w:rsidR="00523B4F" w:rsidRDefault="00523B4F" w:rsidP="002A481E">
      <w:pPr>
        <w:spacing w:line="0" w:lineRule="atLeast"/>
        <w:ind w:left="360"/>
        <w:jc w:val="center"/>
        <w:rPr>
          <w:rFonts w:ascii="Times New Roman" w:eastAsia="Times New Roman" w:hAnsi="Times New Roman"/>
          <w:b/>
          <w:sz w:val="72"/>
          <w:szCs w:val="48"/>
        </w:rPr>
      </w:pPr>
    </w:p>
    <w:p w:rsidR="00523B4F" w:rsidRDefault="00523B4F" w:rsidP="002A481E">
      <w:pPr>
        <w:spacing w:line="0" w:lineRule="atLeast"/>
        <w:ind w:left="360"/>
        <w:jc w:val="center"/>
        <w:rPr>
          <w:rFonts w:ascii="Times New Roman" w:eastAsia="Times New Roman" w:hAnsi="Times New Roman"/>
          <w:b/>
          <w:sz w:val="72"/>
          <w:szCs w:val="48"/>
        </w:rPr>
      </w:pPr>
    </w:p>
    <w:p w:rsidR="00523B4F" w:rsidRDefault="00523B4F" w:rsidP="002A481E">
      <w:pPr>
        <w:spacing w:line="0" w:lineRule="atLeast"/>
        <w:ind w:left="360"/>
        <w:jc w:val="center"/>
        <w:rPr>
          <w:rFonts w:ascii="Times New Roman" w:eastAsia="Times New Roman" w:hAnsi="Times New Roman"/>
          <w:b/>
          <w:sz w:val="72"/>
          <w:szCs w:val="48"/>
        </w:rPr>
      </w:pPr>
    </w:p>
    <w:p w:rsidR="00523B4F" w:rsidRPr="001C2D49" w:rsidRDefault="00523B4F" w:rsidP="002A481E">
      <w:pPr>
        <w:spacing w:line="0" w:lineRule="atLeast"/>
        <w:ind w:left="360"/>
        <w:jc w:val="center"/>
        <w:rPr>
          <w:rFonts w:ascii="Times New Roman" w:eastAsia="Times New Roman" w:hAnsi="Times New Roman"/>
          <w:b/>
          <w:sz w:val="72"/>
          <w:szCs w:val="48"/>
        </w:rPr>
      </w:pPr>
    </w:p>
    <w:p w:rsidR="002A481E" w:rsidRPr="001C2D49" w:rsidRDefault="002A481E" w:rsidP="002A481E">
      <w:pPr>
        <w:spacing w:line="0" w:lineRule="atLeast"/>
        <w:ind w:left="360"/>
        <w:jc w:val="center"/>
        <w:rPr>
          <w:rFonts w:ascii="Times New Roman" w:eastAsia="Times New Roman" w:hAnsi="Times New Roman"/>
          <w:b/>
          <w:sz w:val="72"/>
          <w:szCs w:val="48"/>
        </w:rPr>
      </w:pPr>
      <w:r w:rsidRPr="001C2D49">
        <w:rPr>
          <w:rFonts w:ascii="Times New Roman" w:eastAsia="Times New Roman" w:hAnsi="Times New Roman"/>
          <w:b/>
          <w:sz w:val="72"/>
          <w:szCs w:val="48"/>
        </w:rPr>
        <w:t>Optional Courses</w:t>
      </w:r>
    </w:p>
    <w:p w:rsidR="002A481E" w:rsidRPr="001C2D49" w:rsidRDefault="002A481E" w:rsidP="002D4177">
      <w:pPr>
        <w:spacing w:line="276" w:lineRule="auto"/>
        <w:rPr>
          <w:rFonts w:ascii="Arial" w:eastAsia="Times New Roman" w:hAnsi="Arial"/>
          <w:bCs/>
          <w:sz w:val="22"/>
          <w:szCs w:val="22"/>
          <w:lang w:eastAsia="en-IN" w:bidi="ar-SA"/>
        </w:rPr>
      </w:pPr>
    </w:p>
    <w:p w:rsidR="00A078D4" w:rsidRPr="001C2D49" w:rsidRDefault="00A078D4">
      <w:pPr>
        <w:spacing w:after="200" w:line="276" w:lineRule="auto"/>
        <w:rPr>
          <w:rFonts w:ascii="Arial" w:eastAsia="Times New Roman" w:hAnsi="Arial"/>
          <w:bCs/>
          <w:sz w:val="22"/>
          <w:szCs w:val="22"/>
          <w:lang w:eastAsia="en-IN" w:bidi="ar-SA"/>
        </w:rPr>
      </w:pPr>
      <w:r w:rsidRPr="001C2D49">
        <w:rPr>
          <w:rFonts w:ascii="Arial" w:eastAsia="Times New Roman" w:hAnsi="Arial"/>
          <w:bCs/>
          <w:sz w:val="22"/>
          <w:szCs w:val="22"/>
          <w:lang w:eastAsia="en-IN" w:bidi="ar-SA"/>
        </w:rPr>
        <w:br w:type="page"/>
      </w:r>
    </w:p>
    <w:p w:rsidR="00921729" w:rsidRPr="001C2D49" w:rsidRDefault="00921729" w:rsidP="00FB1FA8">
      <w:pPr>
        <w:shd w:val="clear" w:color="auto" w:fill="000000" w:themeFill="text1"/>
        <w:spacing w:line="0" w:lineRule="atLeast"/>
        <w:ind w:left="340" w:firstLine="380"/>
        <w:rPr>
          <w:rFonts w:ascii="Times New Roman" w:eastAsia="Times New Roman" w:hAnsi="Times New Roman"/>
          <w:b/>
          <w:sz w:val="36"/>
        </w:rPr>
      </w:pPr>
      <w:r w:rsidRPr="001C2D49">
        <w:rPr>
          <w:rFonts w:ascii="Times New Roman" w:eastAsia="Times New Roman" w:hAnsi="Times New Roman"/>
          <w:b/>
          <w:sz w:val="36"/>
        </w:rPr>
        <w:t>OC-1: Higher Education: Issues and Perspectives</w:t>
      </w:r>
    </w:p>
    <w:p w:rsidR="00921729" w:rsidRPr="001C2D49" w:rsidRDefault="00921729" w:rsidP="00FB1FA8">
      <w:pPr>
        <w:shd w:val="clear" w:color="auto" w:fill="000000" w:themeFill="text1"/>
        <w:spacing w:line="0" w:lineRule="atLeast"/>
        <w:ind w:left="340" w:firstLine="20"/>
        <w:jc w:val="center"/>
        <w:rPr>
          <w:rFonts w:ascii="Times New Roman" w:eastAsia="Times New Roman" w:hAnsi="Times New Roman"/>
          <w:b/>
          <w:sz w:val="40"/>
        </w:rPr>
      </w:pPr>
    </w:p>
    <w:p w:rsidR="00921729" w:rsidRPr="001C2D49" w:rsidRDefault="00921729" w:rsidP="00FB1FA8">
      <w:pPr>
        <w:spacing w:line="0" w:lineRule="atLeast"/>
        <w:rPr>
          <w:rFonts w:ascii="Arial" w:eastAsia="Times New Roman" w:hAnsi="Arial"/>
          <w:b/>
          <w:sz w:val="24"/>
          <w:szCs w:val="24"/>
        </w:rPr>
      </w:pPr>
    </w:p>
    <w:p w:rsidR="00921729" w:rsidRPr="001C2D49" w:rsidRDefault="00921729" w:rsidP="00FB1FA8">
      <w:pPr>
        <w:shd w:val="clear" w:color="auto" w:fill="000000" w:themeFill="text1"/>
        <w:spacing w:line="276" w:lineRule="auto"/>
        <w:ind w:left="360" w:firstLine="1080"/>
        <w:rPr>
          <w:rFonts w:ascii="Arial" w:eastAsia="Times New Roman" w:hAnsi="Arial"/>
          <w:b/>
          <w:sz w:val="22"/>
          <w:szCs w:val="22"/>
        </w:rPr>
      </w:pPr>
      <w:r w:rsidRPr="001C2D49">
        <w:rPr>
          <w:rFonts w:ascii="Arial" w:eastAsia="Times New Roman" w:hAnsi="Arial"/>
          <w:b/>
          <w:sz w:val="22"/>
          <w:szCs w:val="22"/>
        </w:rPr>
        <w:t xml:space="preserve">Title: </w:t>
      </w:r>
      <w:r w:rsidRPr="001C2D49">
        <w:rPr>
          <w:rFonts w:ascii="Arial" w:eastAsia="Times New Roman" w:hAnsi="Arial"/>
          <w:b/>
          <w:sz w:val="22"/>
          <w:szCs w:val="22"/>
        </w:rPr>
        <w:tab/>
      </w:r>
      <w:r w:rsidRPr="001C2D49">
        <w:rPr>
          <w:rFonts w:ascii="Arial" w:eastAsia="Times New Roman" w:hAnsi="Arial"/>
          <w:b/>
          <w:sz w:val="22"/>
          <w:szCs w:val="22"/>
        </w:rPr>
        <w:tab/>
      </w:r>
      <w:r w:rsidRPr="001C2D49">
        <w:rPr>
          <w:rFonts w:ascii="Arial" w:eastAsia="Times New Roman" w:hAnsi="Arial"/>
          <w:b/>
          <w:sz w:val="22"/>
          <w:szCs w:val="22"/>
        </w:rPr>
        <w:tab/>
      </w:r>
      <w:r w:rsidRPr="001C2D49">
        <w:rPr>
          <w:rFonts w:ascii="Arial" w:eastAsia="Arial" w:hAnsi="Arial"/>
          <w:b/>
          <w:sz w:val="22"/>
          <w:szCs w:val="22"/>
        </w:rPr>
        <w:t>Higher Education: Issues and Perspectives</w:t>
      </w:r>
    </w:p>
    <w:p w:rsidR="00921729" w:rsidRPr="001C2D49" w:rsidRDefault="00921729" w:rsidP="00FB1FA8">
      <w:pPr>
        <w:shd w:val="clear" w:color="auto" w:fill="000000" w:themeFill="text1"/>
        <w:spacing w:line="276" w:lineRule="auto"/>
        <w:ind w:left="360" w:firstLine="1080"/>
        <w:rPr>
          <w:rFonts w:ascii="Arial" w:eastAsia="Times New Roman" w:hAnsi="Arial"/>
          <w:b/>
          <w:sz w:val="22"/>
          <w:szCs w:val="22"/>
        </w:rPr>
      </w:pPr>
      <w:r w:rsidRPr="001C2D49">
        <w:rPr>
          <w:rFonts w:ascii="Arial" w:eastAsia="Times New Roman" w:hAnsi="Arial"/>
          <w:b/>
          <w:sz w:val="22"/>
          <w:szCs w:val="22"/>
        </w:rPr>
        <w:t xml:space="preserve">Credit: </w:t>
      </w:r>
      <w:r w:rsidRPr="001C2D49">
        <w:rPr>
          <w:rFonts w:ascii="Arial" w:eastAsia="Times New Roman" w:hAnsi="Arial"/>
          <w:b/>
          <w:sz w:val="22"/>
          <w:szCs w:val="22"/>
        </w:rPr>
        <w:tab/>
      </w:r>
      <w:r w:rsidRPr="001C2D49">
        <w:rPr>
          <w:rFonts w:ascii="Arial" w:eastAsia="Times New Roman" w:hAnsi="Arial"/>
          <w:b/>
          <w:sz w:val="22"/>
          <w:szCs w:val="22"/>
        </w:rPr>
        <w:tab/>
        <w:t>1</w:t>
      </w:r>
    </w:p>
    <w:p w:rsidR="00921729" w:rsidRPr="001C2D49" w:rsidRDefault="00921729" w:rsidP="00FB1FA8">
      <w:pPr>
        <w:shd w:val="clear" w:color="auto" w:fill="000000" w:themeFill="text1"/>
        <w:spacing w:line="276" w:lineRule="auto"/>
        <w:ind w:left="360" w:firstLine="1080"/>
        <w:rPr>
          <w:rFonts w:ascii="Arial" w:eastAsia="Times New Roman" w:hAnsi="Arial"/>
          <w:b/>
          <w:sz w:val="22"/>
          <w:szCs w:val="22"/>
        </w:rPr>
      </w:pPr>
      <w:r w:rsidRPr="001C2D49">
        <w:rPr>
          <w:rFonts w:ascii="Arial" w:eastAsia="Times New Roman" w:hAnsi="Arial"/>
          <w:b/>
          <w:sz w:val="22"/>
          <w:szCs w:val="22"/>
        </w:rPr>
        <w:t xml:space="preserve">Sessions: </w:t>
      </w:r>
      <w:r w:rsidRPr="001C2D49">
        <w:rPr>
          <w:rFonts w:ascii="Arial" w:eastAsia="Times New Roman" w:hAnsi="Arial"/>
          <w:b/>
          <w:sz w:val="22"/>
          <w:szCs w:val="22"/>
        </w:rPr>
        <w:tab/>
      </w:r>
      <w:r w:rsidRPr="001C2D49">
        <w:rPr>
          <w:rFonts w:ascii="Arial" w:eastAsia="Times New Roman" w:hAnsi="Arial"/>
          <w:b/>
          <w:sz w:val="22"/>
          <w:szCs w:val="22"/>
        </w:rPr>
        <w:tab/>
        <w:t>18</w:t>
      </w:r>
    </w:p>
    <w:p w:rsidR="00921729" w:rsidRPr="001C2D49" w:rsidRDefault="00921729" w:rsidP="00FB1FA8">
      <w:pPr>
        <w:shd w:val="clear" w:color="auto" w:fill="000000" w:themeFill="text1"/>
        <w:spacing w:line="276" w:lineRule="auto"/>
        <w:ind w:left="360" w:firstLine="1080"/>
        <w:rPr>
          <w:rFonts w:ascii="Arial" w:eastAsia="Times New Roman" w:hAnsi="Arial"/>
          <w:b/>
          <w:sz w:val="22"/>
          <w:szCs w:val="22"/>
        </w:rPr>
      </w:pPr>
      <w:r w:rsidRPr="001C2D49">
        <w:rPr>
          <w:rFonts w:ascii="Arial" w:eastAsia="Times New Roman" w:hAnsi="Arial"/>
          <w:b/>
          <w:sz w:val="22"/>
          <w:szCs w:val="22"/>
        </w:rPr>
        <w:t xml:space="preserve">Credit Hours: </w:t>
      </w:r>
      <w:r w:rsidRPr="001C2D49">
        <w:rPr>
          <w:rFonts w:ascii="Arial" w:eastAsia="Times New Roman" w:hAnsi="Arial"/>
          <w:b/>
          <w:sz w:val="22"/>
          <w:szCs w:val="22"/>
        </w:rPr>
        <w:tab/>
        <w:t>18</w:t>
      </w:r>
    </w:p>
    <w:p w:rsidR="00921729" w:rsidRPr="00FB1FA8" w:rsidRDefault="00921729" w:rsidP="00FB1FA8">
      <w:pPr>
        <w:spacing w:line="0" w:lineRule="atLeast"/>
        <w:rPr>
          <w:rFonts w:ascii="Times New Roman" w:eastAsia="Times New Roman" w:hAnsi="Times New Roman"/>
          <w:b/>
        </w:rPr>
      </w:pPr>
    </w:p>
    <w:p w:rsidR="00921729" w:rsidRPr="001C2D49" w:rsidRDefault="00AC5220" w:rsidP="00FB1FA8">
      <w:pPr>
        <w:spacing w:line="0" w:lineRule="atLeast"/>
        <w:rPr>
          <w:rFonts w:ascii="Times New Roman" w:eastAsia="Times New Roman" w:hAnsi="Times New Roman"/>
          <w:b/>
          <w:sz w:val="40"/>
        </w:rPr>
      </w:pPr>
      <w:r>
        <w:rPr>
          <w:rFonts w:ascii="Arial" w:eastAsia="Times New Roman" w:hAnsi="Arial"/>
          <w:sz w:val="22"/>
          <w:szCs w:val="22"/>
          <w:lang w:eastAsia="en-IN"/>
        </w:rPr>
        <w:t xml:space="preserve"> </w:t>
      </w:r>
    </w:p>
    <w:p w:rsidR="00921729" w:rsidRPr="001C2D49" w:rsidRDefault="00921729" w:rsidP="00921729">
      <w:pPr>
        <w:spacing w:line="0" w:lineRule="atLeast"/>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921729" w:rsidRPr="001C2D49" w:rsidRDefault="00921729" w:rsidP="00921729">
      <w:pPr>
        <w:spacing w:line="278" w:lineRule="exact"/>
        <w:rPr>
          <w:rFonts w:ascii="Times New Roman" w:eastAsia="Times New Roman" w:hAnsi="Times New Roman"/>
        </w:rPr>
      </w:pPr>
    </w:p>
    <w:p w:rsidR="00921729" w:rsidRPr="001C2D49" w:rsidRDefault="00921729" w:rsidP="00921729">
      <w:pPr>
        <w:spacing w:line="268" w:lineRule="auto"/>
        <w:ind w:left="340"/>
        <w:jc w:val="both"/>
        <w:rPr>
          <w:rFonts w:ascii="Arial" w:eastAsia="Arial" w:hAnsi="Arial"/>
          <w:sz w:val="22"/>
          <w:szCs w:val="22"/>
        </w:rPr>
      </w:pPr>
      <w:r w:rsidRPr="001C2D49">
        <w:rPr>
          <w:rFonts w:ascii="Arial" w:eastAsia="Arial" w:hAnsi="Arial"/>
          <w:sz w:val="22"/>
          <w:szCs w:val="22"/>
        </w:rPr>
        <w:t>T</w:t>
      </w:r>
      <w:r w:rsidR="002B6F3E">
        <w:rPr>
          <w:rFonts w:ascii="Arial" w:eastAsia="Arial" w:hAnsi="Arial"/>
          <w:sz w:val="22"/>
          <w:szCs w:val="22"/>
        </w:rPr>
        <w:t xml:space="preserve">his course aims at introducing to the scholars </w:t>
      </w:r>
      <w:r w:rsidRPr="001C2D49">
        <w:rPr>
          <w:rFonts w:ascii="Arial" w:eastAsia="Arial" w:hAnsi="Arial"/>
          <w:sz w:val="22"/>
          <w:szCs w:val="22"/>
        </w:rPr>
        <w:t>basic concepts, ideas and features of higher education from an inter-disciplinary social science perspective. The course will develop the basic understanding of</w:t>
      </w:r>
      <w:r w:rsidR="00D8576E">
        <w:rPr>
          <w:rFonts w:ascii="Arial" w:eastAsia="Arial" w:hAnsi="Arial"/>
          <w:sz w:val="22"/>
          <w:szCs w:val="22"/>
        </w:rPr>
        <w:t xml:space="preserve"> scholars </w:t>
      </w:r>
      <w:r w:rsidR="002B6F3E">
        <w:rPr>
          <w:rFonts w:ascii="Arial" w:eastAsia="Arial" w:hAnsi="Arial"/>
          <w:sz w:val="22"/>
          <w:szCs w:val="22"/>
        </w:rPr>
        <w:t xml:space="preserve"> in</w:t>
      </w:r>
      <w:r w:rsidRPr="001C2D49">
        <w:rPr>
          <w:rFonts w:ascii="Arial" w:eastAsia="Arial" w:hAnsi="Arial"/>
          <w:sz w:val="22"/>
          <w:szCs w:val="22"/>
        </w:rPr>
        <w:t xml:space="preserve"> Indian Higher education. The development of university system in India is modelled upon universities that evolved in western countries. Therefore, the understanding of evolution of universities in western countries and its modern variant acquires importance. The course will have its basic contents relating to access, equity, governance, financing, policy, regulations, quality, and accreditation relating to higher education. The scholars will be exposed to contemporary debates and discourses in the sector, drawing examples from both national and international contexts. Furthermore, they will be engaged in envisioning exercises and identifying major issues and challenges such as privatization, semester and credit design, curriculum, pedagogy and transaction, evaluation, leadership, academic freedom, research and capacity building for reforming higher education in the country. This course intends to develop scholars with nuanced understanding of the subject furthered by critical reflection and reasoning so that the sector improves significantly and makes India a global leader with a competitive edge.</w:t>
      </w:r>
    </w:p>
    <w:p w:rsidR="00921729" w:rsidRPr="001C2D49" w:rsidRDefault="00921729" w:rsidP="00921729"/>
    <w:p w:rsidR="00921729" w:rsidRPr="001C2D49" w:rsidRDefault="00921729" w:rsidP="00921729"/>
    <w:p w:rsidR="00921729" w:rsidRPr="001C2D49" w:rsidRDefault="00921729" w:rsidP="00921729">
      <w:pPr>
        <w:spacing w:line="0" w:lineRule="atLeast"/>
        <w:ind w:left="340"/>
        <w:rPr>
          <w:rFonts w:ascii="Times New Roman" w:eastAsia="Times New Roman" w:hAnsi="Times New Roman"/>
          <w:b/>
          <w:sz w:val="36"/>
        </w:rPr>
      </w:pPr>
      <w:r w:rsidRPr="001C2D49">
        <w:rPr>
          <w:rFonts w:ascii="Times New Roman" w:eastAsia="Times New Roman" w:hAnsi="Times New Roman"/>
          <w:b/>
          <w:sz w:val="36"/>
        </w:rPr>
        <w:t>LEARNING OBJECTIVES</w:t>
      </w:r>
    </w:p>
    <w:p w:rsidR="00921729" w:rsidRPr="001C2D49" w:rsidRDefault="00921729" w:rsidP="00921729">
      <w:pPr>
        <w:spacing w:line="256" w:lineRule="exact"/>
        <w:rPr>
          <w:rFonts w:ascii="Times New Roman" w:eastAsia="Times New Roman" w:hAnsi="Times New Roman"/>
        </w:rPr>
      </w:pPr>
    </w:p>
    <w:p w:rsidR="00D8576E" w:rsidRPr="00D8576E" w:rsidRDefault="00921729" w:rsidP="001B34D9">
      <w:pPr>
        <w:pStyle w:val="ListParagraph"/>
        <w:numPr>
          <w:ilvl w:val="0"/>
          <w:numId w:val="21"/>
        </w:numPr>
        <w:spacing w:line="0" w:lineRule="atLeast"/>
        <w:rPr>
          <w:rFonts w:ascii="Arial" w:eastAsia="Arial" w:hAnsi="Arial"/>
          <w:sz w:val="22"/>
          <w:szCs w:val="22"/>
        </w:rPr>
      </w:pPr>
      <w:r w:rsidRPr="001C2D49">
        <w:rPr>
          <w:rFonts w:ascii="Arial" w:eastAsia="Arial" w:hAnsi="Arial"/>
          <w:sz w:val="22"/>
          <w:szCs w:val="22"/>
        </w:rPr>
        <w:t xml:space="preserve">To develop conceptual understanding </w:t>
      </w:r>
      <w:r w:rsidR="007D6D19">
        <w:rPr>
          <w:rFonts w:ascii="Arial" w:eastAsia="Arial" w:hAnsi="Arial"/>
          <w:sz w:val="22"/>
          <w:szCs w:val="22"/>
        </w:rPr>
        <w:t xml:space="preserve">of the scholars in </w:t>
      </w:r>
      <w:r w:rsidRPr="001C2D49">
        <w:rPr>
          <w:rFonts w:ascii="Arial" w:eastAsia="Arial" w:hAnsi="Arial"/>
          <w:sz w:val="22"/>
          <w:szCs w:val="22"/>
        </w:rPr>
        <w:t xml:space="preserve"> higher education</w:t>
      </w:r>
      <w:r w:rsidR="007E2598">
        <w:rPr>
          <w:rFonts w:ascii="Arial" w:eastAsia="Arial" w:hAnsi="Arial"/>
          <w:sz w:val="22"/>
          <w:szCs w:val="22"/>
        </w:rPr>
        <w:t>;</w:t>
      </w:r>
      <w:r w:rsidR="00D8576E" w:rsidRPr="00D8576E">
        <w:rPr>
          <w:rFonts w:ascii="Arial" w:eastAsia="Arial" w:hAnsi="Arial"/>
          <w:sz w:val="22"/>
          <w:szCs w:val="22"/>
        </w:rPr>
        <w:t xml:space="preserve"> </w:t>
      </w:r>
    </w:p>
    <w:p w:rsidR="00921729" w:rsidRPr="001C2D49" w:rsidRDefault="00921729" w:rsidP="00921729">
      <w:pPr>
        <w:spacing w:line="147" w:lineRule="exact"/>
        <w:rPr>
          <w:rFonts w:ascii="Times New Roman" w:eastAsia="Times New Roman" w:hAnsi="Times New Roman"/>
          <w:sz w:val="22"/>
          <w:szCs w:val="22"/>
        </w:rPr>
      </w:pPr>
    </w:p>
    <w:p w:rsidR="00921729" w:rsidRPr="001C2D49" w:rsidRDefault="00921729" w:rsidP="001B34D9">
      <w:pPr>
        <w:pStyle w:val="ListParagraph"/>
        <w:numPr>
          <w:ilvl w:val="0"/>
          <w:numId w:val="21"/>
        </w:numPr>
        <w:spacing w:line="0" w:lineRule="atLeast"/>
        <w:rPr>
          <w:rFonts w:ascii="Arial" w:eastAsia="Arial" w:hAnsi="Arial"/>
          <w:sz w:val="22"/>
          <w:szCs w:val="22"/>
        </w:rPr>
      </w:pPr>
      <w:r w:rsidRPr="001C2D49">
        <w:rPr>
          <w:rFonts w:ascii="Arial" w:eastAsia="Arial" w:hAnsi="Arial"/>
          <w:sz w:val="22"/>
          <w:szCs w:val="22"/>
        </w:rPr>
        <w:t xml:space="preserve">To </w:t>
      </w:r>
      <w:r w:rsidR="00D8576E">
        <w:rPr>
          <w:rFonts w:ascii="Arial" w:eastAsia="Arial" w:hAnsi="Arial"/>
          <w:sz w:val="22"/>
          <w:szCs w:val="22"/>
        </w:rPr>
        <w:t>develop the scholars capacity</w:t>
      </w:r>
      <w:r w:rsidR="007D6D19">
        <w:rPr>
          <w:rFonts w:ascii="Arial" w:eastAsia="Arial" w:hAnsi="Arial"/>
          <w:sz w:val="22"/>
          <w:szCs w:val="22"/>
        </w:rPr>
        <w:t xml:space="preserve"> To interpret  the</w:t>
      </w:r>
      <w:r w:rsidRPr="001C2D49">
        <w:rPr>
          <w:rFonts w:ascii="Arial" w:eastAsia="Arial" w:hAnsi="Arial"/>
          <w:sz w:val="22"/>
          <w:szCs w:val="22"/>
        </w:rPr>
        <w:t xml:space="preserve"> basic issues related to higher education</w:t>
      </w:r>
      <w:r w:rsidR="00D8576E">
        <w:rPr>
          <w:rFonts w:ascii="Arial" w:eastAsia="Arial" w:hAnsi="Arial"/>
          <w:sz w:val="22"/>
          <w:szCs w:val="22"/>
        </w:rPr>
        <w:t>;</w:t>
      </w:r>
    </w:p>
    <w:p w:rsidR="00921729" w:rsidRPr="001C2D49" w:rsidRDefault="00921729" w:rsidP="00921729">
      <w:pPr>
        <w:spacing w:line="20" w:lineRule="exact"/>
        <w:rPr>
          <w:rFonts w:ascii="Times New Roman" w:eastAsia="Times New Roman" w:hAnsi="Times New Roman"/>
          <w:sz w:val="22"/>
          <w:szCs w:val="22"/>
        </w:rPr>
      </w:pPr>
    </w:p>
    <w:p w:rsidR="00921729" w:rsidRPr="001C2D49" w:rsidRDefault="00921729" w:rsidP="00921729">
      <w:pPr>
        <w:spacing w:line="148" w:lineRule="exact"/>
        <w:rPr>
          <w:rFonts w:ascii="Times New Roman" w:eastAsia="Times New Roman" w:hAnsi="Times New Roman"/>
          <w:sz w:val="22"/>
          <w:szCs w:val="22"/>
        </w:rPr>
      </w:pPr>
    </w:p>
    <w:p w:rsidR="00921729" w:rsidRPr="001C2D49" w:rsidRDefault="00583FA8" w:rsidP="001B34D9">
      <w:pPr>
        <w:pStyle w:val="ListParagraph"/>
        <w:numPr>
          <w:ilvl w:val="0"/>
          <w:numId w:val="21"/>
        </w:numPr>
        <w:spacing w:line="232" w:lineRule="auto"/>
        <w:jc w:val="both"/>
        <w:rPr>
          <w:rFonts w:ascii="Arial" w:eastAsia="Arial" w:hAnsi="Arial"/>
          <w:sz w:val="22"/>
          <w:szCs w:val="22"/>
        </w:rPr>
      </w:pPr>
      <w:r>
        <w:rPr>
          <w:rFonts w:ascii="Arial" w:eastAsia="Arial" w:hAnsi="Arial"/>
          <w:sz w:val="22"/>
          <w:szCs w:val="22"/>
        </w:rPr>
        <w:t xml:space="preserve">To develop </w:t>
      </w:r>
      <w:r w:rsidR="00921729" w:rsidRPr="001C2D49">
        <w:rPr>
          <w:rFonts w:ascii="Arial" w:eastAsia="Arial" w:hAnsi="Arial"/>
          <w:sz w:val="22"/>
          <w:szCs w:val="22"/>
        </w:rPr>
        <w:t>critical</w:t>
      </w:r>
      <w:r w:rsidR="007D6D19">
        <w:rPr>
          <w:rFonts w:ascii="Arial" w:eastAsia="Arial" w:hAnsi="Arial"/>
          <w:sz w:val="22"/>
          <w:szCs w:val="22"/>
        </w:rPr>
        <w:t xml:space="preserve"> reflect on </w:t>
      </w:r>
      <w:r w:rsidR="00D8576E">
        <w:rPr>
          <w:rFonts w:ascii="Arial" w:eastAsia="Arial" w:hAnsi="Arial"/>
          <w:sz w:val="22"/>
          <w:szCs w:val="22"/>
        </w:rPr>
        <w:t>amon</w:t>
      </w:r>
      <w:r w:rsidR="007D6D19">
        <w:rPr>
          <w:rFonts w:ascii="Arial" w:eastAsia="Arial" w:hAnsi="Arial"/>
          <w:sz w:val="22"/>
          <w:szCs w:val="22"/>
        </w:rPr>
        <w:t xml:space="preserve">g scholars on </w:t>
      </w:r>
      <w:r w:rsidR="00261127">
        <w:rPr>
          <w:rFonts w:ascii="Arial" w:eastAsia="Arial" w:hAnsi="Arial"/>
          <w:sz w:val="22"/>
          <w:szCs w:val="22"/>
        </w:rPr>
        <w:t xml:space="preserve">issues </w:t>
      </w:r>
      <w:r>
        <w:rPr>
          <w:rFonts w:ascii="Arial" w:eastAsia="Arial" w:hAnsi="Arial"/>
          <w:sz w:val="22"/>
          <w:szCs w:val="22"/>
        </w:rPr>
        <w:t xml:space="preserve">related to </w:t>
      </w:r>
      <w:r w:rsidR="00921729" w:rsidRPr="001C2D49">
        <w:rPr>
          <w:rFonts w:ascii="Arial" w:eastAsia="Arial" w:hAnsi="Arial"/>
          <w:sz w:val="22"/>
          <w:szCs w:val="22"/>
        </w:rPr>
        <w:t xml:space="preserve">higher education </w:t>
      </w:r>
      <w:r w:rsidR="002B6F3E">
        <w:rPr>
          <w:rFonts w:ascii="Arial" w:eastAsia="Arial" w:hAnsi="Arial"/>
          <w:sz w:val="22"/>
          <w:szCs w:val="22"/>
        </w:rPr>
        <w:t xml:space="preserve"> </w:t>
      </w:r>
    </w:p>
    <w:p w:rsidR="00921729" w:rsidRPr="001C2D49" w:rsidRDefault="00921729" w:rsidP="00921729">
      <w:pPr>
        <w:spacing w:line="20" w:lineRule="exact"/>
        <w:rPr>
          <w:rFonts w:ascii="Times New Roman" w:eastAsia="Times New Roman" w:hAnsi="Times New Roman"/>
        </w:rPr>
      </w:pPr>
    </w:p>
    <w:p w:rsidR="00921729" w:rsidRPr="001C2D49" w:rsidRDefault="00921729" w:rsidP="00921729">
      <w:pPr>
        <w:spacing w:line="250" w:lineRule="exact"/>
        <w:rPr>
          <w:rFonts w:ascii="Times New Roman" w:eastAsia="Times New Roman" w:hAnsi="Times New Roman"/>
        </w:rPr>
      </w:pPr>
    </w:p>
    <w:p w:rsidR="00507FB7" w:rsidRDefault="00507FB7" w:rsidP="00921729">
      <w:pPr>
        <w:spacing w:line="0" w:lineRule="atLeast"/>
        <w:ind w:left="346"/>
        <w:rPr>
          <w:rFonts w:ascii="Times New Roman" w:eastAsia="Times New Roman" w:hAnsi="Times New Roman"/>
          <w:b/>
          <w:sz w:val="36"/>
        </w:rPr>
      </w:pPr>
    </w:p>
    <w:p w:rsidR="00921729" w:rsidRPr="001C2D49" w:rsidRDefault="00921729" w:rsidP="00921729">
      <w:pPr>
        <w:spacing w:line="0" w:lineRule="atLeast"/>
        <w:ind w:left="346"/>
        <w:rPr>
          <w:rFonts w:ascii="Times New Roman" w:eastAsia="Times New Roman" w:hAnsi="Times New Roman"/>
          <w:b/>
          <w:sz w:val="36"/>
        </w:rPr>
      </w:pPr>
      <w:r w:rsidRPr="001C2D49">
        <w:rPr>
          <w:rFonts w:ascii="Times New Roman" w:eastAsia="Times New Roman" w:hAnsi="Times New Roman"/>
          <w:b/>
          <w:sz w:val="36"/>
        </w:rPr>
        <w:t>COURSE CONTENTS</w:t>
      </w:r>
    </w:p>
    <w:p w:rsidR="00921729" w:rsidRPr="001C2D49" w:rsidRDefault="00921729" w:rsidP="00921729">
      <w:pPr>
        <w:spacing w:line="0" w:lineRule="atLeast"/>
        <w:ind w:left="346"/>
        <w:rPr>
          <w:rFonts w:ascii="Times New Roman" w:eastAsia="Times New Roman" w:hAnsi="Times New Roman"/>
          <w:b/>
          <w:sz w:val="36"/>
        </w:rPr>
      </w:pPr>
    </w:p>
    <w:p w:rsidR="001553C8" w:rsidRPr="001553C8" w:rsidRDefault="001553C8" w:rsidP="001553C8">
      <w:pPr>
        <w:spacing w:line="0" w:lineRule="atLeast"/>
        <w:ind w:left="346"/>
        <w:rPr>
          <w:rFonts w:ascii="Arial" w:eastAsia="Arial" w:hAnsi="Arial"/>
          <w:b/>
          <w:sz w:val="24"/>
        </w:rPr>
      </w:pPr>
      <w:r w:rsidRPr="001553C8">
        <w:rPr>
          <w:rFonts w:ascii="Arial" w:eastAsia="Arial" w:hAnsi="Arial"/>
          <w:b/>
          <w:sz w:val="24"/>
        </w:rPr>
        <w:t>Unit I. Understanding Higher Education (10 sessions)</w:t>
      </w:r>
    </w:p>
    <w:p w:rsidR="001553C8" w:rsidRDefault="001553C8" w:rsidP="001553C8">
      <w:pPr>
        <w:spacing w:line="135" w:lineRule="exact"/>
        <w:ind w:left="346"/>
        <w:rPr>
          <w:rFonts w:ascii="Times New Roman" w:eastAsia="Times New Roman" w:hAnsi="Times New Roman"/>
        </w:rPr>
      </w:pPr>
    </w:p>
    <w:p w:rsidR="001553C8" w:rsidRPr="001553C8" w:rsidRDefault="001553C8" w:rsidP="001553C8">
      <w:pPr>
        <w:spacing w:before="240" w:line="276" w:lineRule="auto"/>
        <w:ind w:left="346"/>
        <w:jc w:val="both"/>
        <w:rPr>
          <w:rFonts w:ascii="Arial" w:eastAsia="Arial" w:hAnsi="Arial"/>
          <w:sz w:val="22"/>
          <w:szCs w:val="22"/>
        </w:rPr>
      </w:pPr>
      <w:r w:rsidRPr="001553C8">
        <w:rPr>
          <w:rFonts w:ascii="Arial" w:eastAsia="Arial" w:hAnsi="Arial"/>
          <w:sz w:val="22"/>
          <w:szCs w:val="22"/>
        </w:rPr>
        <w:t>This unit provides a broad understanding of Higher education system in the background of history and origin of university system in western countries and in India. The tremendous increase in the international links in higher education, through mobility and research makes the system even more complex and dynamic. The consequence is a global dimension that is strongly associated with the intensification of international networks in which institutions and researchers explore, create and share knowledge. Higher education plays a pivotal role in the national development therefore it has to reshape its priorities and transform its planning and architecture in order to fulfill its responsibilities as sustainable entities.</w:t>
      </w:r>
    </w:p>
    <w:p w:rsidR="001553C8" w:rsidRDefault="001553C8" w:rsidP="001553C8">
      <w:pPr>
        <w:ind w:left="346"/>
        <w:jc w:val="both"/>
        <w:rPr>
          <w:rFonts w:asciiTheme="minorHAnsi" w:hAnsiTheme="minorHAnsi" w:cstheme="minorHAnsi"/>
          <w:color w:val="333333"/>
          <w:spacing w:val="2"/>
          <w:sz w:val="24"/>
          <w:szCs w:val="24"/>
          <w:shd w:val="clear" w:color="auto" w:fill="FCFCFC"/>
        </w:rPr>
      </w:pPr>
      <w:r>
        <w:rPr>
          <w:rFonts w:asciiTheme="minorHAnsi" w:hAnsiTheme="minorHAnsi" w:cstheme="minorHAnsi"/>
          <w:color w:val="333333"/>
          <w:spacing w:val="2"/>
          <w:sz w:val="24"/>
          <w:szCs w:val="24"/>
          <w:shd w:val="clear" w:color="auto" w:fill="FCFCFC"/>
        </w:rPr>
        <w:t xml:space="preserve"> </w:t>
      </w:r>
    </w:p>
    <w:p w:rsidR="001553C8" w:rsidRDefault="001553C8" w:rsidP="001B34D9">
      <w:pPr>
        <w:pStyle w:val="ListParagraph"/>
        <w:numPr>
          <w:ilvl w:val="0"/>
          <w:numId w:val="114"/>
        </w:numPr>
        <w:spacing w:line="232" w:lineRule="auto"/>
        <w:ind w:right="356"/>
        <w:jc w:val="both"/>
        <w:rPr>
          <w:rFonts w:ascii="Arial" w:eastAsia="Arial" w:hAnsi="Arial"/>
          <w:color w:val="000000"/>
          <w:sz w:val="22"/>
        </w:rPr>
      </w:pPr>
      <w:r w:rsidRPr="00533C9C">
        <w:rPr>
          <w:rFonts w:ascii="Arial" w:eastAsia="Arial" w:hAnsi="Arial"/>
          <w:color w:val="000000"/>
          <w:sz w:val="22"/>
        </w:rPr>
        <w:t>Historicity of higher education: concept, meaning, definition and functions (Newman and</w:t>
      </w:r>
      <w:r w:rsidRPr="00533C9C">
        <w:rPr>
          <w:rFonts w:ascii="PMingLiU" w:eastAsia="PMingLiU" w:hAnsi="PMingLiU"/>
          <w:b/>
          <w:color w:val="666666"/>
          <w:sz w:val="22"/>
        </w:rPr>
        <w:t xml:space="preserve"> </w:t>
      </w:r>
      <w:r w:rsidRPr="00533C9C">
        <w:rPr>
          <w:rFonts w:ascii="Arial" w:eastAsia="Arial" w:hAnsi="Arial"/>
          <w:color w:val="000000"/>
          <w:sz w:val="22"/>
        </w:rPr>
        <w:t>Humboldt etc.)</w:t>
      </w:r>
    </w:p>
    <w:p w:rsidR="00D84A69" w:rsidRPr="00533C9C" w:rsidRDefault="00D84A69" w:rsidP="00D84A69">
      <w:pPr>
        <w:pStyle w:val="ListParagraph"/>
        <w:spacing w:line="232" w:lineRule="auto"/>
        <w:ind w:right="356"/>
        <w:jc w:val="both"/>
        <w:rPr>
          <w:rFonts w:ascii="Arial" w:eastAsia="Arial" w:hAnsi="Arial"/>
          <w:color w:val="000000"/>
          <w:sz w:val="22"/>
        </w:rPr>
      </w:pPr>
    </w:p>
    <w:p w:rsidR="001553C8" w:rsidRPr="00533C9C" w:rsidRDefault="001553C8" w:rsidP="001B34D9">
      <w:pPr>
        <w:pStyle w:val="ListParagraph"/>
        <w:numPr>
          <w:ilvl w:val="0"/>
          <w:numId w:val="114"/>
        </w:numPr>
        <w:spacing w:line="353" w:lineRule="auto"/>
        <w:ind w:right="856"/>
        <w:jc w:val="both"/>
        <w:rPr>
          <w:rFonts w:ascii="Arial" w:eastAsia="Arial" w:hAnsi="Arial"/>
          <w:color w:val="000000"/>
          <w:sz w:val="22"/>
        </w:rPr>
      </w:pPr>
      <w:r w:rsidRPr="00533C9C">
        <w:rPr>
          <w:rFonts w:ascii="Arial" w:eastAsia="Arial" w:hAnsi="Arial"/>
          <w:color w:val="000000"/>
          <w:sz w:val="22"/>
        </w:rPr>
        <w:t>Indian universities vs universities around the world (globalization &amp; internationalization)</w:t>
      </w:r>
    </w:p>
    <w:p w:rsidR="001553C8" w:rsidRPr="005B3469" w:rsidRDefault="001553C8" w:rsidP="001B34D9">
      <w:pPr>
        <w:pStyle w:val="ListParagraph"/>
        <w:numPr>
          <w:ilvl w:val="0"/>
          <w:numId w:val="114"/>
        </w:numPr>
        <w:tabs>
          <w:tab w:val="left" w:pos="8640"/>
        </w:tabs>
        <w:spacing w:line="382" w:lineRule="auto"/>
        <w:jc w:val="both"/>
        <w:rPr>
          <w:rFonts w:ascii="PMingLiU" w:eastAsia="PMingLiU" w:hAnsi="PMingLiU"/>
          <w:b/>
          <w:color w:val="666666"/>
          <w:sz w:val="21"/>
        </w:rPr>
      </w:pPr>
      <w:r w:rsidRPr="00533C9C">
        <w:rPr>
          <w:rFonts w:ascii="Arial" w:eastAsia="Arial" w:hAnsi="Arial"/>
          <w:color w:val="000000"/>
          <w:sz w:val="21"/>
        </w:rPr>
        <w:t>Planning, Go</w:t>
      </w:r>
      <w:r w:rsidR="003A5A4A">
        <w:rPr>
          <w:rFonts w:ascii="Arial" w:eastAsia="Arial" w:hAnsi="Arial"/>
          <w:color w:val="000000"/>
          <w:sz w:val="21"/>
        </w:rPr>
        <w:t xml:space="preserve">vernance Structure and Types of </w:t>
      </w:r>
      <w:r w:rsidRPr="00533C9C">
        <w:rPr>
          <w:rFonts w:ascii="Arial" w:eastAsia="Arial" w:hAnsi="Arial"/>
          <w:color w:val="000000"/>
          <w:sz w:val="21"/>
        </w:rPr>
        <w:t xml:space="preserve">higher </w:t>
      </w:r>
      <w:r>
        <w:rPr>
          <w:rFonts w:ascii="Arial" w:eastAsia="Arial" w:hAnsi="Arial"/>
          <w:color w:val="000000"/>
          <w:sz w:val="21"/>
        </w:rPr>
        <w:t>Education.</w:t>
      </w:r>
    </w:p>
    <w:p w:rsidR="001553C8" w:rsidRPr="00533C9C" w:rsidRDefault="001553C8" w:rsidP="001B34D9">
      <w:pPr>
        <w:pStyle w:val="ListParagraph"/>
        <w:numPr>
          <w:ilvl w:val="0"/>
          <w:numId w:val="114"/>
        </w:numPr>
        <w:spacing w:line="382" w:lineRule="auto"/>
        <w:jc w:val="both"/>
        <w:rPr>
          <w:rFonts w:ascii="Arial" w:eastAsia="Arial" w:hAnsi="Arial"/>
          <w:color w:val="000000"/>
          <w:sz w:val="22"/>
        </w:rPr>
      </w:pPr>
      <w:r w:rsidRPr="00533C9C">
        <w:rPr>
          <w:rFonts w:ascii="Times New Roman" w:eastAsia="Times New Roman" w:hAnsi="Times New Roman"/>
        </w:rPr>
        <w:t xml:space="preserve">Curriculum, </w:t>
      </w:r>
      <w:r w:rsidRPr="00533C9C">
        <w:rPr>
          <w:rFonts w:ascii="Arial" w:eastAsia="Arial" w:hAnsi="Arial"/>
          <w:color w:val="000000"/>
          <w:sz w:val="22"/>
        </w:rPr>
        <w:t xml:space="preserve">Teaching, transaction, publication and evaluation </w:t>
      </w:r>
    </w:p>
    <w:p w:rsidR="001553C8" w:rsidRPr="00533C9C" w:rsidRDefault="001553C8" w:rsidP="001B34D9">
      <w:pPr>
        <w:pStyle w:val="ListParagraph"/>
        <w:numPr>
          <w:ilvl w:val="0"/>
          <w:numId w:val="114"/>
        </w:numPr>
        <w:spacing w:line="382" w:lineRule="auto"/>
        <w:jc w:val="both"/>
        <w:rPr>
          <w:rFonts w:ascii="Arial" w:eastAsia="Arial" w:hAnsi="Arial"/>
          <w:color w:val="000000"/>
          <w:sz w:val="22"/>
        </w:rPr>
      </w:pPr>
      <w:r w:rsidRPr="00533C9C">
        <w:rPr>
          <w:rFonts w:ascii="Arial" w:eastAsia="Arial" w:hAnsi="Arial"/>
          <w:color w:val="000000"/>
          <w:sz w:val="22"/>
        </w:rPr>
        <w:t>Research and capacity development in higher education</w:t>
      </w:r>
    </w:p>
    <w:p w:rsidR="00921729" w:rsidRPr="001C2D49" w:rsidRDefault="00921729" w:rsidP="00921729">
      <w:pPr>
        <w:spacing w:line="0" w:lineRule="atLeast"/>
        <w:ind w:firstLine="720"/>
        <w:rPr>
          <w:rFonts w:ascii="Arial" w:eastAsia="Arial" w:hAnsi="Arial"/>
          <w:b/>
          <w:sz w:val="22"/>
        </w:rPr>
      </w:pPr>
      <w:r w:rsidRPr="001C2D49">
        <w:rPr>
          <w:rFonts w:ascii="Arial" w:eastAsia="Arial" w:hAnsi="Arial"/>
          <w:b/>
          <w:sz w:val="22"/>
        </w:rPr>
        <w:t>Essential Readings</w:t>
      </w:r>
    </w:p>
    <w:p w:rsidR="00921729" w:rsidRPr="001C2D49" w:rsidRDefault="00921729" w:rsidP="00921729">
      <w:pPr>
        <w:spacing w:line="186" w:lineRule="exact"/>
        <w:ind w:left="346"/>
        <w:rPr>
          <w:rFonts w:ascii="Times New Roman" w:eastAsia="Times New Roman" w:hAnsi="Times New Roman"/>
        </w:rPr>
      </w:pPr>
    </w:p>
    <w:p w:rsidR="00921729" w:rsidRPr="001C2D49" w:rsidRDefault="00921729" w:rsidP="001B34D9">
      <w:pPr>
        <w:pStyle w:val="ListParagraph"/>
        <w:numPr>
          <w:ilvl w:val="0"/>
          <w:numId w:val="22"/>
        </w:numPr>
        <w:spacing w:line="274" w:lineRule="auto"/>
        <w:ind w:left="1080"/>
        <w:jc w:val="both"/>
        <w:rPr>
          <w:rFonts w:ascii="Arial" w:eastAsia="Arial" w:hAnsi="Arial"/>
        </w:rPr>
      </w:pPr>
      <w:r w:rsidRPr="001C2D49">
        <w:rPr>
          <w:rFonts w:ascii="Arial" w:eastAsia="Arial" w:hAnsi="Arial"/>
        </w:rPr>
        <w:t xml:space="preserve">Altbach, Philip G. (1998): </w:t>
      </w:r>
      <w:r w:rsidRPr="001C2D49">
        <w:rPr>
          <w:rFonts w:ascii="Arial" w:eastAsia="Arial" w:hAnsi="Arial"/>
          <w:i/>
        </w:rPr>
        <w:t>Comparative Higher Education: Knowledge, the University, and</w:t>
      </w:r>
      <w:r w:rsidR="003A5AF1">
        <w:rPr>
          <w:rFonts w:ascii="Arial" w:eastAsia="Arial" w:hAnsi="Arial"/>
          <w:i/>
        </w:rPr>
        <w:t xml:space="preserve"> </w:t>
      </w:r>
      <w:r w:rsidRPr="001C2D49">
        <w:rPr>
          <w:rFonts w:ascii="Arial" w:eastAsia="Arial" w:hAnsi="Arial"/>
          <w:i/>
        </w:rPr>
        <w:t xml:space="preserve">Development. </w:t>
      </w:r>
      <w:r w:rsidRPr="001C2D49">
        <w:rPr>
          <w:rFonts w:ascii="Arial" w:eastAsia="Arial" w:hAnsi="Arial"/>
        </w:rPr>
        <w:t>Westport:Ablex Publishing Corporation.</w:t>
      </w:r>
    </w:p>
    <w:p w:rsidR="00921729" w:rsidRPr="001C2D49" w:rsidRDefault="00921729" w:rsidP="00921729">
      <w:pPr>
        <w:spacing w:line="153" w:lineRule="exact"/>
        <w:ind w:left="1080" w:hanging="360"/>
        <w:jc w:val="both"/>
        <w:rPr>
          <w:rFonts w:ascii="Times New Roman" w:eastAsia="Times New Roman" w:hAnsi="Times New Roman"/>
        </w:rPr>
      </w:pPr>
    </w:p>
    <w:p w:rsidR="00921729" w:rsidRPr="001C2D49" w:rsidRDefault="00921729" w:rsidP="001B34D9">
      <w:pPr>
        <w:pStyle w:val="ListParagraph"/>
        <w:numPr>
          <w:ilvl w:val="0"/>
          <w:numId w:val="22"/>
        </w:numPr>
        <w:spacing w:line="276" w:lineRule="auto"/>
        <w:ind w:left="1080"/>
        <w:jc w:val="both"/>
        <w:rPr>
          <w:rFonts w:ascii="Arial" w:eastAsia="Arial" w:hAnsi="Arial"/>
        </w:rPr>
      </w:pPr>
      <w:r w:rsidRPr="001C2D49">
        <w:rPr>
          <w:rFonts w:ascii="Arial" w:eastAsia="Arial" w:hAnsi="Arial"/>
        </w:rPr>
        <w:t xml:space="preserve">Béteille, André (2010): </w:t>
      </w:r>
      <w:r w:rsidRPr="001C2D49">
        <w:rPr>
          <w:rFonts w:ascii="Arial" w:eastAsia="Arial" w:hAnsi="Arial"/>
          <w:i/>
        </w:rPr>
        <w:t>Universities at the Crossroads.</w:t>
      </w:r>
      <w:r w:rsidRPr="001C2D49">
        <w:rPr>
          <w:rFonts w:ascii="Arial" w:eastAsia="Arial" w:hAnsi="Arial"/>
        </w:rPr>
        <w:t xml:space="preserve"> New Delhi:Oxford University Press.</w:t>
      </w:r>
    </w:p>
    <w:p w:rsidR="00921729" w:rsidRPr="001C2D49" w:rsidRDefault="00921729" w:rsidP="001B34D9">
      <w:pPr>
        <w:pStyle w:val="ListParagraph"/>
        <w:numPr>
          <w:ilvl w:val="1"/>
          <w:numId w:val="22"/>
        </w:numPr>
        <w:spacing w:line="276" w:lineRule="auto"/>
        <w:ind w:left="1080"/>
        <w:jc w:val="both"/>
        <w:rPr>
          <w:rFonts w:ascii="Arial" w:eastAsia="Arial" w:hAnsi="Arial"/>
        </w:rPr>
      </w:pPr>
      <w:r w:rsidRPr="001C2D49">
        <w:rPr>
          <w:rFonts w:ascii="Arial" w:eastAsia="Arial" w:hAnsi="Arial"/>
        </w:rPr>
        <w:t xml:space="preserve">Ker, I. T. (ed.) (1976): </w:t>
      </w:r>
      <w:r w:rsidRPr="001C2D49">
        <w:rPr>
          <w:rFonts w:ascii="Arial" w:eastAsia="Arial" w:hAnsi="Arial"/>
          <w:i/>
        </w:rPr>
        <w:t>The Idea of a University</w:t>
      </w:r>
      <w:r w:rsidRPr="001C2D49">
        <w:rPr>
          <w:rFonts w:ascii="Arial" w:eastAsia="Arial" w:hAnsi="Arial"/>
        </w:rPr>
        <w:t xml:space="preserve"> by John Henry Newman. London:Oxford Clarendon Press.</w:t>
      </w:r>
    </w:p>
    <w:p w:rsidR="00921729" w:rsidRPr="001C2D49" w:rsidRDefault="00921729" w:rsidP="001B34D9">
      <w:pPr>
        <w:pStyle w:val="ListParagraph"/>
        <w:numPr>
          <w:ilvl w:val="1"/>
          <w:numId w:val="22"/>
        </w:numPr>
        <w:spacing w:line="274" w:lineRule="auto"/>
        <w:ind w:left="1080"/>
        <w:jc w:val="both"/>
        <w:rPr>
          <w:rFonts w:ascii="Arial" w:eastAsia="Arial" w:hAnsi="Arial"/>
        </w:rPr>
      </w:pPr>
    </w:p>
    <w:p w:rsidR="00921729" w:rsidRPr="001C2D49" w:rsidRDefault="00921729" w:rsidP="001B34D9">
      <w:pPr>
        <w:pStyle w:val="ListParagraph"/>
        <w:numPr>
          <w:ilvl w:val="0"/>
          <w:numId w:val="22"/>
        </w:numPr>
        <w:spacing w:line="274" w:lineRule="auto"/>
        <w:ind w:left="1080"/>
        <w:jc w:val="both"/>
        <w:rPr>
          <w:rFonts w:ascii="Arial" w:eastAsia="Arial" w:hAnsi="Arial"/>
        </w:rPr>
      </w:pPr>
      <w:r w:rsidRPr="001C2D49">
        <w:rPr>
          <w:rFonts w:ascii="Arial" w:eastAsia="Arial" w:hAnsi="Arial"/>
        </w:rPr>
        <w:t xml:space="preserve">Malcolm, Tight (1988): </w:t>
      </w:r>
      <w:r w:rsidRPr="001C2D49">
        <w:rPr>
          <w:rFonts w:ascii="Arial" w:eastAsia="Arial" w:hAnsi="Arial"/>
          <w:i/>
        </w:rPr>
        <w:t>Academic Freedom and Responsibility.</w:t>
      </w:r>
      <w:r w:rsidRPr="001C2D49">
        <w:rPr>
          <w:rFonts w:ascii="Arial" w:eastAsia="Arial" w:hAnsi="Arial"/>
        </w:rPr>
        <w:t xml:space="preserve"> Philadelphia: Open University Press.</w:t>
      </w:r>
    </w:p>
    <w:p w:rsidR="00921729" w:rsidRPr="001C2D49" w:rsidRDefault="00921729" w:rsidP="00921729">
      <w:pPr>
        <w:spacing w:line="159" w:lineRule="exact"/>
        <w:ind w:left="1080" w:hanging="360"/>
        <w:jc w:val="both"/>
        <w:rPr>
          <w:rFonts w:ascii="Times New Roman" w:eastAsia="Times New Roman" w:hAnsi="Times New Roman"/>
        </w:rPr>
      </w:pPr>
    </w:p>
    <w:p w:rsidR="00921729" w:rsidRPr="001C2D49" w:rsidRDefault="00921729" w:rsidP="001B34D9">
      <w:pPr>
        <w:pStyle w:val="ListParagraph"/>
        <w:numPr>
          <w:ilvl w:val="0"/>
          <w:numId w:val="22"/>
        </w:numPr>
        <w:spacing w:line="274" w:lineRule="auto"/>
        <w:ind w:left="1080"/>
        <w:jc w:val="both"/>
        <w:rPr>
          <w:rFonts w:ascii="Arial" w:eastAsia="Arial" w:hAnsi="Arial"/>
        </w:rPr>
      </w:pPr>
      <w:r w:rsidRPr="001C2D49">
        <w:rPr>
          <w:rFonts w:ascii="Arial" w:eastAsia="Arial" w:hAnsi="Arial"/>
        </w:rPr>
        <w:t xml:space="preserve">Ralph, G. Lewis &amp; Doulas H Smith (1994): </w:t>
      </w:r>
      <w:r w:rsidRPr="001C2D49">
        <w:rPr>
          <w:rFonts w:ascii="Arial" w:eastAsia="Arial" w:hAnsi="Arial"/>
          <w:i/>
        </w:rPr>
        <w:t>Total Quality in Higher Education.</w:t>
      </w:r>
      <w:r w:rsidRPr="001C2D49">
        <w:rPr>
          <w:rFonts w:ascii="Arial" w:eastAsia="Arial" w:hAnsi="Arial"/>
        </w:rPr>
        <w:t xml:space="preserve"> Florida: St. Lucie Press.</w:t>
      </w:r>
    </w:p>
    <w:p w:rsidR="00921729" w:rsidRPr="001C2D49" w:rsidRDefault="00921729" w:rsidP="00921729">
      <w:pPr>
        <w:spacing w:line="274" w:lineRule="auto"/>
        <w:ind w:left="346" w:hanging="359"/>
        <w:jc w:val="both"/>
        <w:rPr>
          <w:rFonts w:ascii="Arial" w:eastAsia="Arial" w:hAnsi="Arial"/>
        </w:rPr>
      </w:pPr>
    </w:p>
    <w:p w:rsidR="00921729" w:rsidRPr="001C2D49" w:rsidRDefault="00921729" w:rsidP="00921729">
      <w:pPr>
        <w:spacing w:line="0" w:lineRule="atLeast"/>
        <w:ind w:left="346"/>
        <w:rPr>
          <w:rFonts w:ascii="Arial" w:eastAsia="Arial" w:hAnsi="Arial"/>
          <w:b/>
          <w:sz w:val="24"/>
        </w:rPr>
      </w:pPr>
      <w:r w:rsidRPr="001C2D49">
        <w:rPr>
          <w:rFonts w:ascii="Arial" w:eastAsia="Arial" w:hAnsi="Arial"/>
          <w:b/>
          <w:sz w:val="24"/>
        </w:rPr>
        <w:t>Unit II. Highe</w:t>
      </w:r>
      <w:r w:rsidR="0001569F">
        <w:rPr>
          <w:rFonts w:ascii="Arial" w:eastAsia="Arial" w:hAnsi="Arial"/>
          <w:b/>
          <w:sz w:val="24"/>
        </w:rPr>
        <w:t>r Education in Indian Context (</w:t>
      </w:r>
      <w:r w:rsidR="007E2598">
        <w:rPr>
          <w:rFonts w:ascii="Arial" w:eastAsia="Arial" w:hAnsi="Arial"/>
          <w:b/>
          <w:sz w:val="24"/>
        </w:rPr>
        <w:t>0</w:t>
      </w:r>
      <w:r w:rsidR="0001569F">
        <w:rPr>
          <w:rFonts w:ascii="Arial" w:eastAsia="Arial" w:hAnsi="Arial"/>
          <w:b/>
          <w:sz w:val="24"/>
        </w:rPr>
        <w:t>8</w:t>
      </w:r>
      <w:r w:rsidRPr="001C2D49">
        <w:rPr>
          <w:rFonts w:ascii="Arial" w:eastAsia="Arial" w:hAnsi="Arial"/>
          <w:b/>
          <w:sz w:val="24"/>
        </w:rPr>
        <w:t xml:space="preserve"> sessions)</w:t>
      </w:r>
    </w:p>
    <w:p w:rsidR="00921729" w:rsidRPr="001C2D49" w:rsidRDefault="00921729" w:rsidP="00921729">
      <w:pPr>
        <w:spacing w:line="165" w:lineRule="exact"/>
        <w:ind w:left="346"/>
        <w:rPr>
          <w:rFonts w:ascii="Times New Roman" w:eastAsia="Times New Roman" w:hAnsi="Times New Roman"/>
        </w:rPr>
      </w:pPr>
    </w:p>
    <w:p w:rsidR="0001569F" w:rsidRPr="0001569F" w:rsidRDefault="0001569F" w:rsidP="001B2F41">
      <w:pPr>
        <w:tabs>
          <w:tab w:val="left" w:pos="8640"/>
        </w:tabs>
        <w:spacing w:line="276" w:lineRule="auto"/>
        <w:ind w:left="346"/>
        <w:jc w:val="both"/>
        <w:rPr>
          <w:rFonts w:ascii="Arial" w:hAnsi="Arial"/>
          <w:sz w:val="22"/>
          <w:szCs w:val="22"/>
        </w:rPr>
      </w:pPr>
      <w:r w:rsidRPr="0001569F">
        <w:rPr>
          <w:rFonts w:ascii="Arial" w:hAnsi="Arial"/>
          <w:sz w:val="22"/>
          <w:szCs w:val="22"/>
        </w:rPr>
        <w:t xml:space="preserve">The higher education system in India has grown in a remarkable way, particularly in the post-independence period, to become one of the largest systems of its kind in the world. However, the system has many issues of concern at present, like financing and management including access, equity and </w:t>
      </w:r>
      <w:r w:rsidR="001A2BCE">
        <w:rPr>
          <w:rFonts w:ascii="Arial" w:hAnsi="Arial"/>
          <w:sz w:val="22"/>
          <w:szCs w:val="22"/>
        </w:rPr>
        <w:t>quality</w:t>
      </w:r>
      <w:r w:rsidR="00163124">
        <w:rPr>
          <w:rFonts w:ascii="Arial" w:hAnsi="Arial"/>
          <w:sz w:val="22"/>
          <w:szCs w:val="22"/>
        </w:rPr>
        <w:t>.</w:t>
      </w:r>
      <w:r w:rsidR="00583FA8">
        <w:rPr>
          <w:rFonts w:ascii="Arial" w:hAnsi="Arial"/>
          <w:sz w:val="22"/>
          <w:szCs w:val="22"/>
        </w:rPr>
        <w:t xml:space="preserve"> </w:t>
      </w:r>
      <w:r w:rsidR="00163124">
        <w:rPr>
          <w:rFonts w:ascii="Arial" w:hAnsi="Arial"/>
          <w:sz w:val="22"/>
          <w:szCs w:val="22"/>
        </w:rPr>
        <w:t>T</w:t>
      </w:r>
      <w:r w:rsidRPr="0001569F">
        <w:rPr>
          <w:rFonts w:ascii="Arial" w:hAnsi="Arial"/>
          <w:sz w:val="22"/>
          <w:szCs w:val="22"/>
        </w:rPr>
        <w:t>hese issues are important for the country, as it is now engaged in the use of higher education as a powerful tool to build a knowledge society of the 21st Century.</w:t>
      </w:r>
    </w:p>
    <w:p w:rsidR="00921729" w:rsidRPr="001C2D49" w:rsidRDefault="00921729" w:rsidP="00921729">
      <w:pPr>
        <w:spacing w:line="135" w:lineRule="exact"/>
        <w:ind w:left="346"/>
        <w:rPr>
          <w:rFonts w:ascii="Times New Roman" w:eastAsia="Times New Roman" w:hAnsi="Times New Roman"/>
        </w:rPr>
      </w:pPr>
    </w:p>
    <w:p w:rsidR="00921729" w:rsidRPr="001C2D49" w:rsidRDefault="00921729" w:rsidP="001B34D9">
      <w:pPr>
        <w:pStyle w:val="ListParagraph"/>
        <w:numPr>
          <w:ilvl w:val="0"/>
          <w:numId w:val="23"/>
        </w:numPr>
        <w:spacing w:line="0" w:lineRule="atLeast"/>
        <w:rPr>
          <w:rFonts w:ascii="Arial" w:eastAsia="Arial" w:hAnsi="Arial"/>
          <w:sz w:val="22"/>
        </w:rPr>
      </w:pPr>
      <w:r w:rsidRPr="001C2D49">
        <w:rPr>
          <w:rFonts w:ascii="Arial" w:eastAsia="Arial" w:hAnsi="Arial"/>
          <w:sz w:val="22"/>
        </w:rPr>
        <w:t>Development of higher education in India (pre and post- Independence)</w:t>
      </w:r>
    </w:p>
    <w:p w:rsidR="00921729" w:rsidRPr="001C2D49" w:rsidRDefault="00921729" w:rsidP="00921729">
      <w:pPr>
        <w:spacing w:line="147" w:lineRule="exact"/>
        <w:ind w:left="346"/>
        <w:rPr>
          <w:rFonts w:ascii="Times New Roman" w:eastAsia="Times New Roman" w:hAnsi="Times New Roman"/>
        </w:rPr>
      </w:pPr>
    </w:p>
    <w:p w:rsidR="00921729" w:rsidRPr="001C2D49" w:rsidRDefault="00921729" w:rsidP="001B34D9">
      <w:pPr>
        <w:pStyle w:val="ListParagraph"/>
        <w:numPr>
          <w:ilvl w:val="0"/>
          <w:numId w:val="23"/>
        </w:numPr>
        <w:spacing w:line="0" w:lineRule="atLeast"/>
        <w:rPr>
          <w:rFonts w:ascii="Arial" w:eastAsia="Arial" w:hAnsi="Arial"/>
          <w:sz w:val="22"/>
        </w:rPr>
      </w:pPr>
      <w:r w:rsidRPr="001C2D49">
        <w:rPr>
          <w:rFonts w:ascii="Arial" w:eastAsia="Arial" w:hAnsi="Arial"/>
          <w:sz w:val="22"/>
        </w:rPr>
        <w:t>Policy discourse, committees, commissions, plan documents</w:t>
      </w:r>
    </w:p>
    <w:p w:rsidR="00921729" w:rsidRPr="001C2D49" w:rsidRDefault="00921729" w:rsidP="00921729">
      <w:pPr>
        <w:spacing w:line="147" w:lineRule="exact"/>
        <w:ind w:left="346"/>
        <w:rPr>
          <w:rFonts w:ascii="Times New Roman" w:eastAsia="Times New Roman" w:hAnsi="Times New Roman"/>
        </w:rPr>
      </w:pPr>
    </w:p>
    <w:p w:rsidR="00921729" w:rsidRPr="001C2D49" w:rsidRDefault="00921729" w:rsidP="001B34D9">
      <w:pPr>
        <w:pStyle w:val="ListParagraph"/>
        <w:numPr>
          <w:ilvl w:val="0"/>
          <w:numId w:val="23"/>
        </w:numPr>
        <w:spacing w:line="0" w:lineRule="atLeast"/>
        <w:rPr>
          <w:rFonts w:ascii="Arial" w:eastAsia="Arial" w:hAnsi="Arial"/>
          <w:sz w:val="22"/>
        </w:rPr>
      </w:pPr>
      <w:r w:rsidRPr="001C2D49">
        <w:rPr>
          <w:rFonts w:ascii="Arial" w:eastAsia="Arial" w:hAnsi="Arial"/>
          <w:sz w:val="22"/>
        </w:rPr>
        <w:t>Regulatory, statutory, accreditation and ranking bodies</w:t>
      </w:r>
    </w:p>
    <w:p w:rsidR="00921729" w:rsidRPr="001C2D49" w:rsidRDefault="00921729" w:rsidP="00921729">
      <w:pPr>
        <w:spacing w:line="147" w:lineRule="exact"/>
        <w:ind w:left="346"/>
        <w:rPr>
          <w:rFonts w:ascii="Times New Roman" w:eastAsia="Times New Roman" w:hAnsi="Times New Roman"/>
        </w:rPr>
      </w:pPr>
    </w:p>
    <w:p w:rsidR="00921729" w:rsidRPr="001C2D49" w:rsidRDefault="00921729" w:rsidP="001B34D9">
      <w:pPr>
        <w:pStyle w:val="ListParagraph"/>
        <w:numPr>
          <w:ilvl w:val="0"/>
          <w:numId w:val="23"/>
        </w:numPr>
        <w:spacing w:line="0" w:lineRule="atLeast"/>
        <w:rPr>
          <w:rFonts w:ascii="Arial" w:eastAsia="Arial" w:hAnsi="Arial"/>
          <w:sz w:val="22"/>
        </w:rPr>
      </w:pPr>
      <w:r w:rsidRPr="001C2D49">
        <w:rPr>
          <w:rFonts w:ascii="Arial" w:eastAsia="Arial" w:hAnsi="Arial"/>
          <w:sz w:val="22"/>
        </w:rPr>
        <w:t>Financing of higher education(Public, Private and PPP)</w:t>
      </w:r>
    </w:p>
    <w:p w:rsidR="00921729" w:rsidRPr="001C2D49" w:rsidRDefault="00921729" w:rsidP="00921729">
      <w:pPr>
        <w:spacing w:line="0" w:lineRule="atLeast"/>
        <w:ind w:left="346"/>
        <w:rPr>
          <w:rFonts w:ascii="Arial" w:eastAsia="Arial" w:hAnsi="Arial"/>
          <w:sz w:val="22"/>
        </w:rPr>
      </w:pPr>
    </w:p>
    <w:p w:rsidR="00921729" w:rsidRPr="001C2D49" w:rsidRDefault="00921729" w:rsidP="00921729">
      <w:pPr>
        <w:spacing w:line="0" w:lineRule="atLeast"/>
        <w:ind w:left="346" w:firstLine="374"/>
        <w:rPr>
          <w:rFonts w:ascii="Arial" w:eastAsia="Arial" w:hAnsi="Arial"/>
          <w:b/>
          <w:sz w:val="22"/>
        </w:rPr>
      </w:pPr>
      <w:r w:rsidRPr="001C2D49">
        <w:rPr>
          <w:rFonts w:ascii="Arial" w:eastAsia="Arial" w:hAnsi="Arial"/>
          <w:b/>
          <w:sz w:val="22"/>
        </w:rPr>
        <w:t>Essential Readings</w:t>
      </w:r>
    </w:p>
    <w:p w:rsidR="00921729" w:rsidRPr="001C2D49" w:rsidRDefault="00921729" w:rsidP="00921729">
      <w:pPr>
        <w:spacing w:line="179" w:lineRule="exact"/>
        <w:ind w:left="346"/>
        <w:rPr>
          <w:rFonts w:ascii="Times New Roman" w:eastAsia="Times New Roman" w:hAnsi="Times New Roman"/>
        </w:rPr>
      </w:pPr>
    </w:p>
    <w:p w:rsidR="00921729" w:rsidRPr="001C2D49" w:rsidRDefault="00921729" w:rsidP="001B34D9">
      <w:pPr>
        <w:pStyle w:val="ListParagraph"/>
        <w:numPr>
          <w:ilvl w:val="0"/>
          <w:numId w:val="24"/>
        </w:numPr>
        <w:spacing w:line="0" w:lineRule="atLeast"/>
        <w:ind w:left="1080"/>
        <w:jc w:val="both"/>
        <w:rPr>
          <w:rFonts w:ascii="Arial" w:eastAsia="Arial" w:hAnsi="Arial"/>
        </w:rPr>
      </w:pPr>
      <w:r w:rsidRPr="001C2D49">
        <w:rPr>
          <w:rFonts w:ascii="Arial" w:eastAsia="Arial" w:hAnsi="Arial"/>
        </w:rPr>
        <w:t xml:space="preserve">Agarwal, Pawan (2009): </w:t>
      </w:r>
      <w:r w:rsidRPr="001C2D49">
        <w:rPr>
          <w:rFonts w:ascii="Arial" w:eastAsia="Arial" w:hAnsi="Arial"/>
          <w:i/>
        </w:rPr>
        <w:t xml:space="preserve">Indian Higher Education: Envisioning the Future. </w:t>
      </w:r>
      <w:r w:rsidRPr="001C2D49">
        <w:rPr>
          <w:rFonts w:ascii="Arial" w:eastAsia="Arial" w:hAnsi="Arial"/>
        </w:rPr>
        <w:t>New Delhi: Sage Publications.</w:t>
      </w:r>
    </w:p>
    <w:p w:rsidR="00921729" w:rsidRPr="001C2D49" w:rsidRDefault="00921729" w:rsidP="00921729">
      <w:pPr>
        <w:spacing w:line="184" w:lineRule="exact"/>
        <w:ind w:left="1080" w:hanging="360"/>
        <w:jc w:val="both"/>
        <w:rPr>
          <w:rFonts w:ascii="Arial" w:eastAsia="Times New Roman" w:hAnsi="Arial"/>
        </w:rPr>
      </w:pPr>
    </w:p>
    <w:p w:rsidR="00921729" w:rsidRPr="001C2D49" w:rsidRDefault="00921729" w:rsidP="00921729">
      <w:pPr>
        <w:spacing w:line="20" w:lineRule="exact"/>
        <w:ind w:left="1080" w:hanging="360"/>
        <w:jc w:val="both"/>
        <w:rPr>
          <w:rFonts w:ascii="Arial" w:eastAsia="Times New Roman" w:hAnsi="Arial"/>
        </w:rPr>
      </w:pPr>
    </w:p>
    <w:p w:rsidR="00921729" w:rsidRPr="001C2D49" w:rsidRDefault="00921729" w:rsidP="001B34D9">
      <w:pPr>
        <w:pStyle w:val="ListParagraph"/>
        <w:numPr>
          <w:ilvl w:val="0"/>
          <w:numId w:val="24"/>
        </w:numPr>
        <w:spacing w:line="274" w:lineRule="auto"/>
        <w:ind w:left="1080"/>
        <w:jc w:val="both"/>
        <w:rPr>
          <w:rFonts w:ascii="Arial" w:hAnsi="Arial"/>
        </w:rPr>
      </w:pPr>
      <w:r w:rsidRPr="001C2D49">
        <w:rPr>
          <w:rFonts w:ascii="Arial" w:hAnsi="Arial"/>
        </w:rPr>
        <w:t xml:space="preserve">DeveshKapur and Pratap Bhanu Mehta eds.  </w:t>
      </w:r>
      <w:r w:rsidRPr="001C2D49">
        <w:rPr>
          <w:rFonts w:ascii="Arial" w:hAnsi="Arial"/>
          <w:i/>
          <w:iCs/>
        </w:rPr>
        <w:t>Navigating the Labyrinth: Perspectives on India’s Higher Education</w:t>
      </w:r>
      <w:r w:rsidRPr="001C2D49">
        <w:rPr>
          <w:rFonts w:ascii="Arial" w:hAnsi="Arial"/>
        </w:rPr>
        <w:t>; Orient Blackswan</w:t>
      </w:r>
    </w:p>
    <w:p w:rsidR="00921729" w:rsidRPr="001C2D49" w:rsidRDefault="00921729" w:rsidP="00921729">
      <w:pPr>
        <w:tabs>
          <w:tab w:val="left" w:pos="1560"/>
        </w:tabs>
        <w:spacing w:line="274" w:lineRule="auto"/>
        <w:ind w:left="1080" w:right="356" w:hanging="360"/>
        <w:jc w:val="both"/>
        <w:rPr>
          <w:rFonts w:ascii="Arial" w:eastAsia="Arial" w:hAnsi="Arial"/>
        </w:rPr>
      </w:pPr>
    </w:p>
    <w:p w:rsidR="00921729" w:rsidRPr="001C2D49" w:rsidRDefault="00921729" w:rsidP="00921729">
      <w:pPr>
        <w:spacing w:line="20" w:lineRule="exact"/>
        <w:ind w:left="1080" w:hanging="360"/>
        <w:jc w:val="both"/>
        <w:rPr>
          <w:rFonts w:ascii="Arial" w:eastAsia="Times New Roman" w:hAnsi="Arial"/>
        </w:rPr>
      </w:pPr>
    </w:p>
    <w:p w:rsidR="00921729" w:rsidRPr="001C2D49" w:rsidRDefault="00921729" w:rsidP="001B34D9">
      <w:pPr>
        <w:pStyle w:val="ListParagraph"/>
        <w:numPr>
          <w:ilvl w:val="0"/>
          <w:numId w:val="24"/>
        </w:numPr>
        <w:ind w:left="1080"/>
        <w:jc w:val="both"/>
        <w:rPr>
          <w:rFonts w:ascii="Arial" w:hAnsi="Arial"/>
        </w:rPr>
      </w:pPr>
      <w:r w:rsidRPr="001C2D49">
        <w:rPr>
          <w:rFonts w:ascii="Arial" w:hAnsi="Arial"/>
        </w:rPr>
        <w:t>Varghese, N. V., and Garima Malik. (2016). eds.  India Higher Education Report 2015; Routledge.</w:t>
      </w:r>
    </w:p>
    <w:p w:rsidR="00921729" w:rsidRPr="001C2D49" w:rsidRDefault="00921729" w:rsidP="00921729">
      <w:pPr>
        <w:ind w:left="1080" w:hanging="360"/>
        <w:jc w:val="both"/>
        <w:rPr>
          <w:rFonts w:ascii="Arial" w:hAnsi="Arial"/>
        </w:rPr>
      </w:pPr>
    </w:p>
    <w:p w:rsidR="00921729" w:rsidRPr="001C2D49" w:rsidRDefault="00921729" w:rsidP="001B34D9">
      <w:pPr>
        <w:pStyle w:val="ListParagraph"/>
        <w:numPr>
          <w:ilvl w:val="0"/>
          <w:numId w:val="24"/>
        </w:numPr>
        <w:ind w:left="1080"/>
        <w:jc w:val="both"/>
        <w:rPr>
          <w:rFonts w:ascii="Arial" w:hAnsi="Arial"/>
        </w:rPr>
      </w:pPr>
      <w:r w:rsidRPr="001C2D49">
        <w:rPr>
          <w:rFonts w:ascii="Arial" w:hAnsi="Arial"/>
        </w:rPr>
        <w:t>Varghese, N. V., Nidhi. S. Sabharwal and C. M. Malish. (2018). eds. India Higher Education Report 2016: Equity; Sage.</w:t>
      </w:r>
    </w:p>
    <w:p w:rsidR="00921729" w:rsidRPr="001C2D49" w:rsidRDefault="00921729" w:rsidP="00921729">
      <w:pPr>
        <w:ind w:left="1080" w:hanging="360"/>
        <w:jc w:val="both"/>
        <w:rPr>
          <w:rFonts w:ascii="Arial" w:hAnsi="Arial"/>
        </w:rPr>
      </w:pPr>
    </w:p>
    <w:p w:rsidR="00921729" w:rsidRPr="001C2D49" w:rsidRDefault="00921729" w:rsidP="001B34D9">
      <w:pPr>
        <w:pStyle w:val="ListParagraph"/>
        <w:numPr>
          <w:ilvl w:val="0"/>
          <w:numId w:val="24"/>
        </w:numPr>
        <w:ind w:left="1080"/>
        <w:jc w:val="both"/>
        <w:rPr>
          <w:rFonts w:ascii="Arial" w:hAnsi="Arial"/>
        </w:rPr>
      </w:pPr>
      <w:r w:rsidRPr="001C2D49">
        <w:rPr>
          <w:rFonts w:ascii="Arial" w:hAnsi="Arial"/>
        </w:rPr>
        <w:t>Varghese, N. V., Anupam Pachauri and Sayantan Mandal. (2018). eds. India Higher Education Report 2017: Teaching, Learning and Quality in Higher Education; Sage.</w:t>
      </w:r>
    </w:p>
    <w:p w:rsidR="00921729" w:rsidRPr="001C2D49" w:rsidRDefault="00921729" w:rsidP="00921729">
      <w:pPr>
        <w:spacing w:line="0" w:lineRule="atLeast"/>
        <w:ind w:left="1080" w:hanging="360"/>
        <w:rPr>
          <w:rFonts w:ascii="Arial" w:eastAsia="Times New Roman" w:hAnsi="Arial"/>
        </w:rPr>
      </w:pPr>
    </w:p>
    <w:p w:rsidR="00921729" w:rsidRPr="001C2D49" w:rsidRDefault="00921729" w:rsidP="00921729">
      <w:pPr>
        <w:spacing w:line="0" w:lineRule="atLeast"/>
        <w:ind w:left="346"/>
        <w:rPr>
          <w:rFonts w:ascii="Times New Roman" w:eastAsia="Times New Roman" w:hAnsi="Times New Roman"/>
        </w:rPr>
      </w:pPr>
    </w:p>
    <w:p w:rsidR="00921729" w:rsidRPr="001C2D49" w:rsidRDefault="00921729" w:rsidP="00921729">
      <w:pPr>
        <w:tabs>
          <w:tab w:val="right" w:pos="9360"/>
        </w:tabs>
        <w:spacing w:line="0" w:lineRule="atLeast"/>
        <w:ind w:left="340"/>
        <w:rPr>
          <w:rFonts w:ascii="Times New Roman" w:eastAsia="Times New Roman" w:hAnsi="Times New Roman"/>
          <w:b/>
          <w:sz w:val="36"/>
        </w:rPr>
      </w:pPr>
      <w:r w:rsidRPr="001C2D49">
        <w:rPr>
          <w:rFonts w:ascii="Times New Roman" w:eastAsia="Times New Roman" w:hAnsi="Times New Roman"/>
          <w:b/>
          <w:sz w:val="36"/>
        </w:rPr>
        <w:t>METHODOLOGY</w:t>
      </w:r>
      <w:r w:rsidRPr="001C2D49">
        <w:rPr>
          <w:rFonts w:ascii="Times New Roman" w:eastAsia="Times New Roman" w:hAnsi="Times New Roman"/>
          <w:b/>
          <w:sz w:val="36"/>
        </w:rPr>
        <w:tab/>
      </w:r>
    </w:p>
    <w:p w:rsidR="00921729" w:rsidRPr="001C2D49" w:rsidRDefault="00921729" w:rsidP="00921729">
      <w:pPr>
        <w:spacing w:line="20" w:lineRule="exact"/>
        <w:rPr>
          <w:rFonts w:ascii="Times New Roman" w:eastAsia="Times New Roman" w:hAnsi="Times New Roman"/>
        </w:rPr>
      </w:pPr>
    </w:p>
    <w:p w:rsidR="00921729" w:rsidRPr="001C2D49" w:rsidRDefault="00921729" w:rsidP="00921729">
      <w:pPr>
        <w:spacing w:line="258" w:lineRule="exact"/>
        <w:rPr>
          <w:rFonts w:ascii="Times New Roman" w:eastAsia="Times New Roman" w:hAnsi="Times New Roman"/>
        </w:rPr>
      </w:pPr>
    </w:p>
    <w:p w:rsidR="00921729" w:rsidRPr="001C2D49" w:rsidRDefault="00921729" w:rsidP="00921729">
      <w:pPr>
        <w:spacing w:line="276" w:lineRule="auto"/>
        <w:ind w:left="720" w:hanging="379"/>
        <w:jc w:val="both"/>
        <w:rPr>
          <w:rFonts w:ascii="Arial" w:eastAsia="Arial" w:hAnsi="Arial"/>
          <w:sz w:val="22"/>
          <w:szCs w:val="22"/>
        </w:rPr>
      </w:pPr>
      <w:r w:rsidRPr="00C47F24">
        <w:rPr>
          <w:rFonts w:ascii="Arial" w:eastAsia="Arial" w:hAnsi="Arial"/>
          <w:b/>
          <w:bCs/>
          <w:sz w:val="22"/>
        </w:rPr>
        <w:t>a)</w:t>
      </w:r>
      <w:r w:rsidRPr="00C47F24">
        <w:rPr>
          <w:rFonts w:ascii="Times New Roman" w:eastAsia="Times New Roman" w:hAnsi="Times New Roman"/>
          <w:b/>
          <w:bCs/>
        </w:rPr>
        <w:tab/>
      </w:r>
      <w:r w:rsidRPr="00C47F24">
        <w:rPr>
          <w:rFonts w:ascii="Arial" w:eastAsia="Arial" w:hAnsi="Arial"/>
          <w:b/>
          <w:bCs/>
          <w:sz w:val="22"/>
          <w:szCs w:val="22"/>
        </w:rPr>
        <w:t>Modes of Course transaction:</w:t>
      </w:r>
      <w:r w:rsidRPr="001C2D49">
        <w:rPr>
          <w:rFonts w:ascii="Arial" w:eastAsia="Arial" w:hAnsi="Arial"/>
          <w:sz w:val="22"/>
          <w:szCs w:val="22"/>
        </w:rPr>
        <w:t xml:space="preserve"> The course transaction will include Lecture –cum-discussion, group work, critical discussion through documents and policy analysis along with seminar presentation.</w:t>
      </w:r>
    </w:p>
    <w:p w:rsidR="00921729" w:rsidRPr="001C2D49" w:rsidRDefault="00921729" w:rsidP="00921729">
      <w:pPr>
        <w:spacing w:line="276" w:lineRule="auto"/>
        <w:ind w:left="720" w:hanging="379"/>
        <w:rPr>
          <w:rFonts w:ascii="Times New Roman" w:eastAsia="Times New Roman" w:hAnsi="Times New Roman"/>
          <w:sz w:val="22"/>
          <w:szCs w:val="22"/>
        </w:rPr>
      </w:pPr>
    </w:p>
    <w:p w:rsidR="00921729" w:rsidRPr="001C2D49" w:rsidRDefault="00921729" w:rsidP="001B34D9">
      <w:pPr>
        <w:numPr>
          <w:ilvl w:val="0"/>
          <w:numId w:val="20"/>
        </w:numPr>
        <w:spacing w:line="276" w:lineRule="auto"/>
        <w:ind w:left="720" w:hanging="379"/>
        <w:jc w:val="both"/>
        <w:rPr>
          <w:rFonts w:ascii="Arial" w:eastAsia="Arial" w:hAnsi="Arial"/>
          <w:sz w:val="22"/>
          <w:szCs w:val="22"/>
        </w:rPr>
      </w:pPr>
      <w:r w:rsidRPr="00C47F24">
        <w:rPr>
          <w:rFonts w:ascii="Arial" w:eastAsia="Arial" w:hAnsi="Arial"/>
          <w:b/>
          <w:bCs/>
          <w:sz w:val="22"/>
          <w:szCs w:val="22"/>
        </w:rPr>
        <w:t>Modes of Students Assessment and evaluation:</w:t>
      </w:r>
      <w:r w:rsidRPr="001C2D49">
        <w:rPr>
          <w:rFonts w:ascii="Arial" w:eastAsia="Arial" w:hAnsi="Arial"/>
          <w:sz w:val="22"/>
          <w:szCs w:val="22"/>
        </w:rPr>
        <w:t xml:space="preserve"> Evaluation of the course will be done through classroom participation, group engagement, term paper- cum- seminar presentatio</w:t>
      </w:r>
      <w:r w:rsidR="00DE43EB" w:rsidRPr="001C2D49">
        <w:rPr>
          <w:rFonts w:ascii="Arial" w:eastAsia="Arial" w:hAnsi="Arial"/>
          <w:sz w:val="22"/>
          <w:szCs w:val="22"/>
        </w:rPr>
        <w:t>n a</w:t>
      </w:r>
      <w:r w:rsidRPr="001C2D49">
        <w:rPr>
          <w:rFonts w:ascii="Arial" w:eastAsia="Arial" w:hAnsi="Arial"/>
          <w:sz w:val="22"/>
          <w:szCs w:val="22"/>
        </w:rPr>
        <w:t>nd end term examination.</w:t>
      </w:r>
      <w:r w:rsidR="00B40342">
        <w:rPr>
          <w:rFonts w:ascii="Arial" w:eastAsia="Arial" w:hAnsi="Arial"/>
          <w:sz w:val="22"/>
          <w:szCs w:val="22"/>
        </w:rPr>
        <w:t xml:space="preserve"> The </w:t>
      </w:r>
      <w:r w:rsidR="00952E60">
        <w:rPr>
          <w:rFonts w:ascii="Arial" w:eastAsia="Arial" w:hAnsi="Arial"/>
          <w:sz w:val="22"/>
          <w:szCs w:val="22"/>
        </w:rPr>
        <w:t>weight</w:t>
      </w:r>
      <w:r w:rsidR="002C1E60">
        <w:rPr>
          <w:rFonts w:ascii="Arial" w:eastAsia="Arial" w:hAnsi="Arial"/>
          <w:sz w:val="22"/>
          <w:szCs w:val="22"/>
        </w:rPr>
        <w:t xml:space="preserve">age to </w:t>
      </w:r>
      <w:r w:rsidR="00013551">
        <w:rPr>
          <w:rFonts w:ascii="Arial" w:eastAsia="Arial" w:hAnsi="Arial"/>
          <w:sz w:val="22"/>
          <w:szCs w:val="22"/>
        </w:rPr>
        <w:t xml:space="preserve">internal </w:t>
      </w:r>
      <w:r w:rsidR="001A2BCE">
        <w:rPr>
          <w:rFonts w:ascii="Arial" w:eastAsia="Arial" w:hAnsi="Arial"/>
          <w:sz w:val="22"/>
          <w:szCs w:val="22"/>
        </w:rPr>
        <w:t xml:space="preserve">assignment </w:t>
      </w:r>
      <w:r w:rsidR="00952E60">
        <w:rPr>
          <w:rFonts w:ascii="Arial" w:eastAsia="Arial" w:hAnsi="Arial"/>
          <w:sz w:val="22"/>
          <w:szCs w:val="22"/>
        </w:rPr>
        <w:t>well be 40</w:t>
      </w:r>
      <w:r w:rsidR="002C1E60">
        <w:rPr>
          <w:rFonts w:ascii="Arial" w:eastAsia="Arial" w:hAnsi="Arial"/>
          <w:sz w:val="22"/>
          <w:szCs w:val="22"/>
        </w:rPr>
        <w:t xml:space="preserve"> </w:t>
      </w:r>
      <w:r w:rsidR="00952E60">
        <w:rPr>
          <w:rFonts w:ascii="Arial" w:eastAsia="Arial" w:hAnsi="Arial"/>
          <w:sz w:val="22"/>
          <w:szCs w:val="22"/>
        </w:rPr>
        <w:t>percent and the weight</w:t>
      </w:r>
      <w:r w:rsidR="002C1E60">
        <w:rPr>
          <w:rFonts w:ascii="Arial" w:eastAsia="Arial" w:hAnsi="Arial"/>
          <w:sz w:val="22"/>
          <w:szCs w:val="22"/>
        </w:rPr>
        <w:t xml:space="preserve">age </w:t>
      </w:r>
      <w:r w:rsidR="00952E60">
        <w:rPr>
          <w:rFonts w:ascii="Arial" w:eastAsia="Arial" w:hAnsi="Arial"/>
          <w:sz w:val="22"/>
          <w:szCs w:val="22"/>
        </w:rPr>
        <w:t xml:space="preserve"> </w:t>
      </w:r>
      <w:r w:rsidR="001A2BCE">
        <w:rPr>
          <w:rFonts w:ascii="Arial" w:eastAsia="Arial" w:hAnsi="Arial"/>
          <w:sz w:val="22"/>
          <w:szCs w:val="22"/>
        </w:rPr>
        <w:t xml:space="preserve">to end </w:t>
      </w:r>
      <w:r w:rsidR="00013551">
        <w:rPr>
          <w:rFonts w:ascii="Arial" w:eastAsia="Arial" w:hAnsi="Arial"/>
          <w:sz w:val="22"/>
          <w:szCs w:val="22"/>
        </w:rPr>
        <w:t>- term examination will be 60 percent</w:t>
      </w:r>
      <w:r w:rsidR="002C1E60">
        <w:rPr>
          <w:rFonts w:ascii="Arial" w:eastAsia="Arial" w:hAnsi="Arial"/>
          <w:sz w:val="22"/>
          <w:szCs w:val="22"/>
        </w:rPr>
        <w:t xml:space="preserve"> </w:t>
      </w:r>
      <w:r w:rsidR="00013551">
        <w:rPr>
          <w:rFonts w:ascii="Arial" w:eastAsia="Arial" w:hAnsi="Arial"/>
          <w:sz w:val="22"/>
          <w:szCs w:val="22"/>
        </w:rPr>
        <w:t xml:space="preserve"> .</w:t>
      </w:r>
    </w:p>
    <w:p w:rsidR="00921729" w:rsidRPr="001C2D49" w:rsidRDefault="00921729" w:rsidP="00921729">
      <w:pPr>
        <w:spacing w:line="200" w:lineRule="exact"/>
        <w:rPr>
          <w:rFonts w:ascii="Times New Roman" w:eastAsia="Times New Roman" w:hAnsi="Times New Roman"/>
        </w:rPr>
      </w:pPr>
    </w:p>
    <w:p w:rsidR="00921729" w:rsidRPr="001C2D49" w:rsidRDefault="00921729" w:rsidP="00921729">
      <w:pPr>
        <w:spacing w:line="200" w:lineRule="exact"/>
        <w:rPr>
          <w:rFonts w:ascii="Times New Roman" w:eastAsia="Times New Roman" w:hAnsi="Times New Roman"/>
        </w:rPr>
      </w:pPr>
    </w:p>
    <w:p w:rsidR="00921729" w:rsidRPr="001C2D49" w:rsidRDefault="00921729" w:rsidP="00921729">
      <w:pPr>
        <w:spacing w:line="0" w:lineRule="atLeast"/>
        <w:ind w:left="346"/>
        <w:rPr>
          <w:rFonts w:ascii="Times New Roman" w:eastAsia="Times New Roman" w:hAnsi="Times New Roman"/>
          <w:b/>
          <w:sz w:val="36"/>
        </w:rPr>
      </w:pPr>
      <w:r w:rsidRPr="001C2D49">
        <w:rPr>
          <w:rFonts w:ascii="Times New Roman" w:eastAsia="Times New Roman" w:hAnsi="Times New Roman"/>
          <w:b/>
          <w:sz w:val="36"/>
        </w:rPr>
        <w:t>SUGGESTED READINGS</w:t>
      </w:r>
    </w:p>
    <w:p w:rsidR="00921729" w:rsidRPr="001C2D49" w:rsidRDefault="00921729" w:rsidP="00921729">
      <w:pPr>
        <w:spacing w:line="270" w:lineRule="exact"/>
        <w:ind w:left="346"/>
        <w:rPr>
          <w:rFonts w:ascii="Times New Roman" w:eastAsia="Times New Roman" w:hAnsi="Times New Roman"/>
        </w:rPr>
      </w:pPr>
    </w:p>
    <w:p w:rsidR="00921729" w:rsidRPr="001C2D49" w:rsidRDefault="00921729" w:rsidP="00921729">
      <w:pPr>
        <w:spacing w:line="0" w:lineRule="atLeast"/>
        <w:ind w:left="346"/>
        <w:rPr>
          <w:rFonts w:ascii="Arial" w:eastAsia="Arial" w:hAnsi="Arial"/>
          <w:b/>
          <w:sz w:val="22"/>
        </w:rPr>
      </w:pPr>
      <w:r w:rsidRPr="001C2D49">
        <w:rPr>
          <w:rFonts w:ascii="Arial" w:eastAsia="Arial" w:hAnsi="Arial"/>
          <w:b/>
          <w:sz w:val="22"/>
        </w:rPr>
        <w:t>Books</w:t>
      </w:r>
    </w:p>
    <w:p w:rsidR="00921729" w:rsidRPr="001C2D49" w:rsidRDefault="00921729" w:rsidP="00921729">
      <w:pPr>
        <w:spacing w:line="187" w:lineRule="exact"/>
        <w:ind w:left="346"/>
        <w:rPr>
          <w:rFonts w:ascii="Times New Roman" w:eastAsia="Times New Roman" w:hAnsi="Times New Roman"/>
        </w:rPr>
      </w:pPr>
    </w:p>
    <w:p w:rsidR="00921729" w:rsidRPr="001C2D49" w:rsidRDefault="00952E60" w:rsidP="00921729">
      <w:pPr>
        <w:tabs>
          <w:tab w:val="left" w:pos="9270"/>
        </w:tabs>
        <w:spacing w:line="150" w:lineRule="exact"/>
        <w:ind w:left="360"/>
        <w:jc w:val="both"/>
        <w:rPr>
          <w:rFonts w:ascii="Times New Roman" w:eastAsia="Times New Roman" w:hAnsi="Times New Roman"/>
          <w:sz w:val="22"/>
          <w:szCs w:val="22"/>
        </w:rPr>
      </w:pPr>
      <w:r>
        <w:rPr>
          <w:rFonts w:ascii="Arial" w:eastAsia="Arial" w:hAnsi="Arial"/>
          <w:sz w:val="22"/>
          <w:szCs w:val="22"/>
        </w:rPr>
        <w:t xml:space="preserve"> </w:t>
      </w:r>
    </w:p>
    <w:p w:rsidR="00921729" w:rsidRPr="001C2D49" w:rsidRDefault="00921729" w:rsidP="00921729">
      <w:pPr>
        <w:tabs>
          <w:tab w:val="left" w:pos="9270"/>
        </w:tabs>
        <w:spacing w:line="0" w:lineRule="atLeast"/>
        <w:ind w:left="360"/>
        <w:jc w:val="both"/>
        <w:rPr>
          <w:rFonts w:ascii="Arial" w:eastAsia="Arial" w:hAnsi="Arial"/>
          <w:sz w:val="22"/>
          <w:szCs w:val="22"/>
        </w:rPr>
      </w:pPr>
      <w:r w:rsidRPr="001C2D49">
        <w:rPr>
          <w:rFonts w:ascii="Arial" w:eastAsia="Arial" w:hAnsi="Arial"/>
          <w:sz w:val="22"/>
          <w:szCs w:val="22"/>
        </w:rPr>
        <w:t xml:space="preserve">Altbach , Philip. G. (1999): </w:t>
      </w:r>
      <w:r w:rsidRPr="001C2D49">
        <w:rPr>
          <w:rFonts w:ascii="Arial" w:eastAsia="Arial" w:hAnsi="Arial"/>
          <w:i/>
          <w:sz w:val="22"/>
          <w:szCs w:val="22"/>
        </w:rPr>
        <w:t>Private Prometheus.</w:t>
      </w:r>
      <w:r w:rsidRPr="001C2D49">
        <w:rPr>
          <w:rFonts w:ascii="Arial" w:eastAsia="Arial" w:hAnsi="Arial"/>
          <w:sz w:val="22"/>
          <w:szCs w:val="22"/>
        </w:rPr>
        <w:t xml:space="preserve"> Greenwood Publishing Group, USA</w:t>
      </w:r>
    </w:p>
    <w:p w:rsidR="00921729" w:rsidRPr="001C2D49" w:rsidRDefault="00921729" w:rsidP="00921729">
      <w:pPr>
        <w:tabs>
          <w:tab w:val="left" w:pos="9270"/>
        </w:tabs>
        <w:spacing w:line="191" w:lineRule="exact"/>
        <w:ind w:left="360"/>
        <w:jc w:val="both"/>
        <w:rPr>
          <w:rFonts w:ascii="Times New Roman" w:eastAsia="Times New Roman" w:hAnsi="Times New Roman"/>
          <w:sz w:val="22"/>
          <w:szCs w:val="22"/>
        </w:rPr>
      </w:pPr>
    </w:p>
    <w:p w:rsidR="00921729" w:rsidRPr="001C2D49" w:rsidRDefault="00921729" w:rsidP="00921729">
      <w:pPr>
        <w:tabs>
          <w:tab w:val="left" w:pos="9270"/>
        </w:tabs>
        <w:spacing w:line="159" w:lineRule="exact"/>
        <w:ind w:left="360"/>
        <w:jc w:val="both"/>
        <w:rPr>
          <w:rFonts w:ascii="Times New Roman" w:eastAsia="Times New Roman" w:hAnsi="Times New Roman"/>
          <w:sz w:val="22"/>
          <w:szCs w:val="22"/>
        </w:rPr>
      </w:pPr>
    </w:p>
    <w:p w:rsidR="00921729" w:rsidRPr="001C2D49" w:rsidRDefault="00921729" w:rsidP="00921729">
      <w:pPr>
        <w:tabs>
          <w:tab w:val="left" w:pos="9270"/>
        </w:tabs>
        <w:spacing w:line="274" w:lineRule="auto"/>
        <w:ind w:left="360"/>
        <w:jc w:val="both"/>
        <w:rPr>
          <w:rFonts w:ascii="Arial" w:eastAsia="Arial" w:hAnsi="Arial"/>
          <w:sz w:val="22"/>
          <w:szCs w:val="22"/>
        </w:rPr>
      </w:pPr>
      <w:r w:rsidRPr="001C2D49">
        <w:rPr>
          <w:rFonts w:ascii="Arial" w:eastAsia="Arial" w:hAnsi="Arial"/>
          <w:sz w:val="22"/>
          <w:szCs w:val="22"/>
        </w:rPr>
        <w:t xml:space="preserve">Bjorn, Stensaker&amp; Lee Harvey (2011): </w:t>
      </w:r>
      <w:r w:rsidRPr="001C2D49">
        <w:rPr>
          <w:rFonts w:ascii="Arial" w:eastAsia="Arial" w:hAnsi="Arial"/>
          <w:i/>
          <w:sz w:val="22"/>
          <w:szCs w:val="22"/>
        </w:rPr>
        <w:t>Accountability in Higher Education.</w:t>
      </w:r>
      <w:r w:rsidRPr="001C2D49">
        <w:rPr>
          <w:rFonts w:ascii="Arial" w:eastAsia="Arial" w:hAnsi="Arial"/>
          <w:sz w:val="22"/>
          <w:szCs w:val="22"/>
        </w:rPr>
        <w:t>NewYork:Routledge Taylor &amp; Francis Glory.</w:t>
      </w:r>
    </w:p>
    <w:p w:rsidR="00921729" w:rsidRPr="001C2D49" w:rsidRDefault="00921729" w:rsidP="00921729">
      <w:pPr>
        <w:tabs>
          <w:tab w:val="left" w:pos="9270"/>
        </w:tabs>
        <w:spacing w:line="152" w:lineRule="exact"/>
        <w:ind w:left="360"/>
        <w:jc w:val="both"/>
        <w:rPr>
          <w:rFonts w:ascii="Times New Roman" w:eastAsia="Times New Roman" w:hAnsi="Times New Roman"/>
          <w:sz w:val="22"/>
          <w:szCs w:val="22"/>
        </w:rPr>
      </w:pPr>
    </w:p>
    <w:p w:rsidR="00921729" w:rsidRPr="001C2D49" w:rsidRDefault="00921729" w:rsidP="00921729">
      <w:pPr>
        <w:tabs>
          <w:tab w:val="left" w:pos="9270"/>
        </w:tabs>
        <w:spacing w:line="0" w:lineRule="atLeast"/>
        <w:ind w:left="360"/>
        <w:jc w:val="both"/>
        <w:rPr>
          <w:rFonts w:ascii="Arial" w:eastAsia="Arial" w:hAnsi="Arial"/>
          <w:sz w:val="22"/>
          <w:szCs w:val="22"/>
        </w:rPr>
      </w:pPr>
      <w:r w:rsidRPr="001C2D49">
        <w:rPr>
          <w:rFonts w:ascii="Arial" w:eastAsia="Arial" w:hAnsi="Arial"/>
          <w:sz w:val="22"/>
          <w:szCs w:val="22"/>
        </w:rPr>
        <w:t xml:space="preserve">Schvetze, Hans. G, William Bruneau&amp; Garnet Grosjean (2012): </w:t>
      </w:r>
      <w:r w:rsidRPr="001C2D49">
        <w:rPr>
          <w:rFonts w:ascii="Arial" w:eastAsia="Arial" w:hAnsi="Arial"/>
          <w:i/>
          <w:sz w:val="22"/>
          <w:szCs w:val="22"/>
        </w:rPr>
        <w:t>University Governance and Reform</w:t>
      </w:r>
      <w:r w:rsidRPr="001C2D49">
        <w:rPr>
          <w:rFonts w:ascii="Arial" w:eastAsia="Arial" w:hAnsi="Arial"/>
          <w:sz w:val="22"/>
          <w:szCs w:val="22"/>
        </w:rPr>
        <w:t>.</w:t>
      </w:r>
    </w:p>
    <w:p w:rsidR="00921729" w:rsidRPr="001C2D49" w:rsidRDefault="00921729" w:rsidP="00921729">
      <w:pPr>
        <w:tabs>
          <w:tab w:val="left" w:pos="9270"/>
        </w:tabs>
        <w:spacing w:line="45" w:lineRule="exact"/>
        <w:ind w:left="360"/>
        <w:jc w:val="both"/>
        <w:rPr>
          <w:rFonts w:ascii="Times New Roman" w:eastAsia="Times New Roman" w:hAnsi="Times New Roman"/>
          <w:sz w:val="22"/>
          <w:szCs w:val="22"/>
        </w:rPr>
      </w:pPr>
    </w:p>
    <w:p w:rsidR="00921729" w:rsidRPr="001C2D49" w:rsidRDefault="00921729" w:rsidP="00921729">
      <w:pPr>
        <w:tabs>
          <w:tab w:val="left" w:pos="9270"/>
        </w:tabs>
        <w:spacing w:line="0" w:lineRule="atLeast"/>
        <w:ind w:left="360"/>
        <w:jc w:val="both"/>
        <w:rPr>
          <w:rFonts w:ascii="Arial" w:eastAsia="Arial" w:hAnsi="Arial"/>
          <w:sz w:val="22"/>
          <w:szCs w:val="22"/>
        </w:rPr>
      </w:pPr>
      <w:r w:rsidRPr="001C2D49">
        <w:rPr>
          <w:rFonts w:ascii="Arial" w:eastAsia="Arial" w:hAnsi="Arial"/>
          <w:sz w:val="22"/>
          <w:szCs w:val="22"/>
        </w:rPr>
        <w:t>New York: Palgrave Macmillan.</w:t>
      </w:r>
    </w:p>
    <w:p w:rsidR="003322B7" w:rsidRDefault="003322B7" w:rsidP="003322B7">
      <w:pPr>
        <w:tabs>
          <w:tab w:val="left" w:pos="9270"/>
        </w:tabs>
        <w:spacing w:line="274" w:lineRule="auto"/>
        <w:jc w:val="both"/>
        <w:rPr>
          <w:rFonts w:ascii="Times New Roman" w:eastAsia="Times New Roman" w:hAnsi="Times New Roman"/>
          <w:sz w:val="22"/>
          <w:szCs w:val="22"/>
        </w:rPr>
      </w:pPr>
    </w:p>
    <w:p w:rsidR="00921729" w:rsidRPr="001C2D49" w:rsidRDefault="00921729" w:rsidP="003322B7">
      <w:pPr>
        <w:tabs>
          <w:tab w:val="left" w:pos="9270"/>
        </w:tabs>
        <w:spacing w:line="274" w:lineRule="auto"/>
        <w:ind w:left="360"/>
        <w:jc w:val="both"/>
        <w:rPr>
          <w:rFonts w:ascii="Arial" w:eastAsia="Arial" w:hAnsi="Arial"/>
          <w:sz w:val="22"/>
          <w:szCs w:val="22"/>
        </w:rPr>
      </w:pPr>
      <w:r w:rsidRPr="001C2D49">
        <w:rPr>
          <w:rFonts w:ascii="Arial" w:eastAsia="Arial" w:hAnsi="Arial"/>
          <w:sz w:val="22"/>
          <w:szCs w:val="22"/>
        </w:rPr>
        <w:t xml:space="preserve">Trevor Kerry (2012): </w:t>
      </w:r>
      <w:r w:rsidRPr="001C2D49">
        <w:rPr>
          <w:rFonts w:ascii="Arial" w:eastAsia="Arial" w:hAnsi="Arial"/>
          <w:i/>
          <w:sz w:val="22"/>
          <w:szCs w:val="22"/>
        </w:rPr>
        <w:t>International Perspectives on Higher Education.</w:t>
      </w:r>
      <w:r w:rsidRPr="001C2D49">
        <w:rPr>
          <w:rFonts w:ascii="Arial" w:eastAsia="Arial" w:hAnsi="Arial"/>
          <w:sz w:val="22"/>
          <w:szCs w:val="22"/>
        </w:rPr>
        <w:t>New York: Continuum International Publishing Group.</w:t>
      </w:r>
    </w:p>
    <w:p w:rsidR="00921729" w:rsidRPr="001C2D49" w:rsidRDefault="00921729" w:rsidP="003322B7">
      <w:pPr>
        <w:tabs>
          <w:tab w:val="left" w:pos="9270"/>
        </w:tabs>
        <w:spacing w:line="150" w:lineRule="exact"/>
        <w:ind w:left="360" w:hanging="360"/>
        <w:jc w:val="both"/>
        <w:rPr>
          <w:rFonts w:ascii="Times New Roman" w:eastAsia="Times New Roman" w:hAnsi="Times New Roman"/>
          <w:sz w:val="22"/>
          <w:szCs w:val="22"/>
        </w:rPr>
      </w:pPr>
    </w:p>
    <w:p w:rsidR="00921729" w:rsidRPr="001C2D49" w:rsidRDefault="00921729" w:rsidP="003322B7">
      <w:pPr>
        <w:tabs>
          <w:tab w:val="left" w:pos="9270"/>
        </w:tabs>
        <w:spacing w:line="0" w:lineRule="atLeast"/>
        <w:ind w:left="360"/>
        <w:jc w:val="both"/>
        <w:rPr>
          <w:rFonts w:ascii="Arial" w:eastAsia="Arial" w:hAnsi="Arial"/>
          <w:sz w:val="22"/>
          <w:szCs w:val="22"/>
        </w:rPr>
      </w:pPr>
      <w:r w:rsidRPr="001C2D49">
        <w:rPr>
          <w:rFonts w:ascii="Arial" w:eastAsia="Arial" w:hAnsi="Arial"/>
          <w:sz w:val="22"/>
          <w:szCs w:val="22"/>
        </w:rPr>
        <w:t>Varghese, N. V.(ed.) (2014): The diversification of post-secondary education. Paris: UNESCO- IIEP (p.</w:t>
      </w:r>
    </w:p>
    <w:p w:rsidR="00921729" w:rsidRPr="001C2D49" w:rsidRDefault="00921729" w:rsidP="003322B7">
      <w:pPr>
        <w:tabs>
          <w:tab w:val="left" w:pos="9270"/>
        </w:tabs>
        <w:spacing w:line="53" w:lineRule="exact"/>
        <w:ind w:left="360"/>
        <w:jc w:val="both"/>
        <w:rPr>
          <w:rFonts w:ascii="Times New Roman" w:eastAsia="Times New Roman" w:hAnsi="Times New Roman"/>
          <w:sz w:val="22"/>
          <w:szCs w:val="22"/>
        </w:rPr>
      </w:pPr>
    </w:p>
    <w:p w:rsidR="00921729" w:rsidRPr="001C2D49" w:rsidRDefault="00921729" w:rsidP="003322B7">
      <w:pPr>
        <w:tabs>
          <w:tab w:val="left" w:pos="9270"/>
        </w:tabs>
        <w:spacing w:line="0" w:lineRule="atLeast"/>
        <w:ind w:left="360"/>
        <w:jc w:val="both"/>
        <w:rPr>
          <w:rFonts w:ascii="Arial" w:eastAsia="Arial" w:hAnsi="Arial"/>
          <w:sz w:val="22"/>
          <w:szCs w:val="22"/>
        </w:rPr>
      </w:pPr>
      <w:r w:rsidRPr="001C2D49">
        <w:rPr>
          <w:rFonts w:ascii="Arial" w:eastAsia="Arial" w:hAnsi="Arial"/>
          <w:sz w:val="22"/>
          <w:szCs w:val="22"/>
        </w:rPr>
        <w:t>128).</w:t>
      </w:r>
    </w:p>
    <w:p w:rsidR="00921729" w:rsidRPr="001C2D49" w:rsidRDefault="00921729" w:rsidP="00921729">
      <w:pPr>
        <w:tabs>
          <w:tab w:val="left" w:pos="9270"/>
        </w:tabs>
        <w:ind w:left="346"/>
      </w:pPr>
    </w:p>
    <w:p w:rsidR="00921729" w:rsidRPr="001C2D49" w:rsidRDefault="00921729" w:rsidP="00921729">
      <w:pPr>
        <w:tabs>
          <w:tab w:val="left" w:pos="9270"/>
        </w:tabs>
        <w:spacing w:line="0" w:lineRule="atLeast"/>
        <w:ind w:left="346"/>
        <w:rPr>
          <w:rFonts w:ascii="Arial" w:eastAsia="Arial" w:hAnsi="Arial"/>
          <w:b/>
          <w:sz w:val="22"/>
        </w:rPr>
      </w:pPr>
      <w:r w:rsidRPr="001C2D49">
        <w:rPr>
          <w:rFonts w:ascii="Arial" w:eastAsia="Arial" w:hAnsi="Arial"/>
          <w:b/>
          <w:sz w:val="22"/>
        </w:rPr>
        <w:t>Articles</w:t>
      </w:r>
    </w:p>
    <w:p w:rsidR="00921729" w:rsidRPr="001C2D49" w:rsidRDefault="00921729" w:rsidP="00921729">
      <w:pPr>
        <w:tabs>
          <w:tab w:val="left" w:pos="9270"/>
        </w:tabs>
        <w:spacing w:line="20" w:lineRule="exact"/>
        <w:ind w:left="346"/>
        <w:rPr>
          <w:rFonts w:ascii="Times New Roman" w:eastAsia="Times New Roman" w:hAnsi="Times New Roman"/>
        </w:rPr>
      </w:pPr>
    </w:p>
    <w:p w:rsidR="00921729" w:rsidRPr="001C2D49" w:rsidRDefault="00921729" w:rsidP="00921729">
      <w:pPr>
        <w:tabs>
          <w:tab w:val="left" w:pos="9270"/>
        </w:tabs>
        <w:spacing w:line="167" w:lineRule="exact"/>
        <w:ind w:left="346"/>
        <w:rPr>
          <w:rFonts w:ascii="Times New Roman" w:eastAsia="Times New Roman" w:hAnsi="Times New Roman"/>
        </w:rPr>
      </w:pPr>
    </w:p>
    <w:p w:rsidR="00921729" w:rsidRPr="00940B18" w:rsidRDefault="00921729" w:rsidP="00921729">
      <w:pPr>
        <w:tabs>
          <w:tab w:val="left" w:pos="9270"/>
        </w:tabs>
        <w:spacing w:line="276" w:lineRule="auto"/>
        <w:ind w:left="346"/>
        <w:jc w:val="both"/>
        <w:rPr>
          <w:rFonts w:ascii="Arial" w:eastAsia="Arial" w:hAnsi="Arial"/>
          <w:sz w:val="22"/>
          <w:szCs w:val="22"/>
        </w:rPr>
      </w:pPr>
      <w:r w:rsidRPr="00940B18">
        <w:rPr>
          <w:rFonts w:ascii="Arial" w:eastAsia="Arial" w:hAnsi="Arial"/>
          <w:sz w:val="22"/>
          <w:szCs w:val="22"/>
        </w:rPr>
        <w:t>Agarwal, Pawan (2007): Higher Education: From Kothari Commission to Pitroda Commission, Economic and Political Weekly, 17 September. (</w:t>
      </w:r>
      <w:hyperlink r:id="rId24" w:history="1">
        <w:r w:rsidRPr="00940B18">
          <w:rPr>
            <w:rStyle w:val="Hyperlink"/>
            <w:rFonts w:ascii="Arial" w:eastAsia="Arial" w:hAnsi="Arial"/>
            <w:color w:val="auto"/>
            <w:sz w:val="22"/>
            <w:szCs w:val="22"/>
            <w:u w:val="none"/>
          </w:rPr>
          <w:t>http://www.epw.in/system/files/pdf/2007_42/07/</w:t>
        </w:r>
      </w:hyperlink>
      <w:r w:rsidRPr="00940B18">
        <w:rPr>
          <w:rFonts w:ascii="Arial" w:eastAsia="Arial" w:hAnsi="Arial"/>
          <w:sz w:val="22"/>
          <w:szCs w:val="22"/>
        </w:rPr>
        <w:t xml:space="preserve"> Higher_Education_I_From_Kothari_Commission_to_Pitroda_Commission.pdf)</w:t>
      </w:r>
    </w:p>
    <w:p w:rsidR="00921729" w:rsidRPr="001C2D49" w:rsidRDefault="00921729" w:rsidP="003322B7">
      <w:pPr>
        <w:tabs>
          <w:tab w:val="left" w:pos="9270"/>
        </w:tabs>
        <w:spacing w:line="276" w:lineRule="auto"/>
        <w:jc w:val="both"/>
        <w:rPr>
          <w:rFonts w:ascii="Times New Roman" w:eastAsia="Times New Roman" w:hAnsi="Times New Roman"/>
          <w:sz w:val="22"/>
          <w:szCs w:val="22"/>
        </w:rPr>
      </w:pPr>
    </w:p>
    <w:p w:rsidR="00921729" w:rsidRPr="001C2D49" w:rsidRDefault="00921729" w:rsidP="00921729">
      <w:pPr>
        <w:tabs>
          <w:tab w:val="left" w:pos="9270"/>
        </w:tabs>
        <w:spacing w:line="276" w:lineRule="auto"/>
        <w:ind w:left="360"/>
        <w:jc w:val="both"/>
        <w:rPr>
          <w:rFonts w:ascii="Arial" w:eastAsia="Arial" w:hAnsi="Arial"/>
          <w:sz w:val="22"/>
          <w:szCs w:val="22"/>
        </w:rPr>
      </w:pPr>
      <w:r w:rsidRPr="001C2D49">
        <w:rPr>
          <w:rFonts w:ascii="Arial" w:eastAsia="Arial" w:hAnsi="Arial"/>
          <w:sz w:val="22"/>
          <w:szCs w:val="22"/>
        </w:rPr>
        <w:t>Tilak, J.B.G. (2013): Higher Education in India: In Search of Equality, Quality and Quantity. Readings on The Economy, Polity And Society (Essays from Economic and Political Weekly). Hyderabad: Orient Black Swan. [edited]</w:t>
      </w:r>
    </w:p>
    <w:p w:rsidR="00921729" w:rsidRPr="001C2D49" w:rsidRDefault="00921729" w:rsidP="00921729">
      <w:pPr>
        <w:tabs>
          <w:tab w:val="left" w:pos="9270"/>
        </w:tabs>
        <w:spacing w:line="276" w:lineRule="auto"/>
        <w:ind w:left="360"/>
        <w:jc w:val="both"/>
        <w:rPr>
          <w:rFonts w:ascii="Times New Roman" w:eastAsia="Times New Roman" w:hAnsi="Times New Roman"/>
          <w:sz w:val="22"/>
          <w:szCs w:val="22"/>
        </w:rPr>
      </w:pPr>
    </w:p>
    <w:p w:rsidR="00921729" w:rsidRPr="001C2D49" w:rsidRDefault="00921729" w:rsidP="00921729">
      <w:pPr>
        <w:tabs>
          <w:tab w:val="left" w:pos="9270"/>
        </w:tabs>
        <w:spacing w:line="276" w:lineRule="auto"/>
        <w:ind w:left="360"/>
        <w:jc w:val="both"/>
        <w:rPr>
          <w:rFonts w:ascii="Arial" w:eastAsia="Arial" w:hAnsi="Arial"/>
          <w:sz w:val="22"/>
          <w:szCs w:val="22"/>
        </w:rPr>
      </w:pPr>
      <w:r w:rsidRPr="001C2D49">
        <w:rPr>
          <w:rFonts w:ascii="Arial" w:eastAsia="Arial" w:hAnsi="Arial"/>
          <w:sz w:val="22"/>
          <w:szCs w:val="22"/>
        </w:rPr>
        <w:t>Tilak, J.B.G.(2010): Universities: An Endangered Species? Journal of the World Universities Forum, 3(2): 109-27.</w:t>
      </w:r>
    </w:p>
    <w:p w:rsidR="00921729" w:rsidRPr="001C2D49" w:rsidRDefault="00921729" w:rsidP="00921729">
      <w:pPr>
        <w:tabs>
          <w:tab w:val="left" w:pos="9270"/>
        </w:tabs>
        <w:spacing w:line="276" w:lineRule="auto"/>
        <w:ind w:left="360"/>
        <w:jc w:val="both"/>
        <w:rPr>
          <w:rFonts w:ascii="Times New Roman" w:eastAsia="Times New Roman" w:hAnsi="Times New Roman"/>
          <w:sz w:val="22"/>
          <w:szCs w:val="22"/>
        </w:rPr>
      </w:pPr>
    </w:p>
    <w:p w:rsidR="00921729" w:rsidRPr="001C2D49" w:rsidRDefault="00921729" w:rsidP="00921729">
      <w:pPr>
        <w:tabs>
          <w:tab w:val="left" w:pos="9270"/>
        </w:tabs>
        <w:spacing w:line="276" w:lineRule="auto"/>
        <w:ind w:left="360"/>
        <w:jc w:val="both"/>
        <w:rPr>
          <w:rFonts w:ascii="Arial" w:eastAsia="Arial" w:hAnsi="Arial"/>
          <w:sz w:val="22"/>
          <w:szCs w:val="22"/>
        </w:rPr>
      </w:pPr>
      <w:r w:rsidRPr="001C2D49">
        <w:rPr>
          <w:rFonts w:ascii="Arial" w:eastAsia="Arial" w:hAnsi="Arial"/>
          <w:sz w:val="22"/>
          <w:szCs w:val="22"/>
        </w:rPr>
        <w:t>Tilak, J.B.G. (2010): “Higher Education in India: Emerging Challenges and Evolving Strategies”, in Ka-Ho Mok (ed.) The Search for New Governance of Higher Education in Asia, New York: Palgrave Macmillan, pp. 171-91.</w:t>
      </w:r>
    </w:p>
    <w:p w:rsidR="00921729" w:rsidRPr="001C2D49" w:rsidRDefault="00921729" w:rsidP="00921729">
      <w:pPr>
        <w:tabs>
          <w:tab w:val="left" w:pos="9270"/>
        </w:tabs>
        <w:spacing w:line="276" w:lineRule="auto"/>
        <w:ind w:left="360"/>
        <w:jc w:val="both"/>
        <w:rPr>
          <w:rFonts w:ascii="Times New Roman" w:eastAsia="Times New Roman" w:hAnsi="Times New Roman"/>
          <w:sz w:val="22"/>
          <w:szCs w:val="22"/>
        </w:rPr>
      </w:pPr>
    </w:p>
    <w:p w:rsidR="00921729" w:rsidRPr="001C2D49" w:rsidRDefault="00921729" w:rsidP="00921729">
      <w:pPr>
        <w:spacing w:line="129" w:lineRule="exact"/>
        <w:rPr>
          <w:rFonts w:ascii="Times New Roman" w:eastAsia="Times New Roman" w:hAnsi="Times New Roman"/>
        </w:rPr>
      </w:pPr>
    </w:p>
    <w:p w:rsidR="00921729" w:rsidRPr="001C2D49" w:rsidRDefault="00921729" w:rsidP="00921729">
      <w:pPr>
        <w:spacing w:line="0" w:lineRule="atLeast"/>
        <w:ind w:left="346"/>
        <w:rPr>
          <w:rFonts w:ascii="Arial" w:eastAsia="Arial" w:hAnsi="Arial"/>
          <w:b/>
          <w:sz w:val="22"/>
        </w:rPr>
      </w:pPr>
      <w:r w:rsidRPr="001C2D49">
        <w:rPr>
          <w:rFonts w:ascii="Arial" w:eastAsia="Arial" w:hAnsi="Arial"/>
          <w:b/>
          <w:sz w:val="22"/>
        </w:rPr>
        <w:t>Reports: Commissions and Committees</w:t>
      </w:r>
    </w:p>
    <w:p w:rsidR="00921729" w:rsidRPr="001C2D49" w:rsidRDefault="00921729" w:rsidP="00921729">
      <w:pPr>
        <w:spacing w:line="187" w:lineRule="exact"/>
        <w:ind w:left="346"/>
        <w:rPr>
          <w:rFonts w:ascii="Times New Roman" w:eastAsia="Times New Roman" w:hAnsi="Times New Roman"/>
        </w:rPr>
      </w:pPr>
    </w:p>
    <w:p w:rsidR="00921729" w:rsidRPr="001C2D49" w:rsidRDefault="00921729" w:rsidP="00921729">
      <w:pPr>
        <w:spacing w:line="276" w:lineRule="auto"/>
        <w:ind w:left="346" w:hanging="19"/>
        <w:jc w:val="both"/>
        <w:rPr>
          <w:rFonts w:ascii="Arial" w:eastAsia="Arial" w:hAnsi="Arial"/>
          <w:sz w:val="22"/>
          <w:szCs w:val="22"/>
        </w:rPr>
      </w:pPr>
      <w:r w:rsidRPr="001C2D49">
        <w:rPr>
          <w:rFonts w:ascii="Arial" w:eastAsia="Arial" w:hAnsi="Arial"/>
          <w:sz w:val="22"/>
          <w:szCs w:val="22"/>
        </w:rPr>
        <w:t>Government of India (1962):Report on University Education Commission (1948-49), Ministry of Education, Reprint Version.</w:t>
      </w:r>
    </w:p>
    <w:p w:rsidR="00921729" w:rsidRPr="001C2D49" w:rsidRDefault="00921729" w:rsidP="00921729">
      <w:pPr>
        <w:spacing w:line="276" w:lineRule="auto"/>
        <w:ind w:left="346"/>
        <w:jc w:val="both"/>
        <w:rPr>
          <w:rFonts w:ascii="Times New Roman" w:eastAsia="Times New Roman" w:hAnsi="Times New Roman"/>
          <w:sz w:val="22"/>
          <w:szCs w:val="22"/>
        </w:rPr>
      </w:pPr>
    </w:p>
    <w:p w:rsidR="00921729" w:rsidRPr="001C2D49" w:rsidRDefault="00921729" w:rsidP="00921729">
      <w:pPr>
        <w:spacing w:line="276" w:lineRule="auto"/>
        <w:ind w:left="346" w:hanging="19"/>
        <w:rPr>
          <w:rFonts w:ascii="Arial" w:eastAsia="Arial" w:hAnsi="Arial"/>
          <w:sz w:val="22"/>
          <w:szCs w:val="22"/>
        </w:rPr>
      </w:pPr>
      <w:r w:rsidRPr="001C2D49">
        <w:rPr>
          <w:rFonts w:ascii="Arial" w:eastAsia="Arial" w:hAnsi="Arial"/>
          <w:sz w:val="22"/>
          <w:szCs w:val="22"/>
        </w:rPr>
        <w:t>Government of India: Report of Indian Education Commission, 1964-66, Ministry of Education, (http:// www.indg.in/primaryeducation/policiesandschemes/principal_recommendations_of_the_ education_commission.pdf).</w:t>
      </w:r>
    </w:p>
    <w:p w:rsidR="00921729" w:rsidRPr="001C2D49" w:rsidRDefault="00921729" w:rsidP="00921729">
      <w:pPr>
        <w:spacing w:line="276" w:lineRule="auto"/>
        <w:ind w:left="346"/>
        <w:rPr>
          <w:rFonts w:ascii="Times New Roman" w:eastAsia="Times New Roman" w:hAnsi="Times New Roman"/>
          <w:sz w:val="22"/>
          <w:szCs w:val="22"/>
        </w:rPr>
      </w:pPr>
    </w:p>
    <w:p w:rsidR="00921729" w:rsidRPr="001C2D49" w:rsidRDefault="00921729" w:rsidP="00921729">
      <w:pPr>
        <w:spacing w:line="276" w:lineRule="auto"/>
        <w:ind w:left="346"/>
        <w:jc w:val="both"/>
        <w:rPr>
          <w:rFonts w:ascii="Arial" w:eastAsia="Arial" w:hAnsi="Arial"/>
          <w:sz w:val="22"/>
          <w:szCs w:val="22"/>
        </w:rPr>
      </w:pPr>
      <w:r w:rsidRPr="001C2D49">
        <w:rPr>
          <w:rFonts w:ascii="Arial" w:eastAsia="Arial" w:hAnsi="Arial"/>
          <w:sz w:val="22"/>
          <w:szCs w:val="22"/>
        </w:rPr>
        <w:t>Government of India (2009): Report on National Knowledge Commission , 2006-2009 (http://www.knowledgecommission.gov.in/downloads/report2009/eng/report09.pdf).</w:t>
      </w:r>
    </w:p>
    <w:p w:rsidR="00921729" w:rsidRPr="001C2D49" w:rsidRDefault="00921729" w:rsidP="00921729">
      <w:pPr>
        <w:spacing w:line="276" w:lineRule="auto"/>
        <w:ind w:left="346"/>
        <w:jc w:val="both"/>
        <w:rPr>
          <w:rFonts w:ascii="Times New Roman" w:eastAsia="Times New Roman" w:hAnsi="Times New Roman"/>
          <w:sz w:val="22"/>
          <w:szCs w:val="22"/>
        </w:rPr>
      </w:pPr>
    </w:p>
    <w:p w:rsidR="00921729" w:rsidRPr="001C2D49" w:rsidRDefault="00921729" w:rsidP="00921729">
      <w:pPr>
        <w:spacing w:line="276" w:lineRule="auto"/>
        <w:ind w:left="346" w:hanging="19"/>
        <w:jc w:val="both"/>
        <w:rPr>
          <w:rFonts w:ascii="Arial" w:eastAsia="Arial" w:hAnsi="Arial"/>
          <w:sz w:val="22"/>
          <w:szCs w:val="22"/>
        </w:rPr>
      </w:pPr>
      <w:r w:rsidRPr="001C2D49">
        <w:rPr>
          <w:rFonts w:ascii="Arial" w:eastAsia="Arial" w:hAnsi="Arial"/>
          <w:sz w:val="22"/>
          <w:szCs w:val="22"/>
        </w:rPr>
        <w:t>Government of India (1998): National Policy on Education, 1986 as modified</w:t>
      </w:r>
      <w:r w:rsidR="00882E06">
        <w:rPr>
          <w:rFonts w:ascii="Arial" w:eastAsia="Arial" w:hAnsi="Arial"/>
          <w:sz w:val="22"/>
          <w:szCs w:val="22"/>
        </w:rPr>
        <w:t xml:space="preserve"> POA</w:t>
      </w:r>
      <w:r w:rsidRPr="001C2D49">
        <w:rPr>
          <w:rFonts w:ascii="Arial" w:eastAsia="Arial" w:hAnsi="Arial"/>
          <w:sz w:val="22"/>
          <w:szCs w:val="22"/>
        </w:rPr>
        <w:t xml:space="preserve"> in 1992, Ministry of Human Resource Development, New Delhi (http://www.academics-india.com/npe86-mod92.pdf).</w:t>
      </w:r>
    </w:p>
    <w:p w:rsidR="00921729" w:rsidRPr="001C2D49" w:rsidRDefault="00921729" w:rsidP="00921729">
      <w:pPr>
        <w:spacing w:line="276" w:lineRule="auto"/>
        <w:ind w:left="346"/>
        <w:jc w:val="both"/>
        <w:rPr>
          <w:rFonts w:ascii="Times New Roman" w:eastAsia="Times New Roman" w:hAnsi="Times New Roman"/>
          <w:sz w:val="22"/>
          <w:szCs w:val="22"/>
        </w:rPr>
      </w:pPr>
    </w:p>
    <w:p w:rsidR="00921729" w:rsidRDefault="00921729" w:rsidP="00921729">
      <w:pPr>
        <w:spacing w:line="276" w:lineRule="auto"/>
        <w:ind w:left="346" w:hanging="19"/>
        <w:jc w:val="both"/>
        <w:rPr>
          <w:rFonts w:ascii="Arial" w:eastAsia="Arial" w:hAnsi="Arial"/>
          <w:sz w:val="22"/>
          <w:szCs w:val="22"/>
        </w:rPr>
      </w:pPr>
      <w:r w:rsidRPr="001C2D49">
        <w:rPr>
          <w:rFonts w:ascii="Arial" w:eastAsia="Arial" w:hAnsi="Arial"/>
          <w:sz w:val="22"/>
          <w:szCs w:val="22"/>
        </w:rPr>
        <w:t>Government of India (2009): Committee on Renovation and Rejuvenation of Higher Education, Ministry of Human Resource Development (http://www.academics-india.com/yashpal-committee-report. pdf).</w:t>
      </w: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7242FE" w:rsidRDefault="007242FE" w:rsidP="00921729">
      <w:pPr>
        <w:spacing w:line="276" w:lineRule="auto"/>
        <w:ind w:left="346" w:hanging="19"/>
        <w:jc w:val="both"/>
        <w:rPr>
          <w:rFonts w:ascii="Arial" w:eastAsia="Arial" w:hAnsi="Arial"/>
          <w:sz w:val="22"/>
          <w:szCs w:val="22"/>
        </w:rPr>
      </w:pPr>
    </w:p>
    <w:p w:rsidR="007242FE" w:rsidRDefault="007242FE" w:rsidP="00921729">
      <w:pPr>
        <w:spacing w:line="276" w:lineRule="auto"/>
        <w:ind w:left="346" w:hanging="19"/>
        <w:jc w:val="both"/>
        <w:rPr>
          <w:rFonts w:ascii="Arial" w:eastAsia="Arial" w:hAnsi="Arial"/>
          <w:sz w:val="22"/>
          <w:szCs w:val="22"/>
        </w:rPr>
      </w:pPr>
    </w:p>
    <w:p w:rsidR="007242FE" w:rsidRDefault="007242FE"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Default="00662407" w:rsidP="00921729">
      <w:pPr>
        <w:spacing w:line="276" w:lineRule="auto"/>
        <w:ind w:left="346" w:hanging="19"/>
        <w:jc w:val="both"/>
        <w:rPr>
          <w:rFonts w:ascii="Arial" w:eastAsia="Arial" w:hAnsi="Arial"/>
          <w:sz w:val="22"/>
          <w:szCs w:val="22"/>
        </w:rPr>
      </w:pPr>
    </w:p>
    <w:p w:rsidR="00662407" w:rsidRPr="001C2D49" w:rsidRDefault="00662407" w:rsidP="00921729">
      <w:pPr>
        <w:spacing w:line="276" w:lineRule="auto"/>
        <w:ind w:left="346" w:hanging="19"/>
        <w:jc w:val="both"/>
        <w:rPr>
          <w:rFonts w:ascii="Arial" w:eastAsia="Arial" w:hAnsi="Arial"/>
          <w:sz w:val="22"/>
          <w:szCs w:val="22"/>
        </w:rPr>
      </w:pPr>
    </w:p>
    <w:p w:rsidR="00921729" w:rsidRPr="001C2D49" w:rsidRDefault="00921729" w:rsidP="00921729">
      <w:pPr>
        <w:spacing w:line="276" w:lineRule="auto"/>
        <w:ind w:left="346"/>
        <w:jc w:val="both"/>
        <w:rPr>
          <w:rFonts w:ascii="Times New Roman" w:eastAsia="Times New Roman" w:hAnsi="Times New Roman"/>
          <w:sz w:val="22"/>
          <w:szCs w:val="22"/>
        </w:rPr>
      </w:pPr>
    </w:p>
    <w:p w:rsidR="00AA5E22" w:rsidRDefault="00AC5220">
      <w:pPr>
        <w:spacing w:after="200" w:line="276" w:lineRule="auto"/>
        <w:rPr>
          <w:rFonts w:ascii="Times New Roman" w:hAnsi="Times New Roman"/>
          <w:b/>
          <w:sz w:val="36"/>
          <w:szCs w:val="36"/>
        </w:rPr>
      </w:pPr>
      <w:r>
        <w:rPr>
          <w:rFonts w:ascii="Arial" w:eastAsia="Arial" w:hAnsi="Arial"/>
          <w:sz w:val="22"/>
          <w:szCs w:val="22"/>
        </w:rPr>
        <w:t xml:space="preserve"> </w:t>
      </w:r>
    </w:p>
    <w:p w:rsidR="00DD130E" w:rsidRDefault="00884496" w:rsidP="00DD130E">
      <w:pPr>
        <w:shd w:val="clear" w:color="auto" w:fill="000000" w:themeFill="text1"/>
        <w:spacing w:after="200" w:line="276" w:lineRule="auto"/>
        <w:ind w:left="360" w:firstLine="360"/>
        <w:rPr>
          <w:rFonts w:ascii="Times New Roman" w:hAnsi="Times New Roman"/>
          <w:b/>
          <w:sz w:val="36"/>
          <w:szCs w:val="36"/>
        </w:rPr>
      </w:pPr>
      <w:r w:rsidRPr="001C2D49">
        <w:rPr>
          <w:rFonts w:ascii="Times New Roman" w:hAnsi="Times New Roman"/>
          <w:b/>
          <w:sz w:val="36"/>
          <w:szCs w:val="36"/>
        </w:rPr>
        <w:t xml:space="preserve">OC-2: </w:t>
      </w:r>
      <w:r w:rsidRPr="00C47F24">
        <w:rPr>
          <w:rFonts w:ascii="Times New Roman" w:hAnsi="Times New Roman"/>
          <w:b/>
          <w:sz w:val="36"/>
          <w:szCs w:val="36"/>
          <w:shd w:val="clear" w:color="auto" w:fill="000000" w:themeFill="text1"/>
        </w:rPr>
        <w:t>E</w:t>
      </w:r>
      <w:r w:rsidRPr="001C2D49">
        <w:rPr>
          <w:rFonts w:ascii="Times New Roman" w:hAnsi="Times New Roman"/>
          <w:b/>
          <w:sz w:val="36"/>
          <w:szCs w:val="36"/>
        </w:rPr>
        <w:t>ducation and Skill Development</w:t>
      </w:r>
    </w:p>
    <w:p w:rsidR="00DD130E" w:rsidRPr="00DD130E" w:rsidRDefault="00DD130E" w:rsidP="00DD130E">
      <w:pPr>
        <w:shd w:val="clear" w:color="auto" w:fill="000000" w:themeFill="text1"/>
        <w:spacing w:line="276" w:lineRule="auto"/>
        <w:ind w:left="360" w:firstLine="360"/>
        <w:rPr>
          <w:rFonts w:ascii="Times New Roman" w:hAnsi="Times New Roman"/>
          <w:b/>
          <w:sz w:val="22"/>
          <w:szCs w:val="22"/>
        </w:rPr>
      </w:pPr>
    </w:p>
    <w:p w:rsidR="00DD130E" w:rsidRPr="001C2D49" w:rsidRDefault="00DD130E" w:rsidP="001F5DC5">
      <w:pPr>
        <w:jc w:val="both"/>
        <w:rPr>
          <w:rFonts w:ascii="Times New Roman" w:hAnsi="Times New Roman"/>
        </w:rPr>
      </w:pPr>
    </w:p>
    <w:p w:rsidR="00884496" w:rsidRPr="001C2D49" w:rsidRDefault="00884496" w:rsidP="004C2475">
      <w:pPr>
        <w:shd w:val="clear" w:color="auto" w:fill="000000" w:themeFill="text1"/>
        <w:spacing w:line="276" w:lineRule="auto"/>
        <w:ind w:left="360" w:firstLine="1080"/>
        <w:rPr>
          <w:rFonts w:ascii="Arial" w:eastAsia="Times New Roman" w:hAnsi="Arial"/>
          <w:b/>
          <w:sz w:val="22"/>
          <w:szCs w:val="22"/>
          <w:lang w:bidi="ar-SA"/>
        </w:rPr>
      </w:pPr>
      <w:r w:rsidRPr="001C2D49">
        <w:rPr>
          <w:rFonts w:ascii="Arial" w:eastAsia="Times New Roman" w:hAnsi="Arial"/>
          <w:b/>
          <w:sz w:val="22"/>
          <w:szCs w:val="22"/>
          <w:lang w:bidi="ar-SA"/>
        </w:rPr>
        <w:t xml:space="preserve">Title: </w:t>
      </w:r>
      <w:r w:rsidRPr="001C2D49">
        <w:rPr>
          <w:rFonts w:ascii="Arial" w:eastAsia="Times New Roman" w:hAnsi="Arial"/>
          <w:b/>
          <w:sz w:val="22"/>
          <w:szCs w:val="22"/>
          <w:lang w:bidi="ar-SA"/>
        </w:rPr>
        <w:tab/>
      </w:r>
      <w:r w:rsidRPr="001C2D49">
        <w:rPr>
          <w:rFonts w:ascii="Arial" w:eastAsia="Times New Roman" w:hAnsi="Arial"/>
          <w:b/>
          <w:sz w:val="22"/>
          <w:szCs w:val="22"/>
          <w:lang w:bidi="ar-SA"/>
        </w:rPr>
        <w:tab/>
      </w:r>
      <w:r w:rsidRPr="001C2D49">
        <w:rPr>
          <w:rFonts w:ascii="Arial" w:eastAsia="Times New Roman" w:hAnsi="Arial"/>
          <w:b/>
          <w:sz w:val="22"/>
          <w:szCs w:val="22"/>
          <w:lang w:bidi="ar-SA"/>
        </w:rPr>
        <w:tab/>
        <w:t>Education and Skill Development</w:t>
      </w:r>
    </w:p>
    <w:p w:rsidR="00884496" w:rsidRPr="001C2D49" w:rsidRDefault="00884496" w:rsidP="004C2475">
      <w:pPr>
        <w:shd w:val="clear" w:color="auto" w:fill="000000" w:themeFill="text1"/>
        <w:spacing w:line="276" w:lineRule="auto"/>
        <w:ind w:left="360" w:firstLine="1080"/>
        <w:rPr>
          <w:rFonts w:ascii="Arial" w:eastAsia="Times New Roman" w:hAnsi="Arial"/>
          <w:b/>
          <w:sz w:val="22"/>
          <w:szCs w:val="22"/>
          <w:lang w:bidi="ar-SA"/>
        </w:rPr>
      </w:pPr>
      <w:r w:rsidRPr="001C2D49">
        <w:rPr>
          <w:rFonts w:ascii="Arial" w:eastAsia="Times New Roman" w:hAnsi="Arial"/>
          <w:b/>
          <w:sz w:val="22"/>
          <w:szCs w:val="22"/>
          <w:lang w:bidi="ar-SA"/>
        </w:rPr>
        <w:t xml:space="preserve">Credit: </w:t>
      </w:r>
      <w:r w:rsidRPr="001C2D49">
        <w:rPr>
          <w:rFonts w:ascii="Arial" w:eastAsia="Times New Roman" w:hAnsi="Arial"/>
          <w:b/>
          <w:sz w:val="22"/>
          <w:szCs w:val="22"/>
          <w:lang w:bidi="ar-SA"/>
        </w:rPr>
        <w:tab/>
      </w:r>
      <w:r w:rsidRPr="001C2D49">
        <w:rPr>
          <w:rFonts w:ascii="Arial" w:eastAsia="Times New Roman" w:hAnsi="Arial"/>
          <w:b/>
          <w:sz w:val="22"/>
          <w:szCs w:val="22"/>
          <w:lang w:bidi="ar-SA"/>
        </w:rPr>
        <w:tab/>
        <w:t>1</w:t>
      </w:r>
    </w:p>
    <w:p w:rsidR="00884496" w:rsidRPr="001C2D49" w:rsidRDefault="00884496" w:rsidP="004C2475">
      <w:pPr>
        <w:shd w:val="clear" w:color="auto" w:fill="000000" w:themeFill="text1"/>
        <w:spacing w:line="276" w:lineRule="auto"/>
        <w:ind w:left="360" w:firstLine="1080"/>
        <w:rPr>
          <w:rFonts w:ascii="Arial" w:eastAsia="Times New Roman" w:hAnsi="Arial"/>
          <w:b/>
          <w:sz w:val="22"/>
          <w:szCs w:val="22"/>
          <w:lang w:bidi="ar-SA"/>
        </w:rPr>
      </w:pPr>
      <w:r w:rsidRPr="001C2D49">
        <w:rPr>
          <w:rFonts w:ascii="Arial" w:eastAsia="Times New Roman" w:hAnsi="Arial"/>
          <w:b/>
          <w:sz w:val="22"/>
          <w:szCs w:val="22"/>
          <w:lang w:bidi="ar-SA"/>
        </w:rPr>
        <w:t xml:space="preserve">Sessions: </w:t>
      </w:r>
      <w:r w:rsidRPr="001C2D49">
        <w:rPr>
          <w:rFonts w:ascii="Arial" w:eastAsia="Times New Roman" w:hAnsi="Arial"/>
          <w:b/>
          <w:sz w:val="22"/>
          <w:szCs w:val="22"/>
          <w:lang w:bidi="ar-SA"/>
        </w:rPr>
        <w:tab/>
      </w:r>
      <w:r w:rsidRPr="001C2D49">
        <w:rPr>
          <w:rFonts w:ascii="Arial" w:eastAsia="Times New Roman" w:hAnsi="Arial"/>
          <w:b/>
          <w:sz w:val="22"/>
          <w:szCs w:val="22"/>
          <w:lang w:bidi="ar-SA"/>
        </w:rPr>
        <w:tab/>
        <w:t>18</w:t>
      </w:r>
    </w:p>
    <w:p w:rsidR="00884496" w:rsidRPr="001C2D49" w:rsidRDefault="00884496" w:rsidP="004C2475">
      <w:pPr>
        <w:shd w:val="clear" w:color="auto" w:fill="000000" w:themeFill="text1"/>
        <w:spacing w:line="276" w:lineRule="auto"/>
        <w:ind w:left="360" w:firstLine="1080"/>
        <w:rPr>
          <w:rFonts w:ascii="Arial" w:eastAsia="Times New Roman" w:hAnsi="Arial"/>
          <w:b/>
          <w:sz w:val="22"/>
          <w:szCs w:val="22"/>
          <w:lang w:bidi="ar-SA"/>
        </w:rPr>
      </w:pPr>
      <w:r w:rsidRPr="001C2D49">
        <w:rPr>
          <w:rFonts w:ascii="Arial" w:eastAsia="Times New Roman" w:hAnsi="Arial"/>
          <w:b/>
          <w:sz w:val="22"/>
          <w:szCs w:val="22"/>
          <w:lang w:bidi="ar-SA"/>
        </w:rPr>
        <w:t xml:space="preserve">Credit Hours:  </w:t>
      </w:r>
      <w:r w:rsidRPr="001C2D49">
        <w:rPr>
          <w:rFonts w:ascii="Arial" w:eastAsia="Times New Roman" w:hAnsi="Arial"/>
          <w:b/>
          <w:sz w:val="22"/>
          <w:szCs w:val="22"/>
          <w:lang w:bidi="ar-SA"/>
        </w:rPr>
        <w:tab/>
        <w:t>18</w:t>
      </w:r>
    </w:p>
    <w:p w:rsidR="00884496" w:rsidRPr="001C2D49" w:rsidRDefault="00882E06" w:rsidP="00884496">
      <w:pPr>
        <w:spacing w:line="360" w:lineRule="auto"/>
        <w:ind w:left="360"/>
        <w:rPr>
          <w:rFonts w:ascii="Times New Roman" w:hAnsi="Times New Roman"/>
          <w:b/>
          <w:sz w:val="36"/>
          <w:szCs w:val="36"/>
        </w:rPr>
      </w:pPr>
      <w:r>
        <w:rPr>
          <w:rFonts w:ascii="Times New Roman" w:hAnsi="Times New Roman"/>
          <w:b/>
        </w:rPr>
        <w:t xml:space="preserve"> </w:t>
      </w:r>
    </w:p>
    <w:p w:rsidR="00884496" w:rsidRPr="001C2D49" w:rsidRDefault="00884496" w:rsidP="00884496">
      <w:pPr>
        <w:spacing w:line="360" w:lineRule="auto"/>
        <w:ind w:left="360"/>
        <w:rPr>
          <w:rFonts w:ascii="Times New Roman" w:hAnsi="Times New Roman"/>
          <w:b/>
          <w:sz w:val="36"/>
          <w:szCs w:val="36"/>
        </w:rPr>
      </w:pPr>
      <w:r w:rsidRPr="001C2D49">
        <w:rPr>
          <w:rFonts w:ascii="Times New Roman" w:hAnsi="Times New Roman"/>
          <w:b/>
          <w:sz w:val="36"/>
          <w:szCs w:val="36"/>
        </w:rPr>
        <w:t>INTRODUCTION</w:t>
      </w:r>
    </w:p>
    <w:p w:rsidR="00884496" w:rsidRPr="001C2D49" w:rsidRDefault="00884496" w:rsidP="00884496">
      <w:pPr>
        <w:autoSpaceDE w:val="0"/>
        <w:autoSpaceDN w:val="0"/>
        <w:adjustRightInd w:val="0"/>
        <w:spacing w:line="276" w:lineRule="auto"/>
        <w:ind w:left="360"/>
        <w:jc w:val="both"/>
        <w:rPr>
          <w:rFonts w:ascii="Arial" w:hAnsi="Arial"/>
          <w:bCs/>
          <w:sz w:val="22"/>
          <w:szCs w:val="22"/>
        </w:rPr>
      </w:pPr>
      <w:r w:rsidRPr="001C2D49">
        <w:rPr>
          <w:rFonts w:ascii="Arial" w:hAnsi="Arial"/>
          <w:sz w:val="22"/>
          <w:szCs w:val="22"/>
        </w:rPr>
        <w:t xml:space="preserve">With the dramatic impact of technology and globalization on the labour market, </w:t>
      </w:r>
      <w:r w:rsidRPr="001C2D49">
        <w:rPr>
          <w:rFonts w:ascii="Arial" w:hAnsi="Arial"/>
          <w:sz w:val="22"/>
          <w:szCs w:val="22"/>
          <w:lang w:val="en-GB"/>
        </w:rPr>
        <w:t xml:space="preserve">the work environment has become more complex, requiring new skills to navigate successfully within a world of work marked by constant change. </w:t>
      </w:r>
      <w:r w:rsidRPr="001C2D49">
        <w:rPr>
          <w:rFonts w:ascii="Arial" w:hAnsi="Arial"/>
          <w:sz w:val="22"/>
          <w:szCs w:val="22"/>
        </w:rPr>
        <w:t>In the 21st century, India has transformed itself from a developing country into an emerging economy, providing a knowledge hub to the world. The current economy demands new skills and competencies from the workforce. But the education system is not being able to respond to the demands of the labour market. A key issue is to improve the effectiveness of the system in order to enhance the employability skills of the workforce and engender more employment opportunities. Moreover, developing skilled workers enhances the efficiency and flexibility of the labour market.Recently in India, the area of skill development is receiving much attention by the government which has set the target of skilling 500 million people by 2022. In view of the policy priority and harnessing the potential of young people, skill development assumes great importance in the domain of educational planning and management.</w:t>
      </w:r>
    </w:p>
    <w:p w:rsidR="00884496" w:rsidRPr="001C2D49" w:rsidRDefault="00884496" w:rsidP="00884496">
      <w:pPr>
        <w:spacing w:line="360" w:lineRule="auto"/>
        <w:ind w:left="360"/>
        <w:rPr>
          <w:rFonts w:ascii="Times New Roman" w:hAnsi="Times New Roman"/>
          <w:b/>
        </w:rPr>
      </w:pPr>
    </w:p>
    <w:p w:rsidR="00884496" w:rsidRPr="001C2D49" w:rsidRDefault="00884496" w:rsidP="00884496">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LEARNING OBJECTIVES</w:t>
      </w:r>
    </w:p>
    <w:p w:rsidR="00884496" w:rsidRPr="001C2D49" w:rsidRDefault="00884496" w:rsidP="00884496">
      <w:pPr>
        <w:spacing w:line="0" w:lineRule="atLeast"/>
        <w:ind w:firstLine="360"/>
        <w:rPr>
          <w:rFonts w:ascii="Times New Roman" w:eastAsia="Times New Roman" w:hAnsi="Times New Roman"/>
          <w:b/>
          <w:sz w:val="22"/>
          <w:szCs w:val="16"/>
        </w:rPr>
      </w:pPr>
    </w:p>
    <w:p w:rsidR="00884496" w:rsidRPr="001C2D49" w:rsidRDefault="00884496" w:rsidP="001B34D9">
      <w:pPr>
        <w:pStyle w:val="ListParagraph"/>
        <w:numPr>
          <w:ilvl w:val="0"/>
          <w:numId w:val="25"/>
        </w:numPr>
        <w:spacing w:after="200" w:line="360" w:lineRule="auto"/>
        <w:ind w:left="720"/>
        <w:jc w:val="both"/>
        <w:rPr>
          <w:rFonts w:ascii="Arial" w:hAnsi="Arial"/>
          <w:b/>
          <w:sz w:val="22"/>
          <w:szCs w:val="22"/>
        </w:rPr>
      </w:pPr>
      <w:r w:rsidRPr="001C2D49">
        <w:rPr>
          <w:rFonts w:ascii="Arial" w:hAnsi="Arial"/>
          <w:sz w:val="22"/>
          <w:szCs w:val="22"/>
        </w:rPr>
        <w:t xml:space="preserve">To understand and critically engage with the theoretical background of education and skill development in the context of lifelong learning </w:t>
      </w:r>
    </w:p>
    <w:p w:rsidR="00884496" w:rsidRPr="001C2D49" w:rsidRDefault="00884496" w:rsidP="001B34D9">
      <w:pPr>
        <w:pStyle w:val="ListParagraph"/>
        <w:numPr>
          <w:ilvl w:val="0"/>
          <w:numId w:val="25"/>
        </w:numPr>
        <w:tabs>
          <w:tab w:val="left" w:pos="380"/>
        </w:tabs>
        <w:spacing w:after="200" w:line="360" w:lineRule="auto"/>
        <w:ind w:left="720"/>
        <w:jc w:val="both"/>
        <w:rPr>
          <w:rFonts w:ascii="Arial" w:hAnsi="Arial"/>
          <w:sz w:val="22"/>
          <w:szCs w:val="22"/>
        </w:rPr>
      </w:pPr>
      <w:r w:rsidRPr="001C2D49">
        <w:rPr>
          <w:rFonts w:ascii="Arial" w:hAnsi="Arial"/>
          <w:sz w:val="22"/>
          <w:szCs w:val="22"/>
        </w:rPr>
        <w:t>To understand the approach adopted by select countries towards skill development.</w:t>
      </w:r>
    </w:p>
    <w:p w:rsidR="00884496" w:rsidRPr="001C2D49" w:rsidRDefault="00884496" w:rsidP="001B34D9">
      <w:pPr>
        <w:pStyle w:val="ListParagraph"/>
        <w:numPr>
          <w:ilvl w:val="0"/>
          <w:numId w:val="25"/>
        </w:numPr>
        <w:tabs>
          <w:tab w:val="left" w:pos="380"/>
        </w:tabs>
        <w:spacing w:after="200" w:line="360" w:lineRule="auto"/>
        <w:ind w:left="720"/>
        <w:jc w:val="both"/>
        <w:rPr>
          <w:rFonts w:ascii="Arial" w:hAnsi="Arial"/>
          <w:sz w:val="22"/>
          <w:szCs w:val="22"/>
        </w:rPr>
      </w:pPr>
      <w:r w:rsidRPr="001C2D49">
        <w:rPr>
          <w:rFonts w:ascii="Arial" w:hAnsi="Arial"/>
          <w:sz w:val="22"/>
          <w:szCs w:val="22"/>
        </w:rPr>
        <w:t>To understand the national perspective of skill development in terms of policies, structures, functions, programmes and recent developments</w:t>
      </w:r>
    </w:p>
    <w:p w:rsidR="00884496" w:rsidRDefault="00884496" w:rsidP="001B34D9">
      <w:pPr>
        <w:pStyle w:val="ListParagraph"/>
        <w:numPr>
          <w:ilvl w:val="0"/>
          <w:numId w:val="25"/>
        </w:numPr>
        <w:tabs>
          <w:tab w:val="left" w:pos="380"/>
        </w:tabs>
        <w:spacing w:after="200" w:line="360" w:lineRule="auto"/>
        <w:ind w:left="720"/>
        <w:jc w:val="both"/>
        <w:rPr>
          <w:rFonts w:ascii="Arial" w:hAnsi="Arial"/>
          <w:sz w:val="22"/>
          <w:szCs w:val="22"/>
        </w:rPr>
      </w:pPr>
      <w:r w:rsidRPr="001C2D49">
        <w:rPr>
          <w:rFonts w:ascii="Arial" w:hAnsi="Arial"/>
          <w:sz w:val="22"/>
          <w:szCs w:val="22"/>
        </w:rPr>
        <w:t>To understand the issues related to skill development in India</w:t>
      </w:r>
    </w:p>
    <w:p w:rsidR="00662407" w:rsidRPr="00662407" w:rsidRDefault="00662407" w:rsidP="00662407">
      <w:pPr>
        <w:tabs>
          <w:tab w:val="left" w:pos="380"/>
        </w:tabs>
        <w:spacing w:after="200" w:line="360" w:lineRule="auto"/>
        <w:jc w:val="both"/>
        <w:rPr>
          <w:rFonts w:ascii="Arial" w:hAnsi="Arial"/>
          <w:sz w:val="22"/>
          <w:szCs w:val="22"/>
        </w:rPr>
      </w:pPr>
    </w:p>
    <w:p w:rsidR="00884496" w:rsidRPr="001C2D49" w:rsidRDefault="00884496" w:rsidP="00884496">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COURSE CONTENTS</w:t>
      </w:r>
    </w:p>
    <w:p w:rsidR="00884496" w:rsidRPr="001C2D49" w:rsidRDefault="00884496" w:rsidP="00884496">
      <w:pPr>
        <w:ind w:left="360"/>
        <w:jc w:val="both"/>
        <w:rPr>
          <w:rFonts w:ascii="Times New Roman" w:hAnsi="Times New Roman"/>
          <w:b/>
        </w:rPr>
      </w:pPr>
    </w:p>
    <w:p w:rsidR="00884496" w:rsidRPr="00D56C45" w:rsidRDefault="00884496" w:rsidP="00884496">
      <w:pPr>
        <w:spacing w:line="0" w:lineRule="atLeast"/>
        <w:ind w:left="346"/>
        <w:rPr>
          <w:rFonts w:ascii="Arial" w:eastAsia="Arial" w:hAnsi="Arial"/>
          <w:b/>
          <w:sz w:val="22"/>
          <w:szCs w:val="22"/>
          <w:lang w:bidi="ar-SA"/>
        </w:rPr>
      </w:pPr>
      <w:r w:rsidRPr="00D56C45">
        <w:rPr>
          <w:rFonts w:ascii="Arial" w:eastAsia="Arial" w:hAnsi="Arial"/>
          <w:b/>
          <w:sz w:val="22"/>
          <w:szCs w:val="22"/>
          <w:lang w:bidi="ar-SA"/>
        </w:rPr>
        <w:t xml:space="preserve">Unit </w:t>
      </w:r>
      <w:r w:rsidR="00BB1BCA">
        <w:rPr>
          <w:rFonts w:ascii="Arial" w:eastAsia="Arial" w:hAnsi="Arial"/>
          <w:b/>
          <w:sz w:val="22"/>
          <w:szCs w:val="22"/>
          <w:lang w:bidi="ar-SA"/>
        </w:rPr>
        <w:t>I.</w:t>
      </w:r>
      <w:r w:rsidRPr="00D56C45">
        <w:rPr>
          <w:rFonts w:ascii="Arial" w:eastAsia="Arial" w:hAnsi="Arial"/>
          <w:b/>
          <w:sz w:val="22"/>
          <w:szCs w:val="22"/>
          <w:lang w:bidi="ar-SA"/>
        </w:rPr>
        <w:t xml:space="preserve"> Education and Skills:  Theoretical Perspective (</w:t>
      </w:r>
      <w:r w:rsidR="007E2598">
        <w:rPr>
          <w:rFonts w:ascii="Arial" w:eastAsia="Arial" w:hAnsi="Arial"/>
          <w:b/>
          <w:sz w:val="22"/>
          <w:szCs w:val="22"/>
          <w:lang w:bidi="ar-SA"/>
        </w:rPr>
        <w:t>0</w:t>
      </w:r>
      <w:r w:rsidRPr="00D56C45">
        <w:rPr>
          <w:rFonts w:ascii="Arial" w:eastAsia="Arial" w:hAnsi="Arial"/>
          <w:b/>
          <w:sz w:val="22"/>
          <w:szCs w:val="22"/>
          <w:lang w:bidi="ar-SA"/>
        </w:rPr>
        <w:t>5 sessions)</w:t>
      </w:r>
    </w:p>
    <w:p w:rsidR="00884496" w:rsidRPr="001C2D49" w:rsidRDefault="00884496" w:rsidP="00884496">
      <w:pPr>
        <w:spacing w:line="0" w:lineRule="atLeast"/>
        <w:ind w:left="346"/>
        <w:rPr>
          <w:rFonts w:ascii="Arial" w:eastAsia="Arial" w:hAnsi="Arial"/>
          <w:b/>
          <w:lang w:bidi="ar-SA"/>
        </w:rPr>
      </w:pPr>
    </w:p>
    <w:p w:rsidR="00884496" w:rsidRPr="001C2D49" w:rsidRDefault="00884496" w:rsidP="00884496">
      <w:pPr>
        <w:spacing w:line="276" w:lineRule="auto"/>
        <w:ind w:left="360"/>
        <w:jc w:val="both"/>
        <w:rPr>
          <w:rFonts w:ascii="Arial" w:hAnsi="Arial"/>
          <w:bCs/>
          <w:sz w:val="22"/>
          <w:szCs w:val="22"/>
        </w:rPr>
      </w:pPr>
      <w:r w:rsidRPr="001C2D49">
        <w:rPr>
          <w:rFonts w:ascii="Arial" w:hAnsi="Arial"/>
          <w:bCs/>
          <w:sz w:val="22"/>
          <w:szCs w:val="22"/>
        </w:rPr>
        <w:t xml:space="preserve">The course would be introduced by setting the context of skill development highlighting its need and importance in the present scenario of rapid changes in the labour market and to cope with the needs of national economic growth and to meet the challenges of globalization. The students would be exposed to fundamental concepts of education and skills along with the dominant theories and their critical evaluation.  </w:t>
      </w:r>
    </w:p>
    <w:p w:rsidR="00884496" w:rsidRPr="001C2D49" w:rsidRDefault="00884496" w:rsidP="00884496">
      <w:pPr>
        <w:autoSpaceDE w:val="0"/>
        <w:autoSpaceDN w:val="0"/>
        <w:adjustRightInd w:val="0"/>
        <w:spacing w:line="276" w:lineRule="auto"/>
        <w:ind w:left="360"/>
        <w:jc w:val="both"/>
        <w:rPr>
          <w:rFonts w:ascii="Arial" w:hAnsi="Arial"/>
          <w:bCs/>
          <w:sz w:val="22"/>
          <w:szCs w:val="22"/>
        </w:rPr>
      </w:pPr>
    </w:p>
    <w:p w:rsidR="00884496" w:rsidRPr="001C2D49" w:rsidRDefault="00884496" w:rsidP="00884496">
      <w:pPr>
        <w:autoSpaceDE w:val="0"/>
        <w:autoSpaceDN w:val="0"/>
        <w:adjustRightInd w:val="0"/>
        <w:spacing w:line="276" w:lineRule="auto"/>
        <w:ind w:left="360"/>
        <w:jc w:val="both"/>
        <w:rPr>
          <w:rFonts w:ascii="Arial" w:hAnsi="Arial"/>
          <w:b/>
          <w:bCs/>
          <w:sz w:val="22"/>
          <w:szCs w:val="22"/>
        </w:rPr>
      </w:pPr>
      <w:r w:rsidRPr="001C2D49">
        <w:rPr>
          <w:rFonts w:ascii="Arial" w:hAnsi="Arial"/>
          <w:bCs/>
          <w:sz w:val="22"/>
          <w:szCs w:val="22"/>
        </w:rPr>
        <w:t>Conceptualizing relationship between education and work:historical linkages between education and work, human capital theory and credential theory and their critique, education, skills and employability; lifelong learning and learner identity, changing identities and education to work transition,</w:t>
      </w:r>
      <w:r w:rsidRPr="001C2D49">
        <w:rPr>
          <w:rFonts w:ascii="Arial" w:hAnsi="Arial"/>
          <w:sz w:val="22"/>
          <w:szCs w:val="22"/>
        </w:rPr>
        <w:t xml:space="preserve"> components of education-to-work transition,</w:t>
      </w:r>
      <w:r w:rsidRPr="001C2D49">
        <w:rPr>
          <w:rFonts w:ascii="Arial" w:hAnsi="Arial"/>
          <w:bCs/>
          <w:sz w:val="22"/>
          <w:szCs w:val="22"/>
        </w:rPr>
        <w:t xml:space="preserve"> basic framework of education–-labor market linkages</w:t>
      </w:r>
      <w:r w:rsidRPr="001C2D49">
        <w:rPr>
          <w:rFonts w:ascii="Arial" w:hAnsi="Arial"/>
          <w:b/>
          <w:bCs/>
          <w:sz w:val="22"/>
          <w:szCs w:val="22"/>
        </w:rPr>
        <w:t xml:space="preserve">, </w:t>
      </w:r>
      <w:r w:rsidRPr="001C2D49">
        <w:rPr>
          <w:rFonts w:ascii="Arial" w:hAnsi="Arial"/>
          <w:bCs/>
          <w:sz w:val="22"/>
          <w:szCs w:val="22"/>
        </w:rPr>
        <w:t>skills mismatch</w:t>
      </w:r>
      <w:r w:rsidRPr="001C2D49">
        <w:rPr>
          <w:rFonts w:ascii="Arial" w:hAnsi="Arial"/>
          <w:b/>
          <w:bCs/>
          <w:sz w:val="22"/>
          <w:szCs w:val="22"/>
        </w:rPr>
        <w:t xml:space="preserve">; </w:t>
      </w:r>
      <w:r w:rsidRPr="001C2D49">
        <w:rPr>
          <w:rFonts w:ascii="Arial" w:hAnsi="Arial"/>
          <w:sz w:val="22"/>
          <w:szCs w:val="22"/>
        </w:rPr>
        <w:t>defining skills: skills and training, generic, specific and transferable skills;</w:t>
      </w:r>
      <w:r w:rsidRPr="001C2D49">
        <w:rPr>
          <w:rFonts w:ascii="Arial" w:hAnsi="Arial"/>
          <w:sz w:val="22"/>
        </w:rPr>
        <w:t>Delivery of skills: Formal, Non Formal and  Informal;</w:t>
      </w:r>
      <w:r w:rsidRPr="001C2D49">
        <w:rPr>
          <w:rFonts w:ascii="Arial" w:hAnsi="Arial"/>
          <w:bCs/>
          <w:sz w:val="22"/>
          <w:szCs w:val="22"/>
        </w:rPr>
        <w:t xml:space="preserve"> Use of </w:t>
      </w:r>
      <w:r w:rsidRPr="001C2D49">
        <w:rPr>
          <w:rFonts w:ascii="Arial" w:hAnsi="Arial"/>
          <w:sz w:val="22"/>
          <w:szCs w:val="22"/>
        </w:rPr>
        <w:t xml:space="preserve">technology for skill development;development of entrepreneurship skills; </w:t>
      </w:r>
      <w:r w:rsidRPr="001C2D49">
        <w:rPr>
          <w:rFonts w:ascii="Arial" w:hAnsi="Arial"/>
          <w:bCs/>
          <w:sz w:val="22"/>
          <w:szCs w:val="22"/>
        </w:rPr>
        <w:t xml:space="preserve">vocationalisation of secondary and higher education; Role of </w:t>
      </w:r>
      <w:r w:rsidRPr="001C2D49">
        <w:rPr>
          <w:rFonts w:ascii="Arial" w:hAnsi="Arial"/>
          <w:sz w:val="22"/>
          <w:szCs w:val="22"/>
        </w:rPr>
        <w:t xml:space="preserve"> guidance  and counselling in skill development, </w:t>
      </w:r>
      <w:r w:rsidRPr="001C2D49">
        <w:rPr>
          <w:rFonts w:ascii="Arial" w:hAnsi="Arial"/>
          <w:sz w:val="22"/>
        </w:rPr>
        <w:t>National Qualification Frameworks: Political and economic context, concept of National Qualification Framework (NQF) and Regional Qualification Framework (RQF), assumptions underpinning NQF, problems in implementation, approaches to implementation- success stories.</w:t>
      </w:r>
    </w:p>
    <w:p w:rsidR="00884496" w:rsidRPr="001C2D49" w:rsidRDefault="00884496" w:rsidP="00884496">
      <w:pPr>
        <w:spacing w:line="360" w:lineRule="auto"/>
        <w:jc w:val="both"/>
        <w:rPr>
          <w:rFonts w:ascii="Times New Roman" w:hAnsi="Times New Roman"/>
          <w:b/>
          <w:bCs/>
        </w:rPr>
      </w:pPr>
    </w:p>
    <w:p w:rsidR="00884496" w:rsidRPr="001C2D49" w:rsidRDefault="00884496" w:rsidP="00884496">
      <w:pPr>
        <w:spacing w:line="360" w:lineRule="auto"/>
        <w:ind w:firstLine="720"/>
        <w:jc w:val="both"/>
        <w:rPr>
          <w:rFonts w:ascii="Arial" w:hAnsi="Arial"/>
          <w:b/>
          <w:bCs/>
          <w:sz w:val="22"/>
          <w:szCs w:val="22"/>
        </w:rPr>
      </w:pPr>
      <w:r w:rsidRPr="001C2D49">
        <w:rPr>
          <w:rFonts w:ascii="Arial" w:hAnsi="Arial"/>
          <w:b/>
          <w:bCs/>
          <w:sz w:val="22"/>
          <w:szCs w:val="22"/>
        </w:rPr>
        <w:t>Essential Readings</w:t>
      </w:r>
    </w:p>
    <w:p w:rsidR="00884496" w:rsidRPr="001C2D49" w:rsidRDefault="00884496" w:rsidP="001B34D9">
      <w:pPr>
        <w:pStyle w:val="ListParagraph"/>
        <w:numPr>
          <w:ilvl w:val="0"/>
          <w:numId w:val="26"/>
        </w:numPr>
        <w:spacing w:line="276" w:lineRule="auto"/>
        <w:jc w:val="both"/>
        <w:rPr>
          <w:rFonts w:ascii="Arial" w:hAnsi="Arial"/>
          <w:bCs/>
        </w:rPr>
      </w:pPr>
      <w:r w:rsidRPr="001C2D49">
        <w:rPr>
          <w:rFonts w:ascii="Arial" w:hAnsi="Arial"/>
          <w:bCs/>
        </w:rPr>
        <w:t>King, K., (2009). Education, skills, sustainability and growth: Complex relations. International Journal of Educational Development 29, 2, 175-181.</w:t>
      </w:r>
    </w:p>
    <w:p w:rsidR="00884496" w:rsidRPr="001C2D49" w:rsidRDefault="00884496" w:rsidP="00884496">
      <w:pPr>
        <w:spacing w:line="276" w:lineRule="auto"/>
        <w:ind w:left="360"/>
        <w:jc w:val="both"/>
        <w:rPr>
          <w:rFonts w:ascii="Arial" w:hAnsi="Arial"/>
          <w:bCs/>
        </w:rPr>
      </w:pPr>
    </w:p>
    <w:p w:rsidR="00884496" w:rsidRPr="00882E06" w:rsidRDefault="00884496" w:rsidP="001B34D9">
      <w:pPr>
        <w:pStyle w:val="ListParagraph"/>
        <w:numPr>
          <w:ilvl w:val="0"/>
          <w:numId w:val="26"/>
        </w:numPr>
        <w:spacing w:line="276" w:lineRule="auto"/>
        <w:jc w:val="both"/>
        <w:rPr>
          <w:rFonts w:ascii="Arial" w:hAnsi="Arial"/>
        </w:rPr>
      </w:pPr>
      <w:r w:rsidRPr="001C2D49">
        <w:rPr>
          <w:rFonts w:ascii="Arial" w:hAnsi="Arial"/>
        </w:rPr>
        <w:t>NCERT, (2007).</w:t>
      </w:r>
      <w:r w:rsidRPr="001C2D49">
        <w:rPr>
          <w:rFonts w:ascii="Arial" w:hAnsi="Arial"/>
          <w:iCs/>
        </w:rPr>
        <w:t>Work and Education</w:t>
      </w:r>
      <w:r w:rsidRPr="001C2D49">
        <w:rPr>
          <w:rFonts w:ascii="Arial" w:hAnsi="Arial"/>
          <w:i/>
          <w:iCs/>
        </w:rPr>
        <w:t xml:space="preserve">, </w:t>
      </w:r>
      <w:r w:rsidRPr="001C2D49">
        <w:rPr>
          <w:rFonts w:ascii="Arial" w:hAnsi="Arial"/>
        </w:rPr>
        <w:t xml:space="preserve">National Curriculum </w:t>
      </w:r>
      <w:r w:rsidR="00882E06">
        <w:rPr>
          <w:rFonts w:ascii="Arial" w:hAnsi="Arial"/>
        </w:rPr>
        <w:t>Framework 2005 Position Paper.</w:t>
      </w:r>
      <w:r w:rsidRPr="00882E06">
        <w:rPr>
          <w:rFonts w:ascii="Arial" w:hAnsi="Arial"/>
        </w:rPr>
        <w:t>NCERT, New Delhi.</w:t>
      </w:r>
    </w:p>
    <w:p w:rsidR="00884496" w:rsidRPr="001C2D49" w:rsidRDefault="00884496" w:rsidP="00884496">
      <w:pPr>
        <w:autoSpaceDE w:val="0"/>
        <w:autoSpaceDN w:val="0"/>
        <w:adjustRightInd w:val="0"/>
        <w:spacing w:line="276" w:lineRule="auto"/>
        <w:ind w:left="360"/>
        <w:jc w:val="both"/>
        <w:rPr>
          <w:rFonts w:ascii="Arial" w:hAnsi="Arial"/>
        </w:rPr>
      </w:pPr>
    </w:p>
    <w:p w:rsidR="00884496" w:rsidRPr="001C2D49" w:rsidRDefault="00884496" w:rsidP="001B34D9">
      <w:pPr>
        <w:pStyle w:val="ListParagraph"/>
        <w:widowControl w:val="0"/>
        <w:numPr>
          <w:ilvl w:val="0"/>
          <w:numId w:val="26"/>
        </w:numPr>
        <w:overflowPunct w:val="0"/>
        <w:autoSpaceDE w:val="0"/>
        <w:autoSpaceDN w:val="0"/>
        <w:adjustRightInd w:val="0"/>
        <w:spacing w:line="276" w:lineRule="auto"/>
        <w:jc w:val="both"/>
        <w:rPr>
          <w:rFonts w:ascii="Arial" w:hAnsi="Arial"/>
        </w:rPr>
      </w:pPr>
      <w:r w:rsidRPr="001C2D49">
        <w:rPr>
          <w:rFonts w:ascii="Arial" w:hAnsi="Arial"/>
        </w:rPr>
        <w:t xml:space="preserve">UNESCO (2012). EFA Global Monitoring Report: Youth and skills: Putting education to work. UNESCO </w:t>
      </w:r>
    </w:p>
    <w:p w:rsidR="00884496" w:rsidRPr="001C2D49" w:rsidRDefault="00884496" w:rsidP="00884496">
      <w:pPr>
        <w:widowControl w:val="0"/>
        <w:overflowPunct w:val="0"/>
        <w:autoSpaceDE w:val="0"/>
        <w:autoSpaceDN w:val="0"/>
        <w:adjustRightInd w:val="0"/>
        <w:spacing w:line="276" w:lineRule="auto"/>
        <w:ind w:left="360"/>
        <w:jc w:val="both"/>
        <w:rPr>
          <w:rFonts w:ascii="Arial" w:hAnsi="Arial"/>
        </w:rPr>
      </w:pPr>
    </w:p>
    <w:p w:rsidR="00884496" w:rsidRPr="001C2D49" w:rsidRDefault="00884496" w:rsidP="001B34D9">
      <w:pPr>
        <w:pStyle w:val="ListParagraph"/>
        <w:numPr>
          <w:ilvl w:val="0"/>
          <w:numId w:val="26"/>
        </w:numPr>
        <w:spacing w:after="200" w:line="276" w:lineRule="auto"/>
        <w:jc w:val="both"/>
        <w:rPr>
          <w:rFonts w:ascii="Arial" w:hAnsi="Arial"/>
        </w:rPr>
      </w:pPr>
      <w:r w:rsidRPr="001C2D49">
        <w:rPr>
          <w:rFonts w:ascii="Arial" w:hAnsi="Arial"/>
        </w:rPr>
        <w:t>Winch, C. (2000). Education, Work and Social Capital. Routledge, London</w:t>
      </w:r>
      <w:r w:rsidR="00882E06">
        <w:rPr>
          <w:rFonts w:ascii="Arial" w:hAnsi="Arial"/>
        </w:rPr>
        <w:t xml:space="preserve"> </w:t>
      </w:r>
    </w:p>
    <w:p w:rsidR="001F5DC5" w:rsidRDefault="001F5DC5" w:rsidP="00884496">
      <w:pPr>
        <w:spacing w:line="0" w:lineRule="atLeast"/>
        <w:ind w:left="346"/>
        <w:rPr>
          <w:rFonts w:ascii="Arial" w:eastAsia="Arial" w:hAnsi="Arial"/>
          <w:b/>
          <w:lang w:bidi="ar-SA"/>
        </w:rPr>
      </w:pPr>
    </w:p>
    <w:p w:rsidR="00884496" w:rsidRPr="00D56C45" w:rsidRDefault="00BB1BCA" w:rsidP="00884496">
      <w:pPr>
        <w:spacing w:line="0" w:lineRule="atLeast"/>
        <w:ind w:left="346"/>
        <w:rPr>
          <w:rFonts w:ascii="Arial" w:eastAsia="Arial" w:hAnsi="Arial"/>
          <w:b/>
          <w:sz w:val="22"/>
          <w:szCs w:val="22"/>
          <w:lang w:bidi="ar-SA"/>
        </w:rPr>
      </w:pPr>
      <w:r>
        <w:rPr>
          <w:rFonts w:ascii="Arial" w:eastAsia="Arial" w:hAnsi="Arial"/>
          <w:b/>
          <w:sz w:val="22"/>
          <w:szCs w:val="22"/>
          <w:lang w:bidi="ar-SA"/>
        </w:rPr>
        <w:t>Unit II.</w:t>
      </w:r>
      <w:r w:rsidR="00884496" w:rsidRPr="00D56C45">
        <w:rPr>
          <w:rFonts w:ascii="Arial" w:eastAsia="Arial" w:hAnsi="Arial"/>
          <w:b/>
          <w:sz w:val="22"/>
          <w:szCs w:val="22"/>
          <w:lang w:bidi="ar-SA"/>
        </w:rPr>
        <w:t xml:space="preserve"> Skill Development: International Perspective (</w:t>
      </w:r>
      <w:r w:rsidR="007E2598">
        <w:rPr>
          <w:rFonts w:ascii="Arial" w:eastAsia="Arial" w:hAnsi="Arial"/>
          <w:b/>
          <w:sz w:val="22"/>
          <w:szCs w:val="22"/>
          <w:lang w:bidi="ar-SA"/>
        </w:rPr>
        <w:t>0</w:t>
      </w:r>
      <w:r w:rsidR="00884496" w:rsidRPr="00D56C45">
        <w:rPr>
          <w:rFonts w:ascii="Arial" w:eastAsia="Arial" w:hAnsi="Arial"/>
          <w:b/>
          <w:sz w:val="22"/>
          <w:szCs w:val="22"/>
          <w:lang w:bidi="ar-SA"/>
        </w:rPr>
        <w:t>4 sessions)</w:t>
      </w:r>
    </w:p>
    <w:p w:rsidR="00884496" w:rsidRPr="001C2D49" w:rsidRDefault="00884496" w:rsidP="00884496">
      <w:pPr>
        <w:ind w:left="346"/>
        <w:rPr>
          <w:rFonts w:ascii="Arial" w:eastAsia="Arial" w:hAnsi="Arial"/>
          <w:b/>
          <w:sz w:val="22"/>
          <w:szCs w:val="18"/>
          <w:lang w:bidi="ar-SA"/>
        </w:rPr>
      </w:pPr>
    </w:p>
    <w:p w:rsidR="00884496" w:rsidRPr="001C2D49" w:rsidRDefault="00884496" w:rsidP="00884496">
      <w:pPr>
        <w:spacing w:line="276" w:lineRule="auto"/>
        <w:ind w:left="360"/>
        <w:jc w:val="both"/>
        <w:rPr>
          <w:rFonts w:ascii="Arial" w:hAnsi="Arial"/>
          <w:sz w:val="22"/>
          <w:szCs w:val="22"/>
        </w:rPr>
      </w:pPr>
      <w:r w:rsidRPr="001C2D49">
        <w:rPr>
          <w:rFonts w:ascii="Arial" w:hAnsi="Arial"/>
          <w:sz w:val="22"/>
          <w:szCs w:val="22"/>
        </w:rPr>
        <w:t xml:space="preserve">The unit would apprise the students of the current challenges and trends in the area of skill development in the Asia and Pacific Region. The approach towards skill development of some successful countries would be discussed. The students would </w:t>
      </w:r>
      <w:r w:rsidR="00662407">
        <w:rPr>
          <w:rFonts w:ascii="Arial" w:hAnsi="Arial"/>
          <w:sz w:val="22"/>
          <w:szCs w:val="22"/>
        </w:rPr>
        <w:t xml:space="preserve">learn </w:t>
      </w:r>
      <w:r w:rsidRPr="001C2D49">
        <w:rPr>
          <w:rFonts w:ascii="Arial" w:hAnsi="Arial"/>
          <w:sz w:val="22"/>
          <w:szCs w:val="22"/>
        </w:rPr>
        <w:t>about some important aspects like integration of skills in the curriculum, recognition of prior learning, mobility, qualification frame</w:t>
      </w:r>
      <w:r w:rsidR="00662407">
        <w:rPr>
          <w:rFonts w:ascii="Arial" w:hAnsi="Arial"/>
          <w:sz w:val="22"/>
          <w:szCs w:val="22"/>
        </w:rPr>
        <w:t xml:space="preserve">work, </w:t>
      </w:r>
      <w:r w:rsidRPr="001C2D49">
        <w:rPr>
          <w:rFonts w:ascii="Arial" w:hAnsi="Arial"/>
          <w:sz w:val="22"/>
          <w:szCs w:val="22"/>
        </w:rPr>
        <w:t xml:space="preserve">employer engagement and draw on relevant implications for India. </w:t>
      </w:r>
    </w:p>
    <w:p w:rsidR="00884496" w:rsidRPr="001C2D49" w:rsidRDefault="00884496" w:rsidP="00884496">
      <w:pPr>
        <w:spacing w:line="276" w:lineRule="auto"/>
        <w:ind w:left="360"/>
        <w:jc w:val="both"/>
        <w:rPr>
          <w:rFonts w:ascii="Arial" w:hAnsi="Arial"/>
          <w:sz w:val="22"/>
          <w:szCs w:val="22"/>
        </w:rPr>
      </w:pPr>
      <w:r w:rsidRPr="001C2D49">
        <w:rPr>
          <w:rFonts w:ascii="Arial" w:hAnsi="Arial"/>
          <w:sz w:val="22"/>
          <w:szCs w:val="22"/>
        </w:rPr>
        <w:t>Approach towards skill development adopted by countries such as Germany, China and others.</w:t>
      </w:r>
    </w:p>
    <w:p w:rsidR="001F5DC5" w:rsidRDefault="001F5DC5" w:rsidP="00884496">
      <w:pPr>
        <w:spacing w:line="360" w:lineRule="auto"/>
        <w:ind w:firstLine="720"/>
        <w:jc w:val="both"/>
        <w:rPr>
          <w:rFonts w:ascii="Arial" w:hAnsi="Arial"/>
          <w:b/>
          <w:bCs/>
          <w:sz w:val="22"/>
          <w:szCs w:val="22"/>
        </w:rPr>
      </w:pPr>
    </w:p>
    <w:p w:rsidR="00884496" w:rsidRPr="001C2D49" w:rsidRDefault="00884496" w:rsidP="00884496">
      <w:pPr>
        <w:spacing w:line="360" w:lineRule="auto"/>
        <w:ind w:firstLine="720"/>
        <w:jc w:val="both"/>
        <w:rPr>
          <w:rFonts w:ascii="Arial" w:hAnsi="Arial"/>
          <w:b/>
          <w:bCs/>
          <w:sz w:val="22"/>
          <w:szCs w:val="22"/>
        </w:rPr>
      </w:pPr>
      <w:r w:rsidRPr="001C2D49">
        <w:rPr>
          <w:rFonts w:ascii="Arial" w:hAnsi="Arial"/>
          <w:b/>
          <w:bCs/>
          <w:sz w:val="22"/>
          <w:szCs w:val="22"/>
        </w:rPr>
        <w:t>Essential Readings</w:t>
      </w:r>
    </w:p>
    <w:p w:rsidR="00884496" w:rsidRPr="001C2D49" w:rsidRDefault="00884496" w:rsidP="001B34D9">
      <w:pPr>
        <w:pStyle w:val="ListParagraph"/>
        <w:numPr>
          <w:ilvl w:val="0"/>
          <w:numId w:val="27"/>
        </w:numPr>
        <w:autoSpaceDE w:val="0"/>
        <w:autoSpaceDN w:val="0"/>
        <w:adjustRightInd w:val="0"/>
        <w:spacing w:line="360" w:lineRule="auto"/>
        <w:ind w:left="1080"/>
        <w:jc w:val="both"/>
        <w:rPr>
          <w:rFonts w:ascii="Arial" w:hAnsi="Arial"/>
        </w:rPr>
      </w:pPr>
      <w:r w:rsidRPr="001C2D49">
        <w:rPr>
          <w:rFonts w:ascii="Arial" w:hAnsi="Arial"/>
        </w:rPr>
        <w:t>Adams, A. V. (2007). The Role of Youth Skills Development in the Transition to Work: A Global Review. Washington, DC, World Bank.</w:t>
      </w:r>
    </w:p>
    <w:p w:rsidR="00884496" w:rsidRPr="001C2D49" w:rsidRDefault="00884496" w:rsidP="001B34D9">
      <w:pPr>
        <w:pStyle w:val="ListParagraph"/>
        <w:numPr>
          <w:ilvl w:val="0"/>
          <w:numId w:val="27"/>
        </w:numPr>
        <w:autoSpaceDE w:val="0"/>
        <w:autoSpaceDN w:val="0"/>
        <w:adjustRightInd w:val="0"/>
        <w:spacing w:line="360" w:lineRule="auto"/>
        <w:ind w:left="1080"/>
        <w:jc w:val="both"/>
        <w:rPr>
          <w:rFonts w:ascii="Arial" w:hAnsi="Arial"/>
        </w:rPr>
      </w:pPr>
      <w:r w:rsidRPr="001C2D49">
        <w:rPr>
          <w:rFonts w:ascii="Arial" w:hAnsi="Arial"/>
        </w:rPr>
        <w:t>Majumdar, S. (2011). Emerging Challenges and Trends in TVET in the Asia-Pacific Region. Sense Publishers. The Netherlands.</w:t>
      </w:r>
    </w:p>
    <w:p w:rsidR="00884496" w:rsidRPr="001C2D49" w:rsidRDefault="00884496" w:rsidP="00884496">
      <w:pPr>
        <w:pStyle w:val="ListParagraph"/>
        <w:autoSpaceDE w:val="0"/>
        <w:autoSpaceDN w:val="0"/>
        <w:adjustRightInd w:val="0"/>
        <w:spacing w:line="360" w:lineRule="auto"/>
        <w:ind w:left="1080"/>
        <w:jc w:val="both"/>
        <w:rPr>
          <w:rFonts w:ascii="Arial" w:hAnsi="Arial"/>
        </w:rPr>
      </w:pPr>
    </w:p>
    <w:p w:rsidR="00884496" w:rsidRPr="00D56C45" w:rsidRDefault="00884496" w:rsidP="00884496">
      <w:pPr>
        <w:spacing w:line="0" w:lineRule="atLeast"/>
        <w:ind w:left="346"/>
        <w:rPr>
          <w:rFonts w:ascii="Arial" w:eastAsia="Arial" w:hAnsi="Arial"/>
          <w:b/>
          <w:sz w:val="22"/>
          <w:szCs w:val="22"/>
          <w:lang w:bidi="ar-SA"/>
        </w:rPr>
      </w:pPr>
      <w:r w:rsidRPr="00D56C45">
        <w:rPr>
          <w:rFonts w:ascii="Arial" w:eastAsia="Arial" w:hAnsi="Arial"/>
          <w:b/>
          <w:sz w:val="22"/>
          <w:szCs w:val="22"/>
          <w:lang w:bidi="ar-SA"/>
        </w:rPr>
        <w:t xml:space="preserve">Unit </w:t>
      </w:r>
      <w:r w:rsidR="00BB1BCA">
        <w:rPr>
          <w:rFonts w:ascii="Arial" w:eastAsia="Arial" w:hAnsi="Arial"/>
          <w:b/>
          <w:sz w:val="22"/>
          <w:szCs w:val="22"/>
          <w:lang w:bidi="ar-SA"/>
        </w:rPr>
        <w:t>III.</w:t>
      </w:r>
      <w:r w:rsidRPr="00D56C45">
        <w:rPr>
          <w:rFonts w:ascii="Arial" w:eastAsia="Arial" w:hAnsi="Arial"/>
          <w:b/>
          <w:sz w:val="22"/>
          <w:szCs w:val="22"/>
          <w:lang w:bidi="ar-SA"/>
        </w:rPr>
        <w:t xml:space="preserve"> Skill Development in India: Trends and Issues (</w:t>
      </w:r>
      <w:r w:rsidR="007E2598">
        <w:rPr>
          <w:rFonts w:ascii="Arial" w:eastAsia="Arial" w:hAnsi="Arial"/>
          <w:b/>
          <w:sz w:val="22"/>
          <w:szCs w:val="22"/>
          <w:lang w:bidi="ar-SA"/>
        </w:rPr>
        <w:t>0</w:t>
      </w:r>
      <w:r w:rsidRPr="00D56C45">
        <w:rPr>
          <w:rFonts w:ascii="Arial" w:eastAsia="Arial" w:hAnsi="Arial"/>
          <w:b/>
          <w:sz w:val="22"/>
          <w:szCs w:val="22"/>
          <w:lang w:bidi="ar-SA"/>
        </w:rPr>
        <w:t>9 sessions)</w:t>
      </w:r>
    </w:p>
    <w:p w:rsidR="00884496" w:rsidRPr="001C2D49" w:rsidRDefault="00884496" w:rsidP="00884496">
      <w:pPr>
        <w:spacing w:line="360" w:lineRule="auto"/>
        <w:rPr>
          <w:rFonts w:ascii="Times New Roman" w:hAnsi="Times New Roman"/>
        </w:rPr>
      </w:pPr>
    </w:p>
    <w:p w:rsidR="00884496" w:rsidRPr="001C2D49" w:rsidRDefault="00884496" w:rsidP="00884496">
      <w:pPr>
        <w:spacing w:line="276" w:lineRule="auto"/>
        <w:ind w:left="360"/>
        <w:jc w:val="both"/>
        <w:rPr>
          <w:rFonts w:ascii="Arial" w:hAnsi="Arial"/>
          <w:sz w:val="22"/>
          <w:szCs w:val="22"/>
        </w:rPr>
      </w:pPr>
      <w:r w:rsidRPr="001C2D49">
        <w:rPr>
          <w:rFonts w:ascii="Arial" w:hAnsi="Arial"/>
          <w:sz w:val="22"/>
          <w:szCs w:val="22"/>
        </w:rPr>
        <w:t xml:space="preserve">The Unit would provide an overview of skill development in India from the policy perspective, structures, programmes, current status and the recent government interventions for promoting skill development in order to enhance employability and reap the demographic dividend. </w:t>
      </w:r>
    </w:p>
    <w:p w:rsidR="00884496" w:rsidRPr="001C2D49" w:rsidRDefault="00884496" w:rsidP="00884496">
      <w:pPr>
        <w:spacing w:line="276" w:lineRule="auto"/>
        <w:ind w:left="360"/>
        <w:jc w:val="both"/>
        <w:rPr>
          <w:rFonts w:ascii="Arial" w:hAnsi="Arial"/>
          <w:sz w:val="22"/>
          <w:szCs w:val="22"/>
        </w:rPr>
      </w:pPr>
    </w:p>
    <w:p w:rsidR="00884496" w:rsidRPr="001C2D49" w:rsidRDefault="00884496" w:rsidP="00884496">
      <w:pPr>
        <w:spacing w:line="276" w:lineRule="auto"/>
        <w:ind w:left="360"/>
        <w:jc w:val="both"/>
        <w:rPr>
          <w:rFonts w:ascii="Arial" w:hAnsi="Arial"/>
          <w:sz w:val="22"/>
          <w:szCs w:val="22"/>
        </w:rPr>
      </w:pPr>
      <w:r w:rsidRPr="001C2D49">
        <w:rPr>
          <w:rFonts w:ascii="Arial" w:hAnsi="Arial"/>
          <w:sz w:val="22"/>
          <w:szCs w:val="22"/>
        </w:rPr>
        <w:t>Historical and Policy framework of skill development in India; Education and training system; Management structures of skill development at national and state level, role of sector skills council in skill development, Programmes for skill development: Institutional level programmes - Schools, ITIs/ITCs, Polytechnics, Programmes of the open learning system - NIOS &amp; IGNOU, Jan Shikshan</w:t>
      </w:r>
      <w:r w:rsidR="00FC67DE">
        <w:rPr>
          <w:rFonts w:ascii="Arial" w:hAnsi="Arial"/>
          <w:sz w:val="22"/>
          <w:szCs w:val="22"/>
        </w:rPr>
        <w:t xml:space="preserve"> </w:t>
      </w:r>
      <w:r w:rsidRPr="001C2D49">
        <w:rPr>
          <w:rFonts w:ascii="Arial" w:hAnsi="Arial"/>
          <w:sz w:val="22"/>
          <w:szCs w:val="22"/>
        </w:rPr>
        <w:t>Sansthan</w:t>
      </w:r>
      <w:r w:rsidR="00FC67DE">
        <w:rPr>
          <w:rFonts w:ascii="Arial" w:hAnsi="Arial"/>
          <w:sz w:val="22"/>
          <w:szCs w:val="22"/>
        </w:rPr>
        <w:t xml:space="preserve"> </w:t>
      </w:r>
      <w:r w:rsidRPr="001C2D49">
        <w:rPr>
          <w:rFonts w:ascii="Arial" w:hAnsi="Arial"/>
          <w:sz w:val="22"/>
          <w:szCs w:val="22"/>
        </w:rPr>
        <w:t xml:space="preserve">programmes, skill development programmes of the non-government organizations; Current status of vocational education and training; Recent Initiatives of the government; National Qualification Framework: Background and need for development of Qualification Framework in India, Objectives of the National Skills Qualification Framework (NSQF), basic structural design and implementation of NSQF;Credit Framework for Skills under NSQF: Salient features of credit framework, components of Credit Accumulation and Transfer system (CATS), credit allocation for educational institutions;Pradhan Mantri Kaushal VikasYojna; B. Voc. Programme; Community Colleges; DDU Kaushal Centres. </w:t>
      </w:r>
    </w:p>
    <w:p w:rsidR="00884496" w:rsidRPr="001C2D49" w:rsidRDefault="00884496" w:rsidP="00884496">
      <w:pPr>
        <w:spacing w:line="276" w:lineRule="auto"/>
        <w:ind w:left="360"/>
        <w:jc w:val="both"/>
        <w:rPr>
          <w:rFonts w:ascii="Arial" w:hAnsi="Arial"/>
          <w:b/>
          <w:bCs/>
          <w:sz w:val="22"/>
          <w:szCs w:val="22"/>
        </w:rPr>
      </w:pPr>
      <w:r w:rsidRPr="001C2D49">
        <w:rPr>
          <w:rFonts w:ascii="Arial" w:hAnsi="Arial"/>
          <w:sz w:val="22"/>
          <w:szCs w:val="22"/>
        </w:rPr>
        <w:t>Some key issues related to quality and relevance of skill development would be discussed:</w:t>
      </w:r>
    </w:p>
    <w:p w:rsidR="00884496" w:rsidRPr="001C2D49" w:rsidRDefault="00884496" w:rsidP="00884496">
      <w:pPr>
        <w:tabs>
          <w:tab w:val="left" w:pos="2520"/>
        </w:tabs>
        <w:spacing w:line="276" w:lineRule="auto"/>
        <w:ind w:left="360"/>
        <w:jc w:val="both"/>
        <w:rPr>
          <w:rFonts w:ascii="Arial" w:hAnsi="Arial"/>
          <w:sz w:val="22"/>
          <w:szCs w:val="22"/>
        </w:rPr>
      </w:pPr>
      <w:r w:rsidRPr="001C2D49">
        <w:rPr>
          <w:rFonts w:ascii="Arial" w:hAnsi="Arial"/>
          <w:sz w:val="22"/>
          <w:szCs w:val="22"/>
        </w:rPr>
        <w:t>Issues of curriculum, school-industry interface, recognition of prior learning, assessment and validation of skills, horizontal and vertical mobility, vocational teachers/trainers, labour market information, skill development for the unorganized sector, gender and skills, financing of skill development.</w:t>
      </w:r>
    </w:p>
    <w:p w:rsidR="005D4FD7" w:rsidRDefault="005D4FD7" w:rsidP="00884496">
      <w:pPr>
        <w:spacing w:line="360" w:lineRule="auto"/>
        <w:ind w:firstLine="720"/>
        <w:jc w:val="both"/>
        <w:rPr>
          <w:rFonts w:ascii="Arial" w:hAnsi="Arial"/>
          <w:b/>
          <w:bCs/>
          <w:sz w:val="22"/>
          <w:szCs w:val="22"/>
        </w:rPr>
      </w:pPr>
    </w:p>
    <w:p w:rsidR="00884496" w:rsidRPr="001C2D49" w:rsidRDefault="00884496" w:rsidP="00884496">
      <w:pPr>
        <w:spacing w:line="360" w:lineRule="auto"/>
        <w:ind w:firstLine="720"/>
        <w:jc w:val="both"/>
        <w:rPr>
          <w:rFonts w:ascii="Arial" w:hAnsi="Arial"/>
          <w:b/>
          <w:sz w:val="22"/>
          <w:szCs w:val="22"/>
        </w:rPr>
      </w:pPr>
      <w:r w:rsidRPr="001C2D49">
        <w:rPr>
          <w:rFonts w:ascii="Arial" w:hAnsi="Arial"/>
          <w:b/>
          <w:bCs/>
          <w:sz w:val="22"/>
          <w:szCs w:val="22"/>
        </w:rPr>
        <w:t>Essential Readings</w:t>
      </w:r>
    </w:p>
    <w:p w:rsidR="00884496" w:rsidRPr="005F1C62" w:rsidRDefault="00884496" w:rsidP="001B34D9">
      <w:pPr>
        <w:pStyle w:val="ListParagraph"/>
        <w:widowControl w:val="0"/>
        <w:numPr>
          <w:ilvl w:val="0"/>
          <w:numId w:val="28"/>
        </w:numPr>
        <w:overflowPunct w:val="0"/>
        <w:autoSpaceDE w:val="0"/>
        <w:autoSpaceDN w:val="0"/>
        <w:adjustRightInd w:val="0"/>
        <w:spacing w:line="276" w:lineRule="auto"/>
        <w:ind w:left="1080"/>
        <w:jc w:val="both"/>
        <w:rPr>
          <w:rFonts w:ascii="Arial" w:hAnsi="Arial"/>
        </w:rPr>
      </w:pPr>
      <w:r w:rsidRPr="005F1C62">
        <w:rPr>
          <w:rFonts w:ascii="Arial" w:hAnsi="Arial"/>
        </w:rPr>
        <w:t>Government of India (2009). National Policy on Skills Development</w:t>
      </w:r>
      <w:r w:rsidRPr="005F1C62">
        <w:rPr>
          <w:rFonts w:ascii="Arial" w:hAnsi="Arial"/>
          <w:i/>
          <w:iCs/>
        </w:rPr>
        <w:t>.</w:t>
      </w:r>
      <w:r w:rsidRPr="005F1C62">
        <w:rPr>
          <w:rFonts w:ascii="Arial" w:hAnsi="Arial"/>
        </w:rPr>
        <w:t xml:space="preserve"> Ministry of Labour and Employment, New Delhi.</w:t>
      </w:r>
    </w:p>
    <w:p w:rsidR="00884496" w:rsidRPr="005F1C62" w:rsidRDefault="00884496" w:rsidP="005F1C62">
      <w:pPr>
        <w:widowControl w:val="0"/>
        <w:overflowPunct w:val="0"/>
        <w:autoSpaceDE w:val="0"/>
        <w:autoSpaceDN w:val="0"/>
        <w:adjustRightInd w:val="0"/>
        <w:spacing w:line="276" w:lineRule="auto"/>
        <w:ind w:left="1080" w:hanging="360"/>
        <w:jc w:val="both"/>
        <w:rPr>
          <w:rFonts w:ascii="Arial" w:hAnsi="Arial"/>
        </w:rPr>
      </w:pPr>
    </w:p>
    <w:p w:rsidR="00884496" w:rsidRPr="005F1C62" w:rsidRDefault="00884496" w:rsidP="001B34D9">
      <w:pPr>
        <w:pStyle w:val="ListParagraph"/>
        <w:widowControl w:val="0"/>
        <w:numPr>
          <w:ilvl w:val="0"/>
          <w:numId w:val="28"/>
        </w:numPr>
        <w:overflowPunct w:val="0"/>
        <w:autoSpaceDE w:val="0"/>
        <w:autoSpaceDN w:val="0"/>
        <w:adjustRightInd w:val="0"/>
        <w:spacing w:line="276" w:lineRule="auto"/>
        <w:ind w:left="1080"/>
        <w:jc w:val="both"/>
        <w:rPr>
          <w:rFonts w:ascii="Arial" w:hAnsi="Arial"/>
        </w:rPr>
      </w:pPr>
      <w:r w:rsidRPr="005F1C62">
        <w:rPr>
          <w:rFonts w:ascii="Arial" w:hAnsi="Arial"/>
        </w:rPr>
        <w:t xml:space="preserve">Government of India (2011). Working Group Report on Secondary and Vocational Education 12th Five Year Plan. Department of School Education and Literacy. Ministry of Human Resource Development., New Delhi. </w:t>
      </w:r>
    </w:p>
    <w:p w:rsidR="00884496" w:rsidRPr="005F1C62" w:rsidRDefault="00884496" w:rsidP="005F1C62">
      <w:pPr>
        <w:spacing w:line="276" w:lineRule="auto"/>
        <w:ind w:left="1080" w:hanging="360"/>
        <w:jc w:val="both"/>
        <w:rPr>
          <w:rFonts w:ascii="Arial" w:hAnsi="Arial"/>
          <w:b/>
          <w:bCs/>
        </w:rPr>
      </w:pPr>
    </w:p>
    <w:p w:rsidR="00884496" w:rsidRPr="005F1C62" w:rsidRDefault="00884496" w:rsidP="001B34D9">
      <w:pPr>
        <w:pStyle w:val="ListParagraph"/>
        <w:numPr>
          <w:ilvl w:val="0"/>
          <w:numId w:val="28"/>
        </w:numPr>
        <w:autoSpaceDE w:val="0"/>
        <w:autoSpaceDN w:val="0"/>
        <w:adjustRightInd w:val="0"/>
        <w:spacing w:line="276" w:lineRule="auto"/>
        <w:ind w:left="1080"/>
        <w:jc w:val="both"/>
        <w:rPr>
          <w:rFonts w:ascii="Arial" w:hAnsi="Arial"/>
        </w:rPr>
      </w:pPr>
      <w:r w:rsidRPr="005F1C62">
        <w:rPr>
          <w:rFonts w:ascii="Arial" w:hAnsi="Arial"/>
        </w:rPr>
        <w:t>NCEUS (2009). Skill Formation and Employment Assurance in the Unorganised Sector. New Delhi, National Commission for Enterprises in the Unorganized Sector.</w:t>
      </w:r>
    </w:p>
    <w:p w:rsidR="00884496" w:rsidRPr="005F1C62" w:rsidRDefault="00884496" w:rsidP="005F1C62">
      <w:pPr>
        <w:autoSpaceDE w:val="0"/>
        <w:autoSpaceDN w:val="0"/>
        <w:adjustRightInd w:val="0"/>
        <w:spacing w:line="276" w:lineRule="auto"/>
        <w:ind w:left="1080" w:hanging="360"/>
        <w:jc w:val="both"/>
        <w:rPr>
          <w:rFonts w:ascii="Arial" w:hAnsi="Arial"/>
        </w:rPr>
      </w:pPr>
    </w:p>
    <w:p w:rsidR="00884496" w:rsidRPr="005F1C62" w:rsidRDefault="00884496" w:rsidP="001B34D9">
      <w:pPr>
        <w:pStyle w:val="ListParagraph"/>
        <w:numPr>
          <w:ilvl w:val="0"/>
          <w:numId w:val="28"/>
        </w:numPr>
        <w:autoSpaceDE w:val="0"/>
        <w:autoSpaceDN w:val="0"/>
        <w:adjustRightInd w:val="0"/>
        <w:spacing w:line="276" w:lineRule="auto"/>
        <w:ind w:left="1080"/>
        <w:jc w:val="both"/>
        <w:rPr>
          <w:rFonts w:ascii="Arial" w:hAnsi="Arial"/>
        </w:rPr>
      </w:pPr>
      <w:r w:rsidRPr="005F1C62">
        <w:rPr>
          <w:rFonts w:ascii="Arial" w:hAnsi="Arial"/>
        </w:rPr>
        <w:t xml:space="preserve">Government of India (2012). </w:t>
      </w:r>
      <w:r w:rsidRPr="005F1C62">
        <w:rPr>
          <w:rFonts w:ascii="Arial" w:hAnsi="Arial"/>
          <w:bCs/>
        </w:rPr>
        <w:t>National Vocational Education Qualifications Framework (NVEQF).</w:t>
      </w:r>
      <w:r w:rsidRPr="005F1C62">
        <w:rPr>
          <w:rFonts w:ascii="Arial" w:hAnsi="Arial"/>
        </w:rPr>
        <w:t xml:space="preserve"> Ministry of Human Resource Development.New Delhi</w:t>
      </w:r>
    </w:p>
    <w:p w:rsidR="00884496" w:rsidRPr="005F1C62" w:rsidRDefault="00884496" w:rsidP="005F1C62">
      <w:pPr>
        <w:autoSpaceDE w:val="0"/>
        <w:autoSpaceDN w:val="0"/>
        <w:adjustRightInd w:val="0"/>
        <w:spacing w:line="276" w:lineRule="auto"/>
        <w:ind w:left="1080" w:hanging="360"/>
        <w:jc w:val="both"/>
        <w:rPr>
          <w:rFonts w:ascii="Arial" w:hAnsi="Arial"/>
        </w:rPr>
      </w:pPr>
    </w:p>
    <w:p w:rsidR="00884496" w:rsidRPr="005F1C62" w:rsidRDefault="00884496" w:rsidP="001B34D9">
      <w:pPr>
        <w:pStyle w:val="ListParagraph"/>
        <w:numPr>
          <w:ilvl w:val="0"/>
          <w:numId w:val="28"/>
        </w:numPr>
        <w:autoSpaceDE w:val="0"/>
        <w:autoSpaceDN w:val="0"/>
        <w:adjustRightInd w:val="0"/>
        <w:spacing w:line="276" w:lineRule="auto"/>
        <w:ind w:left="1080"/>
        <w:jc w:val="both"/>
        <w:rPr>
          <w:rFonts w:ascii="Arial" w:hAnsi="Arial"/>
        </w:rPr>
      </w:pPr>
      <w:r w:rsidRPr="005F1C62">
        <w:rPr>
          <w:rFonts w:ascii="Arial" w:hAnsi="Arial"/>
        </w:rPr>
        <w:t>Government of India (2013). National Skills Qualification Framework. Department of Economic Affairs. Ministry of Finance. New Delhi.</w:t>
      </w:r>
    </w:p>
    <w:p w:rsidR="001C620B" w:rsidRPr="005F1C62" w:rsidRDefault="001C620B" w:rsidP="005F1C62">
      <w:pPr>
        <w:pStyle w:val="ListParagraph"/>
        <w:jc w:val="both"/>
        <w:rPr>
          <w:rFonts w:ascii="Arial" w:hAnsi="Arial"/>
        </w:rPr>
      </w:pPr>
    </w:p>
    <w:p w:rsidR="001C620B" w:rsidRPr="005F1C62" w:rsidRDefault="001C620B" w:rsidP="001B34D9">
      <w:pPr>
        <w:pStyle w:val="ListParagraph"/>
        <w:numPr>
          <w:ilvl w:val="0"/>
          <w:numId w:val="28"/>
        </w:numPr>
        <w:autoSpaceDE w:val="0"/>
        <w:autoSpaceDN w:val="0"/>
        <w:adjustRightInd w:val="0"/>
        <w:spacing w:line="276" w:lineRule="auto"/>
        <w:ind w:left="1080"/>
        <w:jc w:val="both"/>
        <w:rPr>
          <w:rFonts w:ascii="Arial" w:hAnsi="Arial"/>
        </w:rPr>
      </w:pPr>
      <w:r w:rsidRPr="005F1C62">
        <w:rPr>
          <w:rFonts w:ascii="Arial" w:hAnsi="Arial"/>
          <w:bCs/>
          <w:color w:val="222222"/>
          <w:shd w:val="clear" w:color="auto" w:fill="FFFFFF"/>
        </w:rPr>
        <w:t>Government of India (2015). National Policy on Skill Development and Entrepreneurship. Ministry of Skill Development and Entrepreneurship.</w:t>
      </w:r>
    </w:p>
    <w:p w:rsidR="00884496" w:rsidRPr="001C2D49" w:rsidRDefault="00884496" w:rsidP="00884496">
      <w:pPr>
        <w:pStyle w:val="ListParagraph"/>
        <w:autoSpaceDE w:val="0"/>
        <w:autoSpaceDN w:val="0"/>
        <w:adjustRightInd w:val="0"/>
        <w:spacing w:line="276" w:lineRule="auto"/>
        <w:ind w:left="1080"/>
        <w:jc w:val="both"/>
        <w:rPr>
          <w:rFonts w:ascii="Arial" w:hAnsi="Arial"/>
        </w:rPr>
      </w:pPr>
    </w:p>
    <w:p w:rsidR="00884496" w:rsidRPr="001C2D49" w:rsidRDefault="00884496" w:rsidP="00884496">
      <w:pPr>
        <w:spacing w:line="360" w:lineRule="auto"/>
        <w:ind w:firstLine="360"/>
        <w:jc w:val="both"/>
        <w:rPr>
          <w:rFonts w:ascii="Times New Roman" w:hAnsi="Times New Roman"/>
          <w:b/>
          <w:bCs/>
        </w:rPr>
      </w:pPr>
      <w:r w:rsidRPr="001C2D49">
        <w:rPr>
          <w:rFonts w:ascii="Times New Roman" w:eastAsia="Times New Roman" w:hAnsi="Times New Roman"/>
          <w:b/>
          <w:sz w:val="36"/>
        </w:rPr>
        <w:t>METHODOLOGY</w:t>
      </w:r>
    </w:p>
    <w:p w:rsidR="00F14CE6" w:rsidRPr="001C2D49" w:rsidRDefault="00F14CE6" w:rsidP="001B34D9">
      <w:pPr>
        <w:pStyle w:val="ListParagraph"/>
        <w:numPr>
          <w:ilvl w:val="0"/>
          <w:numId w:val="29"/>
        </w:numPr>
        <w:spacing w:before="240" w:line="276" w:lineRule="auto"/>
        <w:jc w:val="both"/>
        <w:rPr>
          <w:rFonts w:ascii="Arial" w:hAnsi="Arial"/>
          <w:sz w:val="22"/>
          <w:szCs w:val="22"/>
        </w:rPr>
      </w:pPr>
      <w:r w:rsidRPr="001F5DC5">
        <w:rPr>
          <w:rFonts w:ascii="Arial" w:hAnsi="Arial"/>
          <w:b/>
          <w:bCs/>
          <w:sz w:val="22"/>
          <w:szCs w:val="22"/>
        </w:rPr>
        <w:t>Modes of Course Transaction:</w:t>
      </w:r>
      <w:r w:rsidRPr="001C2D49">
        <w:rPr>
          <w:rFonts w:ascii="Arial" w:hAnsi="Arial"/>
          <w:sz w:val="22"/>
          <w:szCs w:val="22"/>
        </w:rPr>
        <w:t xml:space="preserve"> The course would be transacted through lecture, discussion, critical reflection, case studies and sharing of research experiences. To gain firsthand experience and develop case study reports, the students will visit any one vocational institution like ITI, polytechnic, apprenticeship training institute, school having vocational education at senior secondary level, National Skill Development Corporation (NSDC) and Micro, Small and Medium Enterprises (MSME). </w:t>
      </w:r>
    </w:p>
    <w:p w:rsidR="00F14CE6" w:rsidRPr="001C2D49" w:rsidRDefault="00F14CE6" w:rsidP="00F14CE6">
      <w:pPr>
        <w:spacing w:line="276" w:lineRule="auto"/>
        <w:jc w:val="both"/>
        <w:rPr>
          <w:rFonts w:ascii="Arial" w:hAnsi="Arial"/>
          <w:b/>
          <w:bCs/>
          <w:sz w:val="22"/>
          <w:szCs w:val="22"/>
        </w:rPr>
      </w:pPr>
    </w:p>
    <w:p w:rsidR="00F14CE6" w:rsidRPr="002C5B9F" w:rsidRDefault="00F14CE6" w:rsidP="001B34D9">
      <w:pPr>
        <w:pStyle w:val="ListParagraph"/>
        <w:numPr>
          <w:ilvl w:val="0"/>
          <w:numId w:val="29"/>
        </w:numPr>
        <w:spacing w:line="276" w:lineRule="auto"/>
        <w:jc w:val="both"/>
        <w:rPr>
          <w:rFonts w:ascii="Arial" w:hAnsi="Arial"/>
          <w:sz w:val="22"/>
          <w:szCs w:val="22"/>
        </w:rPr>
      </w:pPr>
      <w:r w:rsidRPr="001F5DC5">
        <w:rPr>
          <w:rFonts w:ascii="Arial" w:hAnsi="Arial"/>
          <w:b/>
          <w:bCs/>
          <w:sz w:val="22"/>
          <w:szCs w:val="22"/>
        </w:rPr>
        <w:t>Modes of Students Assessment and Evaluation:</w:t>
      </w:r>
      <w:r w:rsidRPr="001C2D49">
        <w:rPr>
          <w:rFonts w:ascii="Arial" w:hAnsi="Arial"/>
          <w:sz w:val="22"/>
          <w:szCs w:val="22"/>
        </w:rPr>
        <w:t xml:space="preserve"> The students would be assessed both by means of formative and summative modes</w:t>
      </w:r>
      <w:r>
        <w:rPr>
          <w:rFonts w:ascii="Arial" w:hAnsi="Arial"/>
          <w:sz w:val="22"/>
          <w:szCs w:val="22"/>
        </w:rPr>
        <w:t>.</w:t>
      </w:r>
      <w:r w:rsidRPr="00255D18">
        <w:rPr>
          <w:rFonts w:ascii="Arial" w:hAnsi="Arial"/>
          <w:color w:val="222222"/>
          <w:shd w:val="clear" w:color="auto" w:fill="FFFFFF"/>
        </w:rPr>
        <w:t xml:space="preserve"> </w:t>
      </w:r>
      <w:r w:rsidRPr="002C5B9F">
        <w:rPr>
          <w:rFonts w:ascii="Arial" w:hAnsi="Arial"/>
          <w:color w:val="222222"/>
          <w:sz w:val="22"/>
          <w:szCs w:val="22"/>
          <w:shd w:val="clear" w:color="auto" w:fill="FFFFFF"/>
        </w:rPr>
        <w:t>The scheme of evaluation will involve assessment giving 40 percent weightage to internal assignment consisting of Term Paper/</w:t>
      </w:r>
      <w:r>
        <w:rPr>
          <w:rFonts w:ascii="Arial" w:hAnsi="Arial"/>
          <w:color w:val="222222"/>
          <w:sz w:val="22"/>
          <w:szCs w:val="22"/>
          <w:shd w:val="clear" w:color="auto" w:fill="FFFFFF"/>
        </w:rPr>
        <w:t>Case Study/</w:t>
      </w:r>
      <w:r w:rsidRPr="002C5B9F">
        <w:rPr>
          <w:rFonts w:ascii="Arial" w:hAnsi="Arial"/>
          <w:color w:val="222222"/>
          <w:sz w:val="22"/>
          <w:szCs w:val="22"/>
          <w:shd w:val="clear" w:color="auto" w:fill="FFFFFF"/>
        </w:rPr>
        <w:t>Seminar Presentation and 60 percent weightage to the term end written examination</w:t>
      </w:r>
      <w:r w:rsidRPr="002C5B9F">
        <w:rPr>
          <w:rFonts w:ascii="Arial" w:hAnsi="Arial"/>
          <w:sz w:val="22"/>
          <w:szCs w:val="22"/>
        </w:rPr>
        <w:t>.</w:t>
      </w:r>
    </w:p>
    <w:p w:rsidR="00F14CE6" w:rsidRDefault="00F14CE6" w:rsidP="00884496">
      <w:pPr>
        <w:spacing w:line="0" w:lineRule="atLeast"/>
        <w:ind w:left="346"/>
        <w:rPr>
          <w:rFonts w:ascii="Times New Roman" w:eastAsia="Times New Roman" w:hAnsi="Times New Roman"/>
          <w:b/>
          <w:sz w:val="36"/>
        </w:rPr>
      </w:pPr>
    </w:p>
    <w:p w:rsidR="00884496" w:rsidRPr="001C2D49" w:rsidRDefault="00884496" w:rsidP="00884496">
      <w:pPr>
        <w:spacing w:line="0" w:lineRule="atLeast"/>
        <w:ind w:left="346"/>
        <w:rPr>
          <w:rFonts w:ascii="Times New Roman" w:eastAsia="Times New Roman" w:hAnsi="Times New Roman"/>
          <w:b/>
          <w:sz w:val="36"/>
        </w:rPr>
      </w:pPr>
      <w:r w:rsidRPr="001C2D49">
        <w:rPr>
          <w:rFonts w:ascii="Times New Roman" w:eastAsia="Times New Roman" w:hAnsi="Times New Roman"/>
          <w:b/>
          <w:sz w:val="36"/>
        </w:rPr>
        <w:t>SUGGESTED READINGS</w:t>
      </w:r>
    </w:p>
    <w:p w:rsidR="00884496" w:rsidRPr="001C2D49" w:rsidRDefault="00884496" w:rsidP="00884496">
      <w:pPr>
        <w:autoSpaceDE w:val="0"/>
        <w:autoSpaceDN w:val="0"/>
        <w:adjustRightInd w:val="0"/>
        <w:rPr>
          <w:rFonts w:ascii="Times New Roman" w:hAnsi="Times New Roman"/>
        </w:rPr>
      </w:pPr>
      <w:r w:rsidRPr="001C2D49">
        <w:rPr>
          <w:rFonts w:ascii="Times New Roman" w:hAnsi="Times New Roman"/>
        </w:rPr>
        <w:tab/>
      </w:r>
    </w:p>
    <w:p w:rsidR="00884496" w:rsidRPr="001C2D49" w:rsidRDefault="00884496" w:rsidP="00884496">
      <w:pPr>
        <w:autoSpaceDE w:val="0"/>
        <w:autoSpaceDN w:val="0"/>
        <w:adjustRightInd w:val="0"/>
        <w:ind w:left="360"/>
        <w:jc w:val="both"/>
        <w:rPr>
          <w:rFonts w:ascii="Arial" w:hAnsi="Arial"/>
          <w:b/>
          <w:bCs/>
          <w:sz w:val="22"/>
          <w:szCs w:val="22"/>
        </w:rPr>
      </w:pPr>
      <w:r w:rsidRPr="001C2D49">
        <w:rPr>
          <w:rFonts w:ascii="Arial" w:hAnsi="Arial"/>
          <w:b/>
          <w:bCs/>
          <w:sz w:val="22"/>
          <w:szCs w:val="22"/>
        </w:rPr>
        <w:t>Books</w:t>
      </w:r>
    </w:p>
    <w:p w:rsidR="00884496" w:rsidRPr="001C2D49" w:rsidRDefault="00884496" w:rsidP="00884496">
      <w:pPr>
        <w:autoSpaceDE w:val="0"/>
        <w:autoSpaceDN w:val="0"/>
        <w:adjustRightInd w:val="0"/>
        <w:ind w:left="360"/>
        <w:jc w:val="both"/>
        <w:rPr>
          <w:rFonts w:ascii="Arial" w:hAnsi="Arial"/>
          <w:b/>
          <w:bCs/>
          <w:sz w:val="22"/>
          <w:szCs w:val="22"/>
        </w:rPr>
      </w:pPr>
    </w:p>
    <w:p w:rsidR="00884496" w:rsidRPr="001C2D49" w:rsidRDefault="00884496" w:rsidP="00884496">
      <w:pPr>
        <w:autoSpaceDE w:val="0"/>
        <w:autoSpaceDN w:val="0"/>
        <w:adjustRightInd w:val="0"/>
        <w:spacing w:line="276" w:lineRule="auto"/>
        <w:ind w:left="360"/>
        <w:jc w:val="both"/>
        <w:rPr>
          <w:rFonts w:ascii="Arial" w:hAnsi="Arial"/>
          <w:sz w:val="22"/>
          <w:szCs w:val="22"/>
        </w:rPr>
      </w:pPr>
      <w:r w:rsidRPr="001C2D49">
        <w:rPr>
          <w:rFonts w:ascii="Arial" w:hAnsi="Arial"/>
          <w:sz w:val="22"/>
          <w:szCs w:val="22"/>
        </w:rPr>
        <w:t>Adams, A. V. (2007). The Role of Youth Skills Development in the Transition to Work: A Global Review. Washington, DC, World Bank.</w:t>
      </w:r>
    </w:p>
    <w:p w:rsidR="00884496" w:rsidRPr="001C2D49" w:rsidRDefault="00884496" w:rsidP="00884496">
      <w:pPr>
        <w:autoSpaceDE w:val="0"/>
        <w:autoSpaceDN w:val="0"/>
        <w:adjustRightInd w:val="0"/>
        <w:spacing w:line="276" w:lineRule="auto"/>
        <w:ind w:left="360"/>
        <w:jc w:val="both"/>
        <w:rPr>
          <w:rFonts w:ascii="Arial" w:hAnsi="Arial"/>
          <w:sz w:val="22"/>
          <w:szCs w:val="22"/>
        </w:rPr>
      </w:pPr>
    </w:p>
    <w:p w:rsidR="00884496" w:rsidRPr="00312387" w:rsidRDefault="00884496" w:rsidP="00884496">
      <w:pPr>
        <w:autoSpaceDE w:val="0"/>
        <w:autoSpaceDN w:val="0"/>
        <w:adjustRightInd w:val="0"/>
        <w:spacing w:line="276" w:lineRule="auto"/>
        <w:ind w:left="360"/>
        <w:jc w:val="both"/>
        <w:rPr>
          <w:rFonts w:ascii="Arial" w:hAnsi="Arial"/>
          <w:sz w:val="22"/>
          <w:szCs w:val="22"/>
        </w:rPr>
      </w:pPr>
      <w:r w:rsidRPr="00312387">
        <w:rPr>
          <w:rFonts w:ascii="Arial" w:eastAsia="Times New Roman" w:hAnsi="Arial"/>
          <w:kern w:val="36"/>
          <w:sz w:val="22"/>
          <w:szCs w:val="22"/>
        </w:rPr>
        <w:t xml:space="preserve">Agrawal, S. (2013). Skills Development in India: Lots of Noise &amp; fury, but Little Action, </w:t>
      </w:r>
      <w:r w:rsidRPr="00312387">
        <w:rPr>
          <w:rFonts w:ascii="Arial" w:hAnsi="Arial"/>
          <w:sz w:val="22"/>
          <w:szCs w:val="22"/>
        </w:rPr>
        <w:t xml:space="preserve">in NORRAG NEWS, </w:t>
      </w:r>
      <w:r w:rsidRPr="00312387">
        <w:rPr>
          <w:rFonts w:ascii="Arial" w:eastAsia="Times New Roman" w:hAnsi="Arial"/>
          <w:sz w:val="22"/>
          <w:szCs w:val="22"/>
        </w:rPr>
        <w:t xml:space="preserve">Education and Development in the Post-2015 Landscapes, </w:t>
      </w:r>
      <w:r w:rsidRPr="00312387">
        <w:rPr>
          <w:rFonts w:ascii="Arial" w:hAnsi="Arial"/>
          <w:sz w:val="22"/>
          <w:szCs w:val="22"/>
        </w:rPr>
        <w:t xml:space="preserve">No.49, October, 2013,pp. 57-59, available: </w:t>
      </w:r>
      <w:hyperlink r:id="rId25" w:history="1">
        <w:r w:rsidRPr="00312387">
          <w:rPr>
            <w:rStyle w:val="Hyperlink"/>
            <w:rFonts w:ascii="Arial" w:hAnsi="Arial"/>
            <w:color w:val="auto"/>
            <w:sz w:val="22"/>
            <w:szCs w:val="22"/>
            <w:u w:val="none"/>
          </w:rPr>
          <w:t>http://www.norrag.org</w:t>
        </w:r>
      </w:hyperlink>
    </w:p>
    <w:p w:rsidR="00884496" w:rsidRPr="001C2D49" w:rsidRDefault="00884496" w:rsidP="00884496">
      <w:pPr>
        <w:autoSpaceDE w:val="0"/>
        <w:autoSpaceDN w:val="0"/>
        <w:adjustRightInd w:val="0"/>
        <w:spacing w:line="276" w:lineRule="auto"/>
        <w:ind w:left="360"/>
        <w:jc w:val="both"/>
        <w:rPr>
          <w:rFonts w:ascii="Arial" w:hAnsi="Arial"/>
          <w:iCs/>
          <w:sz w:val="22"/>
          <w:szCs w:val="22"/>
        </w:rPr>
      </w:pPr>
    </w:p>
    <w:p w:rsidR="00884496" w:rsidRPr="001C2D49" w:rsidRDefault="00884496" w:rsidP="00884496">
      <w:pPr>
        <w:autoSpaceDE w:val="0"/>
        <w:autoSpaceDN w:val="0"/>
        <w:adjustRightInd w:val="0"/>
        <w:spacing w:line="276" w:lineRule="auto"/>
        <w:ind w:left="360"/>
        <w:jc w:val="both"/>
        <w:rPr>
          <w:rFonts w:ascii="Arial" w:hAnsi="Arial"/>
          <w:sz w:val="22"/>
          <w:szCs w:val="22"/>
        </w:rPr>
      </w:pPr>
      <w:r w:rsidRPr="001C2D49">
        <w:rPr>
          <w:rFonts w:ascii="Arial" w:hAnsi="Arial"/>
          <w:iCs/>
          <w:sz w:val="22"/>
          <w:szCs w:val="22"/>
        </w:rPr>
        <w:t>Asian Development Bank</w:t>
      </w:r>
      <w:r w:rsidRPr="001C2D49">
        <w:rPr>
          <w:rFonts w:ascii="Arial" w:hAnsi="Arial"/>
          <w:sz w:val="22"/>
          <w:szCs w:val="22"/>
        </w:rPr>
        <w:t>. (2008). Education and Skills: Strategies for Accelerated Development in Asia and the Pacific. Manila: ADB.</w:t>
      </w:r>
    </w:p>
    <w:p w:rsidR="00884496" w:rsidRPr="001C2D49" w:rsidRDefault="00884496" w:rsidP="00884496">
      <w:pPr>
        <w:spacing w:before="100" w:beforeAutospacing="1" w:after="100" w:afterAutospacing="1" w:line="276" w:lineRule="auto"/>
        <w:ind w:left="360"/>
        <w:jc w:val="both"/>
        <w:rPr>
          <w:rFonts w:ascii="Arial" w:eastAsia="Times New Roman" w:hAnsi="Arial"/>
          <w:sz w:val="22"/>
          <w:szCs w:val="22"/>
        </w:rPr>
      </w:pPr>
      <w:r w:rsidRPr="001C2D49">
        <w:rPr>
          <w:rFonts w:ascii="Arial" w:eastAsia="Times New Roman" w:hAnsi="Arial"/>
          <w:sz w:val="22"/>
          <w:szCs w:val="22"/>
        </w:rPr>
        <w:t>Burnett, N. and Jayaram,S. (2012). Skills for Employability in Africa and Asia. ISESE Skills Synthesis Paper.Results for Development Institute. Washington. D.C.</w:t>
      </w:r>
    </w:p>
    <w:p w:rsidR="00884496" w:rsidRPr="001C2D49" w:rsidRDefault="00884496" w:rsidP="00884496">
      <w:pPr>
        <w:autoSpaceDE w:val="0"/>
        <w:autoSpaceDN w:val="0"/>
        <w:adjustRightInd w:val="0"/>
        <w:spacing w:line="276" w:lineRule="auto"/>
        <w:ind w:left="360"/>
        <w:jc w:val="both"/>
        <w:rPr>
          <w:rFonts w:ascii="Arial" w:hAnsi="Arial"/>
          <w:sz w:val="22"/>
          <w:szCs w:val="22"/>
        </w:rPr>
      </w:pPr>
      <w:r w:rsidRPr="001C2D49">
        <w:rPr>
          <w:rFonts w:ascii="Arial" w:hAnsi="Arial"/>
          <w:sz w:val="22"/>
          <w:szCs w:val="22"/>
        </w:rPr>
        <w:t>DGE&amp;T (2011). Performance Evaluation of Industrial Training Institutes/Industrial Training Centres (ITIs/Private ITIs),Ministry of Labour and Employment, Government of India.</w:t>
      </w:r>
    </w:p>
    <w:p w:rsidR="00884496" w:rsidRPr="001C2D49" w:rsidRDefault="00884496" w:rsidP="00884496">
      <w:pPr>
        <w:spacing w:before="100" w:beforeAutospacing="1" w:after="100" w:afterAutospacing="1" w:line="276" w:lineRule="auto"/>
        <w:ind w:left="360"/>
        <w:jc w:val="both"/>
        <w:rPr>
          <w:rFonts w:ascii="Arial" w:eastAsia="Times New Roman" w:hAnsi="Arial"/>
          <w:sz w:val="22"/>
          <w:szCs w:val="22"/>
        </w:rPr>
      </w:pPr>
      <w:r w:rsidRPr="001C2D49">
        <w:rPr>
          <w:rFonts w:ascii="Arial" w:eastAsia="Times New Roman" w:hAnsi="Arial"/>
          <w:sz w:val="22"/>
          <w:szCs w:val="22"/>
          <w:lang w:val="en-GB"/>
        </w:rPr>
        <w:t>Foster, P.J. (1965). The Vocational School Fallacy in Development Planning.  In Anderson, C.A. &amp; Bowman, M.J., eds., Education and National Development.  Chicago: Aldine.</w:t>
      </w:r>
    </w:p>
    <w:p w:rsidR="00884496" w:rsidRPr="00312387" w:rsidRDefault="00884496" w:rsidP="00884496">
      <w:pPr>
        <w:autoSpaceDE w:val="0"/>
        <w:autoSpaceDN w:val="0"/>
        <w:adjustRightInd w:val="0"/>
        <w:spacing w:line="276" w:lineRule="auto"/>
        <w:ind w:left="360"/>
        <w:jc w:val="both"/>
        <w:rPr>
          <w:rFonts w:ascii="Arial" w:hAnsi="Arial"/>
          <w:sz w:val="22"/>
          <w:szCs w:val="22"/>
        </w:rPr>
      </w:pPr>
      <w:r w:rsidRPr="00312387">
        <w:rPr>
          <w:rFonts w:ascii="Arial" w:hAnsi="Arial"/>
          <w:sz w:val="22"/>
          <w:szCs w:val="22"/>
        </w:rPr>
        <w:t xml:space="preserve">Levesque, D., (2011). ‘Capability as well as Employability in TVET Approaches in Secondary Schools’, in NORRAG NEWS, Towards a New Global World of Skills Development? TVET's turn to Make its Mark, No.46, September 2011, pp. 24-26, available: </w:t>
      </w:r>
      <w:hyperlink r:id="rId26" w:history="1">
        <w:r w:rsidRPr="00312387">
          <w:rPr>
            <w:rStyle w:val="Hyperlink"/>
            <w:rFonts w:ascii="Arial" w:hAnsi="Arial"/>
            <w:color w:val="auto"/>
            <w:sz w:val="22"/>
            <w:szCs w:val="22"/>
            <w:u w:val="none"/>
          </w:rPr>
          <w:t>http://www.norrag.org</w:t>
        </w:r>
      </w:hyperlink>
    </w:p>
    <w:p w:rsidR="00884496" w:rsidRPr="001C2D49" w:rsidRDefault="00884496" w:rsidP="00884496">
      <w:pPr>
        <w:autoSpaceDE w:val="0"/>
        <w:autoSpaceDN w:val="0"/>
        <w:adjustRightInd w:val="0"/>
        <w:spacing w:line="276" w:lineRule="auto"/>
        <w:ind w:left="360"/>
        <w:jc w:val="both"/>
        <w:rPr>
          <w:rFonts w:ascii="Arial" w:hAnsi="Arial"/>
          <w:sz w:val="22"/>
          <w:szCs w:val="22"/>
        </w:rPr>
      </w:pPr>
    </w:p>
    <w:p w:rsidR="00884496" w:rsidRPr="001C2D49" w:rsidRDefault="00884496" w:rsidP="00884496">
      <w:pPr>
        <w:autoSpaceDE w:val="0"/>
        <w:autoSpaceDN w:val="0"/>
        <w:adjustRightInd w:val="0"/>
        <w:spacing w:line="276" w:lineRule="auto"/>
        <w:ind w:left="360"/>
        <w:jc w:val="both"/>
        <w:rPr>
          <w:rFonts w:ascii="Arial" w:hAnsi="Arial"/>
          <w:sz w:val="22"/>
          <w:szCs w:val="22"/>
        </w:rPr>
      </w:pPr>
      <w:r w:rsidRPr="001C2D49">
        <w:rPr>
          <w:rFonts w:ascii="Arial" w:hAnsi="Arial"/>
          <w:sz w:val="22"/>
          <w:szCs w:val="22"/>
        </w:rPr>
        <w:t>Mehrotra S., Gandhi, A. and Sahoo, B.K. (2013). Estimating India’s Skill Gap on Realistic basis for 2022, Economic and Political Weekly, Vol. XLVIII, No. 13, 30th March.</w:t>
      </w:r>
    </w:p>
    <w:p w:rsidR="00884496" w:rsidRPr="001C2D49" w:rsidRDefault="00884496" w:rsidP="00884496">
      <w:pPr>
        <w:spacing w:before="100" w:beforeAutospacing="1" w:after="100" w:afterAutospacing="1" w:line="276" w:lineRule="auto"/>
        <w:ind w:left="360"/>
        <w:jc w:val="both"/>
        <w:rPr>
          <w:rFonts w:ascii="Arial" w:eastAsia="Times New Roman" w:hAnsi="Arial"/>
          <w:sz w:val="22"/>
          <w:szCs w:val="22"/>
          <w:lang w:val="en-GB"/>
        </w:rPr>
      </w:pPr>
      <w:r w:rsidRPr="001C2D49">
        <w:rPr>
          <w:rFonts w:ascii="Arial" w:eastAsia="Times New Roman" w:hAnsi="Arial"/>
          <w:sz w:val="22"/>
          <w:szCs w:val="22"/>
          <w:lang w:val="en-GB"/>
        </w:rPr>
        <w:t xml:space="preserve">Middleton, J., Ziderman, A., Adams, A.V. (1994). Skills for Productivity.  Vocational Education and Training in Developing Countries.  Washington, D.C. World Bank. </w:t>
      </w:r>
    </w:p>
    <w:p w:rsidR="00884496" w:rsidRPr="001C2D49" w:rsidRDefault="00884496" w:rsidP="00884496">
      <w:pPr>
        <w:autoSpaceDE w:val="0"/>
        <w:autoSpaceDN w:val="0"/>
        <w:adjustRightInd w:val="0"/>
        <w:spacing w:line="276" w:lineRule="auto"/>
        <w:ind w:left="360"/>
        <w:jc w:val="both"/>
        <w:rPr>
          <w:rFonts w:ascii="Arial" w:hAnsi="Arial"/>
          <w:sz w:val="22"/>
          <w:szCs w:val="22"/>
        </w:rPr>
      </w:pPr>
      <w:r w:rsidRPr="001C2D49">
        <w:rPr>
          <w:rFonts w:ascii="Arial" w:hAnsi="Arial"/>
          <w:sz w:val="22"/>
          <w:szCs w:val="22"/>
        </w:rPr>
        <w:t>NSDC (2011). Concept Paper on Labour Market Information System. An Indian Perspective. New Delhi, National Skills Development Corporation.</w:t>
      </w:r>
    </w:p>
    <w:p w:rsidR="00884496" w:rsidRPr="001C2D49" w:rsidRDefault="00884496" w:rsidP="00884496">
      <w:pPr>
        <w:autoSpaceDE w:val="0"/>
        <w:autoSpaceDN w:val="0"/>
        <w:adjustRightInd w:val="0"/>
        <w:spacing w:line="276" w:lineRule="auto"/>
        <w:ind w:left="360"/>
        <w:jc w:val="both"/>
        <w:rPr>
          <w:rFonts w:ascii="Arial" w:hAnsi="Arial"/>
          <w:sz w:val="22"/>
          <w:szCs w:val="22"/>
        </w:rPr>
      </w:pPr>
    </w:p>
    <w:p w:rsidR="00884496" w:rsidRPr="00312387" w:rsidRDefault="00884496" w:rsidP="00884496">
      <w:pPr>
        <w:autoSpaceDE w:val="0"/>
        <w:autoSpaceDN w:val="0"/>
        <w:adjustRightInd w:val="0"/>
        <w:spacing w:line="276" w:lineRule="auto"/>
        <w:ind w:left="360"/>
        <w:jc w:val="both"/>
        <w:rPr>
          <w:rFonts w:ascii="Arial" w:hAnsi="Arial"/>
          <w:sz w:val="22"/>
          <w:szCs w:val="22"/>
        </w:rPr>
      </w:pPr>
      <w:r w:rsidRPr="00312387">
        <w:rPr>
          <w:rFonts w:ascii="Arial" w:hAnsi="Arial"/>
          <w:sz w:val="22"/>
          <w:szCs w:val="22"/>
        </w:rPr>
        <w:t>Sarvi, J. (</w:t>
      </w:r>
      <w:r w:rsidRPr="00312387">
        <w:rPr>
          <w:rFonts w:ascii="Arial" w:hAnsi="Arial"/>
          <w:sz w:val="22"/>
          <w:szCs w:val="22"/>
          <w:shd w:val="clear" w:color="auto" w:fill="FFFFFF"/>
        </w:rPr>
        <w:t xml:space="preserve">2013). </w:t>
      </w:r>
      <w:r w:rsidRPr="00312387">
        <w:rPr>
          <w:rFonts w:ascii="Arial" w:hAnsi="Arial"/>
          <w:sz w:val="22"/>
          <w:szCs w:val="22"/>
        </w:rPr>
        <w:t>Skills and Skilling in Asia,</w:t>
      </w:r>
      <w:r w:rsidRPr="00312387">
        <w:rPr>
          <w:rStyle w:val="apple-converted-space"/>
          <w:rFonts w:ascii="Arial" w:hAnsi="Arial"/>
          <w:sz w:val="22"/>
          <w:szCs w:val="22"/>
        </w:rPr>
        <w:t> </w:t>
      </w:r>
      <w:r w:rsidRPr="00312387">
        <w:rPr>
          <w:rFonts w:ascii="Arial" w:hAnsi="Arial"/>
          <w:sz w:val="22"/>
          <w:szCs w:val="22"/>
        </w:rPr>
        <w:t xml:space="preserve">in NORRAG NEWS, </w:t>
      </w:r>
      <w:r w:rsidRPr="00312387">
        <w:rPr>
          <w:rFonts w:ascii="Arial" w:hAnsi="Arial"/>
          <w:sz w:val="22"/>
          <w:szCs w:val="22"/>
          <w:shd w:val="clear" w:color="auto" w:fill="FFFFFF"/>
        </w:rPr>
        <w:t>2012: The Year of Global Reports on TVET, Skills &amp; Jobs - Consensus or Diversity? No.48, April 2013,</w:t>
      </w:r>
      <w:r w:rsidRPr="00312387">
        <w:rPr>
          <w:rFonts w:ascii="Arial" w:hAnsi="Arial"/>
          <w:sz w:val="22"/>
          <w:szCs w:val="22"/>
        </w:rPr>
        <w:t xml:space="preserve"> pp. 105-107, available: </w:t>
      </w:r>
      <w:hyperlink r:id="rId27" w:history="1">
        <w:r w:rsidRPr="00312387">
          <w:rPr>
            <w:rStyle w:val="Hyperlink"/>
            <w:rFonts w:ascii="Arial" w:hAnsi="Arial"/>
            <w:color w:val="auto"/>
            <w:sz w:val="22"/>
            <w:szCs w:val="22"/>
            <w:u w:val="none"/>
          </w:rPr>
          <w:t>http://www.norrag.org</w:t>
        </w:r>
      </w:hyperlink>
    </w:p>
    <w:p w:rsidR="00884496" w:rsidRPr="001C2D49" w:rsidRDefault="00884496" w:rsidP="00884496">
      <w:pPr>
        <w:autoSpaceDE w:val="0"/>
        <w:autoSpaceDN w:val="0"/>
        <w:adjustRightInd w:val="0"/>
        <w:spacing w:line="276" w:lineRule="auto"/>
        <w:ind w:left="360"/>
        <w:jc w:val="both"/>
        <w:rPr>
          <w:rFonts w:ascii="Arial" w:hAnsi="Arial"/>
          <w:sz w:val="22"/>
          <w:szCs w:val="22"/>
        </w:rPr>
      </w:pPr>
    </w:p>
    <w:p w:rsidR="00884496" w:rsidRPr="001C2D49" w:rsidRDefault="00884496" w:rsidP="00884496">
      <w:pPr>
        <w:autoSpaceDE w:val="0"/>
        <w:autoSpaceDN w:val="0"/>
        <w:adjustRightInd w:val="0"/>
        <w:spacing w:line="276" w:lineRule="auto"/>
        <w:ind w:left="360"/>
        <w:jc w:val="both"/>
        <w:rPr>
          <w:rFonts w:ascii="Arial" w:hAnsi="Arial"/>
          <w:sz w:val="22"/>
          <w:szCs w:val="22"/>
        </w:rPr>
      </w:pPr>
      <w:r w:rsidRPr="001C2D49">
        <w:rPr>
          <w:rFonts w:ascii="Arial" w:hAnsi="Arial"/>
          <w:sz w:val="22"/>
          <w:szCs w:val="22"/>
        </w:rPr>
        <w:t>UNESCO (2005). Secondary education reform: towards a convergence of knowledge acquisition and skills development.</w:t>
      </w:r>
    </w:p>
    <w:p w:rsidR="00884496" w:rsidRPr="001C2D49" w:rsidRDefault="00884496" w:rsidP="00884496">
      <w:pPr>
        <w:autoSpaceDE w:val="0"/>
        <w:autoSpaceDN w:val="0"/>
        <w:adjustRightInd w:val="0"/>
        <w:spacing w:line="276" w:lineRule="auto"/>
        <w:ind w:left="360"/>
        <w:jc w:val="both"/>
        <w:rPr>
          <w:rFonts w:ascii="Arial" w:hAnsi="Arial"/>
          <w:b/>
          <w:bCs/>
          <w:sz w:val="22"/>
          <w:szCs w:val="22"/>
        </w:rPr>
      </w:pPr>
    </w:p>
    <w:p w:rsidR="00884496" w:rsidRPr="001C2D49" w:rsidRDefault="00884496" w:rsidP="00884496">
      <w:pPr>
        <w:autoSpaceDE w:val="0"/>
        <w:autoSpaceDN w:val="0"/>
        <w:adjustRightInd w:val="0"/>
        <w:spacing w:line="276" w:lineRule="auto"/>
        <w:ind w:left="360"/>
        <w:jc w:val="both"/>
        <w:rPr>
          <w:rFonts w:ascii="Arial" w:hAnsi="Arial"/>
          <w:sz w:val="22"/>
          <w:szCs w:val="22"/>
        </w:rPr>
      </w:pPr>
      <w:r w:rsidRPr="001C2D49">
        <w:rPr>
          <w:rFonts w:ascii="Arial" w:hAnsi="Arial"/>
          <w:sz w:val="22"/>
          <w:szCs w:val="22"/>
        </w:rPr>
        <w:t>UNESCO (2012). Shanghai Consensus: Recommendations of the Third International Congress on Technical and Vocational Education and Training ‘Transforming TVET: Building skills for work and life’ Shanghai, People’s Republic of China 14 to 16 May 2012. Paris, UNESCO</w:t>
      </w:r>
    </w:p>
    <w:p w:rsidR="00884496" w:rsidRPr="001C2D49" w:rsidRDefault="00884496" w:rsidP="00884496">
      <w:pPr>
        <w:autoSpaceDE w:val="0"/>
        <w:autoSpaceDN w:val="0"/>
        <w:adjustRightInd w:val="0"/>
        <w:spacing w:line="276" w:lineRule="auto"/>
        <w:ind w:left="360"/>
        <w:jc w:val="both"/>
        <w:rPr>
          <w:rFonts w:ascii="Arial" w:hAnsi="Arial"/>
          <w:b/>
          <w:bCs/>
          <w:sz w:val="22"/>
          <w:szCs w:val="22"/>
        </w:rPr>
      </w:pPr>
    </w:p>
    <w:p w:rsidR="00884496" w:rsidRPr="001C2D49" w:rsidRDefault="00884496" w:rsidP="00884496">
      <w:pPr>
        <w:autoSpaceDE w:val="0"/>
        <w:autoSpaceDN w:val="0"/>
        <w:adjustRightInd w:val="0"/>
        <w:spacing w:line="276" w:lineRule="auto"/>
        <w:ind w:left="360"/>
        <w:jc w:val="both"/>
        <w:rPr>
          <w:rFonts w:ascii="Arial" w:hAnsi="Arial"/>
          <w:sz w:val="22"/>
          <w:szCs w:val="22"/>
        </w:rPr>
      </w:pPr>
      <w:r w:rsidRPr="001C2D49">
        <w:rPr>
          <w:rFonts w:ascii="Arial" w:hAnsi="Arial"/>
          <w:sz w:val="22"/>
          <w:szCs w:val="22"/>
        </w:rPr>
        <w:t xml:space="preserve">World Bank, (2007). </w:t>
      </w:r>
      <w:r w:rsidRPr="001C2D49">
        <w:rPr>
          <w:rFonts w:ascii="Arial" w:hAnsi="Arial"/>
          <w:iCs/>
          <w:sz w:val="22"/>
          <w:szCs w:val="22"/>
        </w:rPr>
        <w:t>Skill Development in India: The Vocational Education and Training System</w:t>
      </w:r>
      <w:r w:rsidRPr="001C2D49">
        <w:rPr>
          <w:rFonts w:ascii="Arial" w:hAnsi="Arial"/>
          <w:sz w:val="22"/>
          <w:szCs w:val="22"/>
        </w:rPr>
        <w:t xml:space="preserve">, Washington, DC.  </w:t>
      </w:r>
    </w:p>
    <w:p w:rsidR="00884496" w:rsidRPr="001C2D49" w:rsidRDefault="00884496" w:rsidP="00884496">
      <w:pPr>
        <w:autoSpaceDE w:val="0"/>
        <w:autoSpaceDN w:val="0"/>
        <w:adjustRightInd w:val="0"/>
        <w:spacing w:line="276" w:lineRule="auto"/>
        <w:ind w:left="360"/>
        <w:jc w:val="both"/>
        <w:rPr>
          <w:rFonts w:ascii="Arial" w:hAnsi="Arial"/>
          <w:sz w:val="22"/>
          <w:szCs w:val="22"/>
        </w:rPr>
      </w:pPr>
    </w:p>
    <w:p w:rsidR="00884496" w:rsidRPr="001C2D49" w:rsidRDefault="00884496" w:rsidP="00884496">
      <w:pPr>
        <w:widowControl w:val="0"/>
        <w:overflowPunct w:val="0"/>
        <w:autoSpaceDE w:val="0"/>
        <w:autoSpaceDN w:val="0"/>
        <w:adjustRightInd w:val="0"/>
        <w:spacing w:line="276" w:lineRule="auto"/>
        <w:ind w:left="360"/>
        <w:jc w:val="both"/>
        <w:rPr>
          <w:rFonts w:ascii="Arial" w:hAnsi="Arial"/>
          <w:sz w:val="22"/>
          <w:szCs w:val="22"/>
        </w:rPr>
      </w:pPr>
      <w:r w:rsidRPr="001C2D49">
        <w:rPr>
          <w:rFonts w:ascii="Arial" w:hAnsi="Arial"/>
          <w:sz w:val="22"/>
          <w:szCs w:val="22"/>
        </w:rPr>
        <w:t>World Bank (2007). World Development Report: Development and the Next Generation. Washington DC. WB</w:t>
      </w:r>
    </w:p>
    <w:p w:rsidR="00921729" w:rsidRPr="001C2D49" w:rsidRDefault="00921729" w:rsidP="00921729"/>
    <w:p w:rsidR="00C54F65" w:rsidRPr="001C2D49" w:rsidRDefault="00C54F65">
      <w:pPr>
        <w:spacing w:after="200" w:line="276" w:lineRule="auto"/>
        <w:rPr>
          <w:rFonts w:ascii="Arial" w:eastAsia="Times New Roman" w:hAnsi="Arial"/>
          <w:bCs/>
          <w:sz w:val="22"/>
          <w:szCs w:val="22"/>
          <w:lang w:eastAsia="en-IN" w:bidi="ar-SA"/>
        </w:rPr>
      </w:pPr>
      <w:r w:rsidRPr="001C2D49">
        <w:rPr>
          <w:rFonts w:ascii="Arial" w:eastAsia="Times New Roman" w:hAnsi="Arial"/>
          <w:bCs/>
          <w:sz w:val="22"/>
          <w:szCs w:val="22"/>
          <w:lang w:eastAsia="en-IN" w:bidi="ar-SA"/>
        </w:rPr>
        <w:br w:type="page"/>
      </w:r>
    </w:p>
    <w:p w:rsidR="00C54F65" w:rsidRPr="001C2D49" w:rsidRDefault="00D827D2" w:rsidP="00D827D2">
      <w:pPr>
        <w:shd w:val="clear" w:color="auto" w:fill="000000" w:themeFill="text1"/>
        <w:tabs>
          <w:tab w:val="center" w:pos="4500"/>
        </w:tabs>
        <w:spacing w:line="276" w:lineRule="auto"/>
        <w:ind w:left="340" w:firstLine="20"/>
        <w:rPr>
          <w:rFonts w:ascii="Times New Roman" w:eastAsia="Times New Roman" w:hAnsi="Times New Roman"/>
          <w:b/>
          <w:sz w:val="36"/>
        </w:rPr>
      </w:pPr>
      <w:r>
        <w:rPr>
          <w:rFonts w:ascii="Times New Roman" w:eastAsia="Times New Roman" w:hAnsi="Times New Roman"/>
          <w:b/>
          <w:sz w:val="36"/>
        </w:rPr>
        <w:tab/>
      </w:r>
      <w:r w:rsidR="00C54F65" w:rsidRPr="001C2D49">
        <w:rPr>
          <w:rFonts w:ascii="Times New Roman" w:eastAsia="Times New Roman" w:hAnsi="Times New Roman"/>
          <w:b/>
          <w:sz w:val="36"/>
        </w:rPr>
        <w:t xml:space="preserve">OC-3: </w:t>
      </w:r>
      <w:r w:rsidRPr="00D665F0">
        <w:rPr>
          <w:rFonts w:ascii="Times New Roman" w:hAnsi="Times New Roman" w:cs="Times New Roman"/>
          <w:b/>
          <w:sz w:val="24"/>
          <w:szCs w:val="24"/>
        </w:rPr>
        <w:t>INTERNATIONAL AND COMPARATIVE EDUCATION</w:t>
      </w:r>
    </w:p>
    <w:p w:rsidR="00C54F65" w:rsidRPr="001C2D49" w:rsidRDefault="00C54F65" w:rsidP="004C2475">
      <w:pPr>
        <w:shd w:val="clear" w:color="auto" w:fill="000000" w:themeFill="text1"/>
        <w:spacing w:line="276" w:lineRule="auto"/>
        <w:ind w:left="340" w:firstLine="20"/>
        <w:jc w:val="center"/>
        <w:rPr>
          <w:rFonts w:ascii="Times New Roman" w:eastAsia="Times New Roman" w:hAnsi="Times New Roman"/>
          <w:b/>
          <w:sz w:val="36"/>
        </w:rPr>
      </w:pPr>
    </w:p>
    <w:p w:rsidR="00C54F65" w:rsidRPr="001C2D49" w:rsidRDefault="00C54F65" w:rsidP="004C2475">
      <w:pPr>
        <w:tabs>
          <w:tab w:val="left" w:pos="2670"/>
        </w:tabs>
        <w:spacing w:line="276" w:lineRule="auto"/>
        <w:ind w:left="360"/>
        <w:rPr>
          <w:rFonts w:ascii="Arial" w:hAnsi="Arial"/>
          <w:b/>
        </w:rPr>
      </w:pPr>
      <w:r w:rsidRPr="001C2D49">
        <w:rPr>
          <w:rFonts w:ascii="Arial" w:hAnsi="Arial"/>
          <w:b/>
        </w:rPr>
        <w:tab/>
      </w:r>
    </w:p>
    <w:p w:rsidR="00C54F65" w:rsidRPr="001C2D49" w:rsidRDefault="00C54F65" w:rsidP="004C2475">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Title:</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 xml:space="preserve">International and Comparative Education </w:t>
      </w:r>
    </w:p>
    <w:p w:rsidR="00C54F65" w:rsidRPr="001C2D49" w:rsidRDefault="00C54F65" w:rsidP="004C2475">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Credits:</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 xml:space="preserve">1 </w:t>
      </w:r>
    </w:p>
    <w:p w:rsidR="00C54F65" w:rsidRPr="001C2D49" w:rsidRDefault="00C54F65" w:rsidP="004C2475">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Sessions:</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 xml:space="preserve">18 </w:t>
      </w:r>
    </w:p>
    <w:p w:rsidR="00C54F65" w:rsidRPr="001C2D49" w:rsidRDefault="00C54F65" w:rsidP="004C2475">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Credit Hours:</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 xml:space="preserve">18 </w:t>
      </w:r>
    </w:p>
    <w:p w:rsidR="0048116C" w:rsidRDefault="00662407" w:rsidP="0048116C">
      <w:pPr>
        <w:jc w:val="both"/>
        <w:rPr>
          <w:rFonts w:ascii="Times New Roman" w:hAnsi="Times New Roman" w:cs="Times New Roman"/>
          <w:b/>
          <w:sz w:val="24"/>
          <w:szCs w:val="24"/>
        </w:rPr>
      </w:pPr>
      <w:r>
        <w:rPr>
          <w:rFonts w:ascii="Arial" w:hAnsi="Arial"/>
          <w:b/>
        </w:rPr>
        <w:t xml:space="preserve"> </w:t>
      </w:r>
    </w:p>
    <w:p w:rsidR="0048116C" w:rsidRDefault="0048116C" w:rsidP="0048116C">
      <w:pPr>
        <w:jc w:val="both"/>
        <w:rPr>
          <w:rFonts w:ascii="Times New Roman" w:hAnsi="Times New Roman" w:cs="Times New Roman"/>
          <w:b/>
          <w:sz w:val="24"/>
          <w:szCs w:val="24"/>
        </w:rPr>
      </w:pPr>
    </w:p>
    <w:p w:rsidR="0048116C" w:rsidRPr="00D665F0" w:rsidRDefault="0048116C" w:rsidP="0048116C">
      <w:pPr>
        <w:jc w:val="both"/>
        <w:rPr>
          <w:rFonts w:ascii="Times New Roman" w:hAnsi="Times New Roman" w:cs="Times New Roman"/>
          <w:b/>
          <w:sz w:val="24"/>
          <w:szCs w:val="24"/>
        </w:rPr>
      </w:pPr>
      <w:r w:rsidRPr="00D665F0">
        <w:rPr>
          <w:rFonts w:ascii="Times New Roman" w:hAnsi="Times New Roman" w:cs="Times New Roman"/>
          <w:b/>
          <w:sz w:val="24"/>
          <w:szCs w:val="24"/>
        </w:rPr>
        <w:t>INTRODUCTION</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48116C">
      <w:pPr>
        <w:jc w:val="both"/>
        <w:rPr>
          <w:rFonts w:ascii="Times New Roman" w:hAnsi="Times New Roman" w:cs="Times New Roman"/>
          <w:sz w:val="24"/>
          <w:szCs w:val="24"/>
        </w:rPr>
      </w:pPr>
      <w:r w:rsidRPr="00D665F0">
        <w:rPr>
          <w:rFonts w:ascii="Times New Roman" w:hAnsi="Times New Roman" w:cs="Times New Roman"/>
          <w:sz w:val="24"/>
          <w:szCs w:val="24"/>
        </w:rPr>
        <w:t xml:space="preserve">The course introduces the scholar to Comparative Education as an approach and methods tracing the evolution of its domain with education studies reflecting on the assumptions, interest and issues that have shaped it. The Comparative Education describes the educational systems, processes and outcomes used for developing the educational institutions and practices. It focuses on exploring global, national, regional and local issues of education in relation to cultural, economic and political dynamics as a multi disciplinary field and as key area for educational research.  It further highlights the relationship between education and society for establishing the trends that are identified at different levels of education with a focus on comparisons within a country or other countries over time. The course also explores critically the changing links between these relationships - at individual, local, national, regional, international and global levels. It introduces and discusses issues of educational policy and practice in developed and developing countries. </w:t>
      </w:r>
    </w:p>
    <w:p w:rsidR="0048116C" w:rsidRPr="00D665F0" w:rsidRDefault="0048116C" w:rsidP="0048116C">
      <w:pPr>
        <w:jc w:val="both"/>
        <w:rPr>
          <w:rFonts w:ascii="Times New Roman" w:hAnsi="Times New Roman" w:cs="Times New Roman"/>
          <w:sz w:val="24"/>
          <w:szCs w:val="24"/>
        </w:rPr>
      </w:pPr>
    </w:p>
    <w:p w:rsidR="0048116C" w:rsidRDefault="0048116C" w:rsidP="0048116C">
      <w:pPr>
        <w:pStyle w:val="NormalWeb"/>
        <w:spacing w:before="0" w:beforeAutospacing="0" w:after="0" w:afterAutospacing="0"/>
        <w:jc w:val="both"/>
        <w:textAlignment w:val="baseline"/>
      </w:pPr>
      <w:r w:rsidRPr="00D665F0">
        <w:t>The design of the course is to build the research capacity of the scholars in exploring the issues related to education in relation to cultural, economic and political dynamics in multi- disciplinary field in comparative perspective. It also provides an overview of theories and methods applied in the field of comparative education across regions and countries with specific cases drawn from the developed and the developing countries in the light of Sustainable Development Goals (SDG), 2030. This course will help students to gain a multidisciplinary grounding in the comparative analysis of education and society, deepening their understanding of contemporary issues in education in many parts of the world.</w:t>
      </w:r>
    </w:p>
    <w:p w:rsidR="0048116C" w:rsidRPr="00D665F0" w:rsidRDefault="0048116C" w:rsidP="0048116C">
      <w:pPr>
        <w:pStyle w:val="NormalWeb"/>
        <w:spacing w:before="0" w:beforeAutospacing="0" w:after="0" w:afterAutospacing="0"/>
        <w:jc w:val="both"/>
        <w:textAlignment w:val="baseline"/>
      </w:pPr>
    </w:p>
    <w:p w:rsidR="0048116C" w:rsidRPr="00D665F0" w:rsidRDefault="0048116C" w:rsidP="0048116C">
      <w:pPr>
        <w:jc w:val="both"/>
        <w:rPr>
          <w:rFonts w:ascii="Times New Roman" w:hAnsi="Times New Roman" w:cs="Times New Roman"/>
          <w:sz w:val="24"/>
          <w:szCs w:val="24"/>
        </w:rPr>
      </w:pPr>
    </w:p>
    <w:p w:rsidR="0048116C" w:rsidRPr="00D665F0" w:rsidRDefault="0048116C" w:rsidP="0048116C">
      <w:pPr>
        <w:jc w:val="both"/>
        <w:rPr>
          <w:rFonts w:ascii="Times New Roman" w:hAnsi="Times New Roman" w:cs="Times New Roman"/>
          <w:b/>
          <w:sz w:val="24"/>
          <w:szCs w:val="24"/>
        </w:rPr>
      </w:pPr>
      <w:r w:rsidRPr="00D665F0">
        <w:rPr>
          <w:rFonts w:ascii="Times New Roman" w:hAnsi="Times New Roman" w:cs="Times New Roman"/>
          <w:b/>
          <w:sz w:val="24"/>
          <w:szCs w:val="24"/>
        </w:rPr>
        <w:t>LEARNING OBJECTIVES</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1B34D9">
      <w:pPr>
        <w:numPr>
          <w:ilvl w:val="0"/>
          <w:numId w:val="120"/>
        </w:numPr>
        <w:shd w:val="clear" w:color="auto" w:fill="FFFFFF"/>
        <w:jc w:val="both"/>
        <w:rPr>
          <w:rFonts w:ascii="Times New Roman" w:hAnsi="Times New Roman" w:cs="Times New Roman"/>
          <w:sz w:val="24"/>
          <w:szCs w:val="24"/>
        </w:rPr>
      </w:pPr>
      <w:r w:rsidRPr="00D665F0">
        <w:rPr>
          <w:rFonts w:ascii="Times New Roman" w:hAnsi="Times New Roman" w:cs="Times New Roman"/>
          <w:sz w:val="24"/>
          <w:szCs w:val="24"/>
        </w:rPr>
        <w:t>To reflect on the basic parameters and theories and develop a capacity to engage in a disciplined way with key questions in comparative education, including equality, equity, transparency and inclusiveness in educational provision.</w:t>
      </w:r>
    </w:p>
    <w:p w:rsidR="0048116C" w:rsidRPr="00D665F0" w:rsidRDefault="0048116C" w:rsidP="0048116C">
      <w:pPr>
        <w:shd w:val="clear" w:color="auto" w:fill="FFFFFF"/>
        <w:ind w:left="360"/>
        <w:jc w:val="both"/>
        <w:rPr>
          <w:rFonts w:ascii="Times New Roman" w:hAnsi="Times New Roman" w:cs="Times New Roman"/>
          <w:sz w:val="24"/>
          <w:szCs w:val="24"/>
        </w:rPr>
      </w:pPr>
    </w:p>
    <w:p w:rsidR="0048116C" w:rsidRPr="00D665F0" w:rsidRDefault="0048116C" w:rsidP="001B34D9">
      <w:pPr>
        <w:numPr>
          <w:ilvl w:val="0"/>
          <w:numId w:val="120"/>
        </w:numPr>
        <w:shd w:val="clear" w:color="auto" w:fill="FFFFFF"/>
        <w:jc w:val="both"/>
        <w:rPr>
          <w:rFonts w:ascii="Times New Roman" w:hAnsi="Times New Roman" w:cs="Times New Roman"/>
          <w:sz w:val="24"/>
          <w:szCs w:val="24"/>
        </w:rPr>
      </w:pPr>
      <w:r w:rsidRPr="00D665F0">
        <w:rPr>
          <w:rFonts w:ascii="Times New Roman" w:hAnsi="Times New Roman" w:cs="Times New Roman"/>
          <w:sz w:val="24"/>
          <w:szCs w:val="24"/>
        </w:rPr>
        <w:t>To develop an understanding as well as competency to cultivate a logic of comparative analysis.</w:t>
      </w:r>
    </w:p>
    <w:p w:rsidR="0048116C" w:rsidRPr="00D665F0" w:rsidRDefault="0048116C" w:rsidP="0048116C">
      <w:pPr>
        <w:shd w:val="clear" w:color="auto" w:fill="FFFFFF"/>
        <w:jc w:val="both"/>
        <w:rPr>
          <w:rFonts w:ascii="Times New Roman" w:hAnsi="Times New Roman" w:cs="Times New Roman"/>
          <w:sz w:val="24"/>
          <w:szCs w:val="24"/>
        </w:rPr>
      </w:pPr>
    </w:p>
    <w:p w:rsidR="0048116C" w:rsidRPr="00D665F0" w:rsidRDefault="0048116C" w:rsidP="001B34D9">
      <w:pPr>
        <w:numPr>
          <w:ilvl w:val="0"/>
          <w:numId w:val="120"/>
        </w:numPr>
        <w:shd w:val="clear" w:color="auto" w:fill="FFFFFF"/>
        <w:jc w:val="both"/>
        <w:rPr>
          <w:rFonts w:ascii="Times New Roman" w:hAnsi="Times New Roman" w:cs="Times New Roman"/>
          <w:sz w:val="24"/>
          <w:szCs w:val="24"/>
        </w:rPr>
      </w:pPr>
      <w:r w:rsidRPr="00D665F0">
        <w:rPr>
          <w:rFonts w:ascii="Times New Roman" w:hAnsi="Times New Roman" w:cs="Times New Roman"/>
          <w:sz w:val="24"/>
          <w:szCs w:val="24"/>
        </w:rPr>
        <w:t>To critically identify, analyze, and reflect on educational policy options and potential drivers of change with the analytical and research skills to research in this field.</w:t>
      </w:r>
    </w:p>
    <w:p w:rsidR="0048116C" w:rsidRPr="00D665F0" w:rsidRDefault="0048116C" w:rsidP="0048116C">
      <w:pPr>
        <w:pStyle w:val="Heading1"/>
        <w:spacing w:before="0" w:after="0" w:line="240" w:lineRule="auto"/>
        <w:rPr>
          <w:rFonts w:ascii="Times New Roman" w:eastAsiaTheme="minorHAnsi" w:hAnsi="Times New Roman"/>
          <w:bCs w:val="0"/>
          <w:kern w:val="0"/>
          <w:sz w:val="24"/>
          <w:szCs w:val="24"/>
        </w:rPr>
      </w:pPr>
      <w:r w:rsidRPr="00D665F0">
        <w:rPr>
          <w:rFonts w:ascii="Times New Roman" w:eastAsiaTheme="minorHAnsi" w:hAnsi="Times New Roman"/>
          <w:bCs w:val="0"/>
          <w:kern w:val="0"/>
          <w:sz w:val="24"/>
          <w:szCs w:val="24"/>
        </w:rPr>
        <w:t xml:space="preserve">COURSE CONTENTS </w:t>
      </w:r>
    </w:p>
    <w:p w:rsidR="0048116C" w:rsidRPr="00D665F0" w:rsidRDefault="0048116C" w:rsidP="0048116C">
      <w:pPr>
        <w:pStyle w:val="ListParagraph"/>
        <w:ind w:left="0"/>
        <w:jc w:val="both"/>
        <w:rPr>
          <w:rFonts w:ascii="Times New Roman" w:hAnsi="Times New Roman" w:cs="Times New Roman"/>
          <w:sz w:val="24"/>
          <w:szCs w:val="24"/>
        </w:rPr>
      </w:pPr>
    </w:p>
    <w:p w:rsidR="0048116C" w:rsidRPr="00D665F0" w:rsidRDefault="0048116C" w:rsidP="0048116C">
      <w:pPr>
        <w:jc w:val="both"/>
        <w:rPr>
          <w:rFonts w:ascii="Times New Roman" w:hAnsi="Times New Roman" w:cs="Times New Roman"/>
          <w:b/>
          <w:sz w:val="24"/>
          <w:szCs w:val="24"/>
        </w:rPr>
      </w:pPr>
      <w:r w:rsidRPr="00D665F0">
        <w:rPr>
          <w:rFonts w:ascii="Times New Roman" w:hAnsi="Times New Roman" w:cs="Times New Roman"/>
          <w:b/>
          <w:sz w:val="24"/>
          <w:szCs w:val="24"/>
        </w:rPr>
        <w:t>Unit I. Theories and Concepts of Comparative Education (4 sessions)</w:t>
      </w:r>
    </w:p>
    <w:p w:rsidR="0048116C" w:rsidRPr="00D665F0" w:rsidRDefault="0048116C" w:rsidP="0048116C">
      <w:pPr>
        <w:jc w:val="both"/>
        <w:rPr>
          <w:rFonts w:ascii="Times New Roman" w:hAnsi="Times New Roman" w:cs="Times New Roman"/>
          <w:sz w:val="24"/>
          <w:szCs w:val="24"/>
        </w:rPr>
      </w:pPr>
    </w:p>
    <w:p w:rsidR="0048116C" w:rsidRPr="00D665F0" w:rsidRDefault="0048116C" w:rsidP="0048116C">
      <w:pPr>
        <w:jc w:val="both"/>
        <w:rPr>
          <w:rFonts w:ascii="Times New Roman" w:hAnsi="Times New Roman" w:cs="Times New Roman"/>
          <w:sz w:val="24"/>
          <w:szCs w:val="24"/>
        </w:rPr>
      </w:pPr>
      <w:r w:rsidRPr="00D665F0">
        <w:rPr>
          <w:rFonts w:ascii="Times New Roman" w:hAnsi="Times New Roman" w:cs="Times New Roman"/>
          <w:sz w:val="24"/>
          <w:szCs w:val="24"/>
        </w:rPr>
        <w:t xml:space="preserve">This unit provides an understanding about the basic concepts and theories on comparative education. It also focuses on the methodology used for analyzing education models from the comparative education lens.  The Unit reviews the theory and practice of comparative education based on the historical development of the field with a focus on policy making based on the key concepts and theoretical framework. </w:t>
      </w:r>
    </w:p>
    <w:p w:rsidR="0048116C" w:rsidRPr="00D665F0" w:rsidRDefault="0048116C" w:rsidP="0048116C">
      <w:pPr>
        <w:jc w:val="both"/>
        <w:rPr>
          <w:rFonts w:ascii="Times New Roman" w:hAnsi="Times New Roman" w:cs="Times New Roman"/>
          <w:sz w:val="24"/>
          <w:szCs w:val="24"/>
        </w:rPr>
      </w:pPr>
    </w:p>
    <w:p w:rsidR="0048116C" w:rsidRPr="00D665F0" w:rsidRDefault="0048116C" w:rsidP="0048116C">
      <w:pPr>
        <w:jc w:val="both"/>
        <w:rPr>
          <w:rFonts w:ascii="Times New Roman" w:hAnsi="Times New Roman" w:cs="Times New Roman"/>
          <w:sz w:val="24"/>
          <w:szCs w:val="24"/>
        </w:rPr>
      </w:pPr>
      <w:r w:rsidRPr="00D665F0">
        <w:rPr>
          <w:rFonts w:ascii="Times New Roman" w:hAnsi="Times New Roman" w:cs="Times New Roman"/>
          <w:sz w:val="24"/>
          <w:szCs w:val="24"/>
        </w:rPr>
        <w:t>The focus would be to explore the use of comparative analysis in education by policy makers in understanding the relations between education and social contexts. It is expected that there would be an exploration of the relationship between education, learning and international development in high, middle and low income countries. The Unit’s focus will be on the nature and development of comparative education in light of theories, methods, major concepts and current trends in comparative education, use/abuse of comparisons.</w:t>
      </w:r>
    </w:p>
    <w:p w:rsidR="0048116C" w:rsidRPr="00D665F0" w:rsidRDefault="0048116C" w:rsidP="0048116C">
      <w:pPr>
        <w:jc w:val="both"/>
        <w:rPr>
          <w:rFonts w:ascii="Times New Roman" w:hAnsi="Times New Roman" w:cs="Times New Roman"/>
          <w:sz w:val="24"/>
          <w:szCs w:val="24"/>
        </w:rPr>
      </w:pPr>
    </w:p>
    <w:p w:rsidR="0048116C" w:rsidRPr="00D665F0" w:rsidRDefault="0048116C" w:rsidP="0048116C">
      <w:pPr>
        <w:jc w:val="both"/>
        <w:rPr>
          <w:rFonts w:ascii="Times New Roman" w:hAnsi="Times New Roman" w:cs="Times New Roman"/>
          <w:b/>
          <w:sz w:val="24"/>
          <w:szCs w:val="24"/>
        </w:rPr>
      </w:pPr>
      <w:r w:rsidRPr="00D665F0">
        <w:rPr>
          <w:rFonts w:ascii="Times New Roman" w:hAnsi="Times New Roman" w:cs="Times New Roman"/>
          <w:b/>
          <w:sz w:val="24"/>
          <w:szCs w:val="24"/>
        </w:rPr>
        <w:t>Essential Readings</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1B34D9">
      <w:pPr>
        <w:pStyle w:val="citationinfo"/>
        <w:numPr>
          <w:ilvl w:val="0"/>
          <w:numId w:val="30"/>
        </w:numPr>
        <w:spacing w:before="0" w:beforeAutospacing="0" w:after="0" w:afterAutospacing="0"/>
        <w:jc w:val="both"/>
        <w:rPr>
          <w:rFonts w:eastAsiaTheme="minorHAnsi"/>
        </w:rPr>
      </w:pPr>
      <w:r w:rsidRPr="00D665F0">
        <w:rPr>
          <w:rFonts w:eastAsiaTheme="minorHAnsi"/>
        </w:rPr>
        <w:t xml:space="preserve">Arnove, Robert F. 2013. </w:t>
      </w:r>
      <w:r w:rsidRPr="00D665F0">
        <w:rPr>
          <w:rFonts w:eastAsiaTheme="minorHAnsi"/>
          <w:b/>
        </w:rPr>
        <w:t>Introduction: Reframing Comparative Education</w:t>
      </w:r>
      <w:r w:rsidRPr="00D665F0">
        <w:rPr>
          <w:rFonts w:eastAsiaTheme="minorHAnsi"/>
        </w:rPr>
        <w:t xml:space="preserve">; </w:t>
      </w:r>
      <w:r w:rsidRPr="00D665F0">
        <w:rPr>
          <w:rFonts w:eastAsiaTheme="minorHAnsi"/>
          <w:i/>
        </w:rPr>
        <w:t>The Dialectic of the Global and the Local</w:t>
      </w:r>
      <w:r w:rsidRPr="00D665F0">
        <w:rPr>
          <w:rFonts w:eastAsiaTheme="minorHAnsi"/>
        </w:rPr>
        <w:t>, in </w:t>
      </w:r>
      <w:r w:rsidRPr="00D665F0">
        <w:rPr>
          <w:rFonts w:eastAsiaTheme="minorHAnsi"/>
          <w:i/>
          <w:iCs/>
        </w:rPr>
        <w:t>Comparative Education: The Dialectic of the Global and the Local</w:t>
      </w:r>
      <w:r w:rsidRPr="00D665F0">
        <w:rPr>
          <w:rFonts w:eastAsiaTheme="minorHAnsi"/>
        </w:rPr>
        <w:t>. 4th ed. Edited by Robert F. Arnove, Carlos Alberto Torres, and Stephen Franz, 1–26. Lanham, MD: Rowman and Littlefield.</w:t>
      </w:r>
    </w:p>
    <w:p w:rsidR="0048116C" w:rsidRPr="00D665F0" w:rsidRDefault="0048116C" w:rsidP="001B34D9">
      <w:pPr>
        <w:pStyle w:val="citationinfo"/>
        <w:numPr>
          <w:ilvl w:val="0"/>
          <w:numId w:val="30"/>
        </w:numPr>
        <w:spacing w:before="0" w:beforeAutospacing="0" w:after="0" w:afterAutospacing="0"/>
        <w:jc w:val="both"/>
        <w:rPr>
          <w:rFonts w:eastAsiaTheme="minorHAnsi"/>
        </w:rPr>
      </w:pPr>
      <w:bookmarkStart w:id="6" w:name="obo-9780199756810-0152-div1-0002"/>
      <w:bookmarkEnd w:id="6"/>
      <w:r w:rsidRPr="00D665F0">
        <w:rPr>
          <w:rFonts w:eastAsiaTheme="minorHAnsi"/>
        </w:rPr>
        <w:t xml:space="preserve">Arnove, Robert F., Philip G. Altbach, and Gail P. Kelly. 1992. </w:t>
      </w:r>
      <w:r w:rsidRPr="00D665F0">
        <w:rPr>
          <w:rFonts w:eastAsiaTheme="minorHAnsi"/>
          <w:b/>
        </w:rPr>
        <w:t>Introduction</w:t>
      </w:r>
      <w:r w:rsidRPr="00D665F0">
        <w:rPr>
          <w:rFonts w:eastAsiaTheme="minorHAnsi"/>
        </w:rPr>
        <w:t>, in </w:t>
      </w:r>
      <w:r w:rsidRPr="00D665F0">
        <w:rPr>
          <w:rFonts w:eastAsiaTheme="minorHAnsi"/>
          <w:i/>
          <w:iCs/>
        </w:rPr>
        <w:t>Emergent Issues in Education</w:t>
      </w:r>
      <w:r w:rsidRPr="00D665F0">
        <w:rPr>
          <w:rFonts w:eastAsiaTheme="minorHAnsi"/>
        </w:rPr>
        <w:t>. Edited by Robert F. Arnove, Philip G. Altbach, and Gail P. Kelly, 1–10. Albany: State Univ. of New York Press.</w:t>
      </w:r>
    </w:p>
    <w:p w:rsidR="0048116C" w:rsidRPr="00D665F0" w:rsidRDefault="0048116C" w:rsidP="001B34D9">
      <w:pPr>
        <w:pStyle w:val="citationinfo"/>
        <w:numPr>
          <w:ilvl w:val="0"/>
          <w:numId w:val="30"/>
        </w:numPr>
        <w:spacing w:before="0" w:beforeAutospacing="0" w:after="0" w:afterAutospacing="0"/>
        <w:jc w:val="both"/>
        <w:rPr>
          <w:rFonts w:eastAsiaTheme="minorHAnsi"/>
        </w:rPr>
      </w:pPr>
      <w:r w:rsidRPr="00D665F0">
        <w:rPr>
          <w:rFonts w:eastAsiaTheme="minorHAnsi"/>
        </w:rPr>
        <w:t xml:space="preserve">Bray, Mark, and R. Murray Thomas. 1995. </w:t>
      </w:r>
      <w:r w:rsidRPr="00D665F0">
        <w:rPr>
          <w:rFonts w:eastAsiaTheme="minorHAnsi"/>
          <w:b/>
        </w:rPr>
        <w:t>Levels of Comparison in Educational Studies: Different Insights from Different Literatures and the Value of Multilevel Analysis</w:t>
      </w:r>
      <w:r w:rsidRPr="00D665F0">
        <w:rPr>
          <w:rFonts w:eastAsiaTheme="minorHAnsi"/>
        </w:rPr>
        <w:t xml:space="preserve"> in </w:t>
      </w:r>
      <w:r w:rsidRPr="00D665F0">
        <w:rPr>
          <w:rFonts w:eastAsiaTheme="minorHAnsi"/>
          <w:i/>
          <w:iCs/>
        </w:rPr>
        <w:t>Harvard Educational Review</w:t>
      </w:r>
      <w:r w:rsidRPr="00D665F0">
        <w:rPr>
          <w:rFonts w:eastAsiaTheme="minorHAnsi"/>
        </w:rPr>
        <w:t> 65.3: 474–491.</w:t>
      </w:r>
    </w:p>
    <w:p w:rsidR="0048116C" w:rsidRPr="00D665F0" w:rsidRDefault="0048116C" w:rsidP="001B34D9">
      <w:pPr>
        <w:pStyle w:val="ListParagraph"/>
        <w:numPr>
          <w:ilvl w:val="0"/>
          <w:numId w:val="30"/>
        </w:numPr>
        <w:jc w:val="both"/>
        <w:rPr>
          <w:rFonts w:ascii="Times New Roman" w:hAnsi="Times New Roman" w:cs="Times New Roman"/>
          <w:b/>
          <w:sz w:val="24"/>
          <w:szCs w:val="24"/>
        </w:rPr>
      </w:pPr>
      <w:r w:rsidRPr="00D665F0">
        <w:rPr>
          <w:rFonts w:ascii="Times New Roman" w:hAnsi="Times New Roman" w:cs="Times New Roman"/>
          <w:sz w:val="24"/>
          <w:szCs w:val="24"/>
          <w:shd w:val="clear" w:color="auto" w:fill="FFFFFF"/>
        </w:rPr>
        <w:t>Halls, W. D. (1990). </w:t>
      </w:r>
      <w:r w:rsidRPr="00D665F0">
        <w:rPr>
          <w:rFonts w:ascii="Times New Roman" w:hAnsi="Times New Roman" w:cs="Times New Roman"/>
          <w:i/>
          <w:iCs/>
          <w:sz w:val="24"/>
          <w:szCs w:val="24"/>
          <w:shd w:val="clear" w:color="auto" w:fill="FFFFFF"/>
        </w:rPr>
        <w:t>Comparative Education: Contemporary Issues and Trends</w:t>
      </w:r>
      <w:r w:rsidRPr="00D665F0">
        <w:rPr>
          <w:rFonts w:ascii="Times New Roman" w:hAnsi="Times New Roman" w:cs="Times New Roman"/>
          <w:sz w:val="24"/>
          <w:szCs w:val="24"/>
          <w:shd w:val="clear" w:color="auto" w:fill="FFFFFF"/>
        </w:rPr>
        <w:t>. United Nations Educational, Scientific, and Cultural Organization, 7 Place de Fontenoy, 75700 Paris, France.</w:t>
      </w:r>
    </w:p>
    <w:p w:rsidR="0048116C" w:rsidRPr="00D665F0" w:rsidRDefault="0048116C" w:rsidP="0048116C">
      <w:pPr>
        <w:pStyle w:val="citationinfo"/>
        <w:spacing w:before="0" w:beforeAutospacing="0" w:after="0" w:afterAutospacing="0"/>
        <w:ind w:left="360"/>
        <w:jc w:val="both"/>
        <w:rPr>
          <w:rFonts w:eastAsiaTheme="minorHAnsi"/>
        </w:rPr>
      </w:pPr>
    </w:p>
    <w:p w:rsidR="0048116C" w:rsidRPr="00D665F0" w:rsidRDefault="0048116C" w:rsidP="0048116C">
      <w:pPr>
        <w:jc w:val="both"/>
        <w:rPr>
          <w:rFonts w:ascii="Times New Roman" w:hAnsi="Times New Roman" w:cs="Times New Roman"/>
          <w:b/>
          <w:sz w:val="24"/>
          <w:szCs w:val="24"/>
        </w:rPr>
      </w:pPr>
      <w:r w:rsidRPr="00D665F0">
        <w:rPr>
          <w:rFonts w:ascii="Times New Roman" w:hAnsi="Times New Roman" w:cs="Times New Roman"/>
          <w:b/>
          <w:sz w:val="24"/>
          <w:szCs w:val="24"/>
        </w:rPr>
        <w:t>Unit II. Scope and Interrelationships: Equity and Quality (6 sessions)</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48116C">
      <w:pPr>
        <w:jc w:val="both"/>
        <w:rPr>
          <w:rFonts w:ascii="Times New Roman" w:hAnsi="Times New Roman" w:cs="Times New Roman"/>
          <w:sz w:val="24"/>
          <w:szCs w:val="24"/>
        </w:rPr>
      </w:pPr>
      <w:r w:rsidRPr="00D665F0">
        <w:rPr>
          <w:rFonts w:ascii="Times New Roman" w:hAnsi="Times New Roman" w:cs="Times New Roman"/>
          <w:sz w:val="24"/>
          <w:szCs w:val="24"/>
        </w:rPr>
        <w:t xml:space="preserve">This Unit provides an overview of theories and methods applied in the field of comparative education, defined as the systematic study of similarities and differences in educational issues, education systems or sub-systems across regions, countries, cultures and institutions as well as over time. Education development in the developed and the developing countries has its own course yet the issues related to equity and quality are always the benchmark in determining the success of the system. The case studies on education models where these issues are addressed and have been attained will be the core focus. </w:t>
      </w:r>
    </w:p>
    <w:p w:rsidR="0048116C" w:rsidRPr="00D665F0" w:rsidRDefault="0048116C" w:rsidP="0048116C">
      <w:pPr>
        <w:jc w:val="both"/>
        <w:rPr>
          <w:rFonts w:ascii="Times New Roman" w:hAnsi="Times New Roman" w:cs="Times New Roman"/>
          <w:sz w:val="24"/>
          <w:szCs w:val="24"/>
        </w:rPr>
      </w:pPr>
    </w:p>
    <w:p w:rsidR="0048116C" w:rsidRPr="00D665F0" w:rsidRDefault="0048116C" w:rsidP="0048116C">
      <w:pPr>
        <w:jc w:val="both"/>
        <w:rPr>
          <w:rFonts w:ascii="Times New Roman" w:hAnsi="Times New Roman" w:cs="Times New Roman"/>
          <w:sz w:val="24"/>
          <w:szCs w:val="24"/>
        </w:rPr>
      </w:pPr>
      <w:r w:rsidRPr="00D665F0">
        <w:rPr>
          <w:rFonts w:ascii="Times New Roman" w:hAnsi="Times New Roman" w:cs="Times New Roman"/>
          <w:sz w:val="24"/>
          <w:szCs w:val="24"/>
        </w:rPr>
        <w:t xml:space="preserve">It cannot be undermined that maintaining the identity and stability of states with multi-ethnic and multilingual populations has been a major aim of national educational systems all over the world. Education systems across the world have different models to address the needs of minorities, migrants and refugees. This Unit focuses on how state education systems define and deal with 'the other' within the current political context across world. </w:t>
      </w:r>
    </w:p>
    <w:p w:rsidR="0048116C" w:rsidRPr="00D665F0" w:rsidRDefault="0048116C" w:rsidP="0048116C">
      <w:pPr>
        <w:jc w:val="both"/>
        <w:rPr>
          <w:rFonts w:ascii="Times New Roman" w:hAnsi="Times New Roman" w:cs="Times New Roman"/>
          <w:sz w:val="24"/>
          <w:szCs w:val="24"/>
        </w:rPr>
      </w:pPr>
    </w:p>
    <w:p w:rsidR="0048116C" w:rsidRPr="00D665F0" w:rsidRDefault="0048116C" w:rsidP="0048116C">
      <w:pPr>
        <w:jc w:val="both"/>
        <w:rPr>
          <w:rFonts w:ascii="Times New Roman" w:hAnsi="Times New Roman" w:cs="Times New Roman"/>
          <w:sz w:val="24"/>
          <w:szCs w:val="24"/>
        </w:rPr>
      </w:pPr>
      <w:r w:rsidRPr="00D665F0">
        <w:rPr>
          <w:rFonts w:ascii="Times New Roman" w:hAnsi="Times New Roman" w:cs="Times New Roman"/>
          <w:sz w:val="24"/>
          <w:szCs w:val="24"/>
        </w:rPr>
        <w:t xml:space="preserve">The divergent groups related to gender and ethnicity is dealt in comprehensive, multidisciplinary, cross-national, and cross-cultural perspectives. It is often argued that the education is instrumental in bridging the gaps existing at the social and cultural levels which would result in the change for betterment of the society.  It is critical to study the changes in educational provision, form and content might contribute to the eradication of poverty or the end of gender-, class-, and ethnic-based inequities. </w:t>
      </w:r>
    </w:p>
    <w:p w:rsidR="0048116C" w:rsidRPr="00D665F0" w:rsidRDefault="0048116C" w:rsidP="0048116C">
      <w:pPr>
        <w:jc w:val="both"/>
        <w:rPr>
          <w:rFonts w:ascii="Times New Roman" w:hAnsi="Times New Roman" w:cs="Times New Roman"/>
          <w:sz w:val="24"/>
          <w:szCs w:val="24"/>
        </w:rPr>
      </w:pPr>
    </w:p>
    <w:p w:rsidR="0048116C" w:rsidRPr="00D665F0" w:rsidRDefault="0048116C" w:rsidP="0048116C">
      <w:pPr>
        <w:shd w:val="clear" w:color="auto" w:fill="FFFFFF"/>
        <w:jc w:val="both"/>
        <w:textAlignment w:val="baseline"/>
        <w:rPr>
          <w:rFonts w:ascii="Times New Roman" w:hAnsi="Times New Roman" w:cs="Times New Roman"/>
          <w:sz w:val="24"/>
          <w:szCs w:val="24"/>
        </w:rPr>
      </w:pPr>
      <w:r w:rsidRPr="00D665F0">
        <w:rPr>
          <w:rFonts w:ascii="Times New Roman" w:hAnsi="Times New Roman" w:cs="Times New Roman"/>
          <w:sz w:val="24"/>
          <w:szCs w:val="24"/>
        </w:rPr>
        <w:t xml:space="preserve">The quality of education is another major area of exploration in the light of comparative perspective as educational outcomes are also often analysed to determine it. </w:t>
      </w:r>
      <w:r w:rsidRPr="00D665F0">
        <w:rPr>
          <w:rFonts w:ascii="Times New Roman" w:eastAsia="Times New Roman" w:hAnsi="Times New Roman" w:cs="Times New Roman"/>
          <w:sz w:val="24"/>
          <w:szCs w:val="24"/>
        </w:rPr>
        <w:t>It will analyse challenges faced by governmental and non-governmental agencies in providing quality education for all. It will examine debates about planning and selection of knowledge, especially as related to teacher education and curriculum development systems in developing contexts. It will also consider different approaches to assessment of learning and consider the implications and effects on teaching to fostering greater equality of opportunity and 'social cohesion'. With a focus on e</w:t>
      </w:r>
      <w:r w:rsidRPr="00D665F0">
        <w:rPr>
          <w:rFonts w:ascii="Times New Roman" w:hAnsi="Times New Roman" w:cs="Times New Roman"/>
          <w:sz w:val="24"/>
          <w:szCs w:val="24"/>
        </w:rPr>
        <w:t>ducational development, contemporary issues in education, disparities and various facets of societies the Unit also explores the impact of the educational system in developing and developed countries with special reference to Canada, South Africa, Australia, China and India.</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48116C">
      <w:pPr>
        <w:jc w:val="both"/>
        <w:rPr>
          <w:rFonts w:ascii="Times New Roman" w:hAnsi="Times New Roman" w:cs="Times New Roman"/>
          <w:b/>
          <w:sz w:val="24"/>
          <w:szCs w:val="24"/>
        </w:rPr>
      </w:pPr>
      <w:r w:rsidRPr="00D665F0">
        <w:rPr>
          <w:rFonts w:ascii="Times New Roman" w:hAnsi="Times New Roman" w:cs="Times New Roman"/>
          <w:b/>
          <w:sz w:val="24"/>
          <w:szCs w:val="24"/>
        </w:rPr>
        <w:t>Essential Readings</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1B34D9">
      <w:pPr>
        <w:pStyle w:val="ListParagraph"/>
        <w:numPr>
          <w:ilvl w:val="0"/>
          <w:numId w:val="30"/>
        </w:numPr>
        <w:jc w:val="both"/>
        <w:rPr>
          <w:rFonts w:ascii="Times New Roman" w:hAnsi="Times New Roman" w:cs="Times New Roman"/>
          <w:b/>
          <w:sz w:val="24"/>
          <w:szCs w:val="24"/>
        </w:rPr>
      </w:pPr>
      <w:r w:rsidRPr="00D665F0">
        <w:rPr>
          <w:rFonts w:ascii="Times New Roman" w:hAnsi="Times New Roman" w:cs="Times New Roman"/>
          <w:sz w:val="24"/>
          <w:szCs w:val="24"/>
        </w:rPr>
        <w:t xml:space="preserve">Baker, David &amp; LeTendre, Gerald, (2005) </w:t>
      </w:r>
      <w:r w:rsidRPr="00D665F0">
        <w:rPr>
          <w:rFonts w:ascii="Times New Roman" w:hAnsi="Times New Roman" w:cs="Times New Roman"/>
          <w:i/>
          <w:sz w:val="24"/>
          <w:szCs w:val="24"/>
        </w:rPr>
        <w:t>National Differences, Global Similarities: World Culture and the Future of Schooling</w:t>
      </w:r>
      <w:r w:rsidRPr="00D665F0">
        <w:rPr>
          <w:rFonts w:ascii="Times New Roman" w:hAnsi="Times New Roman" w:cs="Times New Roman"/>
          <w:sz w:val="24"/>
          <w:szCs w:val="24"/>
        </w:rPr>
        <w:t>, Stanford University Press.</w:t>
      </w:r>
    </w:p>
    <w:p w:rsidR="0048116C" w:rsidRPr="00D665F0" w:rsidRDefault="0048116C" w:rsidP="001B34D9">
      <w:pPr>
        <w:pStyle w:val="ListParagraph"/>
        <w:numPr>
          <w:ilvl w:val="0"/>
          <w:numId w:val="30"/>
        </w:numPr>
        <w:jc w:val="both"/>
        <w:rPr>
          <w:rFonts w:ascii="Times New Roman" w:hAnsi="Times New Roman" w:cs="Times New Roman"/>
          <w:b/>
          <w:sz w:val="24"/>
          <w:szCs w:val="24"/>
        </w:rPr>
      </w:pPr>
      <w:r w:rsidRPr="00D665F0">
        <w:rPr>
          <w:rFonts w:ascii="Times New Roman" w:hAnsi="Times New Roman" w:cs="Times New Roman"/>
          <w:sz w:val="24"/>
          <w:szCs w:val="24"/>
          <w:shd w:val="clear" w:color="auto" w:fill="FFFFFF"/>
        </w:rPr>
        <w:t>Husén, T. (1979). </w:t>
      </w:r>
      <w:r w:rsidRPr="00D665F0">
        <w:rPr>
          <w:rFonts w:ascii="Times New Roman" w:hAnsi="Times New Roman" w:cs="Times New Roman"/>
          <w:i/>
          <w:iCs/>
          <w:sz w:val="24"/>
          <w:szCs w:val="24"/>
          <w:shd w:val="clear" w:color="auto" w:fill="FFFFFF"/>
        </w:rPr>
        <w:t>The School in Question: A Comparative Study of the School and its Future in Western Society</w:t>
      </w:r>
      <w:r w:rsidRPr="00D665F0">
        <w:rPr>
          <w:rFonts w:ascii="Times New Roman" w:hAnsi="Times New Roman" w:cs="Times New Roman"/>
          <w:sz w:val="24"/>
          <w:szCs w:val="24"/>
          <w:shd w:val="clear" w:color="auto" w:fill="FFFFFF"/>
        </w:rPr>
        <w:t>. Oxford; New York: Oxford University Press.</w:t>
      </w:r>
    </w:p>
    <w:p w:rsidR="0048116C" w:rsidRPr="00D665F0" w:rsidRDefault="0048116C" w:rsidP="001B34D9">
      <w:pPr>
        <w:pStyle w:val="ListParagraph"/>
        <w:numPr>
          <w:ilvl w:val="0"/>
          <w:numId w:val="30"/>
        </w:numPr>
        <w:jc w:val="both"/>
        <w:rPr>
          <w:rFonts w:ascii="Times New Roman" w:hAnsi="Times New Roman" w:cs="Times New Roman"/>
          <w:sz w:val="24"/>
          <w:szCs w:val="24"/>
          <w:shd w:val="clear" w:color="auto" w:fill="FFFFFF"/>
        </w:rPr>
      </w:pPr>
      <w:r w:rsidRPr="00D665F0">
        <w:rPr>
          <w:rFonts w:ascii="Times New Roman" w:hAnsi="Times New Roman" w:cs="Times New Roman"/>
          <w:sz w:val="24"/>
          <w:szCs w:val="24"/>
          <w:shd w:val="clear" w:color="auto" w:fill="FFFFFF"/>
        </w:rPr>
        <w:t>Reimers, F., &amp; McGinn, N. F. (1997). </w:t>
      </w:r>
      <w:r w:rsidRPr="00D665F0">
        <w:rPr>
          <w:rFonts w:ascii="Times New Roman" w:hAnsi="Times New Roman" w:cs="Times New Roman"/>
          <w:i/>
          <w:iCs/>
          <w:sz w:val="24"/>
          <w:szCs w:val="24"/>
          <w:shd w:val="clear" w:color="auto" w:fill="FFFFFF"/>
        </w:rPr>
        <w:t>Informed Dialogue: Using Research to Shape Education Policy Around the World</w:t>
      </w:r>
      <w:r w:rsidRPr="00D665F0">
        <w:rPr>
          <w:rFonts w:ascii="Times New Roman" w:hAnsi="Times New Roman" w:cs="Times New Roman"/>
          <w:sz w:val="24"/>
          <w:szCs w:val="24"/>
          <w:shd w:val="clear" w:color="auto" w:fill="FFFFFF"/>
        </w:rPr>
        <w:t>. Praeger/Greenwood.</w:t>
      </w:r>
    </w:p>
    <w:p w:rsidR="0048116C" w:rsidRPr="00D665F0" w:rsidRDefault="0048116C" w:rsidP="001B34D9">
      <w:pPr>
        <w:pStyle w:val="ListParagraph"/>
        <w:numPr>
          <w:ilvl w:val="0"/>
          <w:numId w:val="30"/>
        </w:numPr>
        <w:jc w:val="both"/>
        <w:rPr>
          <w:rFonts w:ascii="Times New Roman" w:hAnsi="Times New Roman" w:cs="Times New Roman"/>
          <w:b/>
          <w:sz w:val="24"/>
          <w:szCs w:val="24"/>
        </w:rPr>
      </w:pPr>
      <w:r w:rsidRPr="00D665F0">
        <w:rPr>
          <w:rFonts w:ascii="Times New Roman" w:hAnsi="Times New Roman" w:cs="Times New Roman"/>
          <w:sz w:val="24"/>
          <w:szCs w:val="24"/>
          <w:shd w:val="clear" w:color="auto" w:fill="FFFFFF"/>
        </w:rPr>
        <w:t xml:space="preserve">UNESCO (2017), </w:t>
      </w:r>
      <w:r w:rsidRPr="00D665F0">
        <w:rPr>
          <w:rStyle w:val="Strong"/>
          <w:rFonts w:ascii="Times New Roman" w:hAnsi="Times New Roman" w:cs="Times New Roman"/>
          <w:i/>
          <w:sz w:val="24"/>
          <w:szCs w:val="24"/>
          <w:shd w:val="clear" w:color="auto" w:fill="FFFFFF"/>
        </w:rPr>
        <w:t>Out-of-School Children (OOSC): Regional Overview</w:t>
      </w:r>
      <w:r w:rsidRPr="00D665F0">
        <w:rPr>
          <w:rFonts w:ascii="Times New Roman" w:hAnsi="Times New Roman" w:cs="Times New Roman"/>
          <w:sz w:val="24"/>
          <w:szCs w:val="24"/>
          <w:shd w:val="clear" w:color="auto" w:fill="FFFFFF"/>
        </w:rPr>
        <w:t> (Leaflet) Bangkok: UNESCO Bangkok, 2 p.</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48116C">
      <w:pPr>
        <w:jc w:val="both"/>
        <w:rPr>
          <w:rFonts w:ascii="Times New Roman" w:hAnsi="Times New Roman" w:cs="Times New Roman"/>
          <w:b/>
          <w:sz w:val="24"/>
          <w:szCs w:val="24"/>
        </w:rPr>
      </w:pPr>
      <w:r w:rsidRPr="00D665F0">
        <w:rPr>
          <w:rFonts w:ascii="Times New Roman" w:hAnsi="Times New Roman" w:cs="Times New Roman"/>
          <w:b/>
          <w:sz w:val="24"/>
          <w:szCs w:val="24"/>
        </w:rPr>
        <w:t>Unit III. Contemporary Educational Developments and its Impact on Educational Policies (8 sessions)</w:t>
      </w:r>
    </w:p>
    <w:p w:rsidR="0048116C" w:rsidRPr="00D665F0" w:rsidRDefault="0048116C" w:rsidP="0048116C">
      <w:pPr>
        <w:pStyle w:val="ListParagraph"/>
        <w:ind w:left="0"/>
        <w:jc w:val="both"/>
        <w:rPr>
          <w:rFonts w:ascii="Times New Roman" w:hAnsi="Times New Roman" w:cs="Times New Roman"/>
          <w:sz w:val="24"/>
          <w:szCs w:val="24"/>
        </w:rPr>
      </w:pPr>
    </w:p>
    <w:p w:rsidR="0048116C" w:rsidRPr="00D665F0" w:rsidRDefault="0048116C" w:rsidP="0048116C">
      <w:pPr>
        <w:jc w:val="both"/>
        <w:rPr>
          <w:rFonts w:ascii="Times New Roman" w:hAnsi="Times New Roman" w:cs="Times New Roman"/>
          <w:sz w:val="24"/>
          <w:szCs w:val="24"/>
        </w:rPr>
      </w:pPr>
      <w:r w:rsidRPr="00D665F0">
        <w:rPr>
          <w:rFonts w:ascii="Times New Roman" w:hAnsi="Times New Roman" w:cs="Times New Roman"/>
          <w:sz w:val="24"/>
          <w:szCs w:val="24"/>
        </w:rPr>
        <w:t xml:space="preserve">There are many educational developments during the past decades that have changed the discourse on the purpose of education. The countries have to provide the educational progress as well as standard both at the nationally and internationally. The era of liberalization and globalization had detrimental impact on the socio economic status of the countries. This bears an impact on the practices related to educational governance, planning and management in terms of linkages and the levels of education in policy making through international comparative studies and their relationship to policy making and practices. </w:t>
      </w:r>
    </w:p>
    <w:p w:rsidR="0048116C" w:rsidRPr="00D665F0" w:rsidRDefault="0048116C" w:rsidP="0048116C">
      <w:pPr>
        <w:pStyle w:val="ListParagraph"/>
        <w:ind w:left="0"/>
        <w:jc w:val="both"/>
        <w:rPr>
          <w:rFonts w:ascii="Times New Roman" w:hAnsi="Times New Roman" w:cs="Times New Roman"/>
          <w:sz w:val="24"/>
          <w:szCs w:val="24"/>
        </w:rPr>
      </w:pPr>
    </w:p>
    <w:p w:rsidR="0048116C" w:rsidRPr="00D665F0" w:rsidRDefault="0048116C" w:rsidP="0048116C">
      <w:pPr>
        <w:jc w:val="both"/>
        <w:rPr>
          <w:rFonts w:ascii="Times New Roman" w:hAnsi="Times New Roman" w:cs="Times New Roman"/>
          <w:sz w:val="24"/>
          <w:szCs w:val="24"/>
        </w:rPr>
      </w:pPr>
      <w:r w:rsidRPr="00D665F0">
        <w:rPr>
          <w:rFonts w:ascii="Times New Roman" w:hAnsi="Times New Roman" w:cs="Times New Roman"/>
          <w:sz w:val="24"/>
          <w:szCs w:val="24"/>
        </w:rPr>
        <w:t xml:space="preserve">This Unit introduces to the nature and significance of comparative education, their role in intra and inter-educational analyses of problems and issues in education, and their relationships to the contexts within which they occur. It further addresses on the organization and functioning of formal and alternative forms of education in developed and developing countries in general and selected countries in particular. </w:t>
      </w:r>
    </w:p>
    <w:p w:rsidR="0048116C" w:rsidRPr="00D665F0" w:rsidRDefault="0048116C" w:rsidP="0048116C">
      <w:pPr>
        <w:jc w:val="both"/>
        <w:rPr>
          <w:rFonts w:ascii="Times New Roman" w:hAnsi="Times New Roman" w:cs="Times New Roman"/>
          <w:sz w:val="24"/>
          <w:szCs w:val="24"/>
        </w:rPr>
      </w:pPr>
    </w:p>
    <w:p w:rsidR="0048116C" w:rsidRPr="00D665F0" w:rsidRDefault="0048116C" w:rsidP="0048116C">
      <w:pPr>
        <w:shd w:val="clear" w:color="auto" w:fill="FFFFFF"/>
        <w:jc w:val="both"/>
        <w:textAlignment w:val="baseline"/>
        <w:rPr>
          <w:rFonts w:ascii="Times New Roman" w:eastAsia="Times New Roman" w:hAnsi="Times New Roman" w:cs="Times New Roman"/>
          <w:sz w:val="24"/>
          <w:szCs w:val="24"/>
        </w:rPr>
      </w:pPr>
      <w:r w:rsidRPr="00D665F0">
        <w:rPr>
          <w:rFonts w:ascii="Times New Roman" w:hAnsi="Times New Roman" w:cs="Times New Roman"/>
          <w:sz w:val="24"/>
          <w:szCs w:val="24"/>
        </w:rPr>
        <w:t xml:space="preserve">The Unit also </w:t>
      </w:r>
      <w:r w:rsidRPr="00D665F0">
        <w:rPr>
          <w:rFonts w:ascii="Times New Roman" w:eastAsia="Times New Roman" w:hAnsi="Times New Roman" w:cs="Times New Roman"/>
          <w:sz w:val="24"/>
          <w:szCs w:val="24"/>
        </w:rPr>
        <w:t xml:space="preserve">examines the relationship between education, state formation and patterns of economic growth in selected countries and regions with reference to contribution of education to nation-building and identity formation, and the implications of globalisation (both cultural and economic) on education policy. It further examines the significant difference in the dominant regional systems in terms of their institutional structures, curricula and modes of regulation and governance and relates these to the varying political, cultural and economic contexts which shape them. The course will employ comparative methods to identify convergent and divergent trends within education, to analyse the response of the different education systems to contemporary pressures and issues such as school choice, competitiveness and diversity </w:t>
      </w:r>
      <w:r w:rsidRPr="00D665F0">
        <w:rPr>
          <w:rFonts w:ascii="Times New Roman" w:hAnsi="Times New Roman" w:cs="Times New Roman"/>
          <w:sz w:val="24"/>
          <w:szCs w:val="24"/>
        </w:rPr>
        <w:t>in selected countries from South Asia, East Asia, Latin America and African Countries.</w:t>
      </w:r>
    </w:p>
    <w:p w:rsidR="0048116C" w:rsidRPr="00D665F0" w:rsidRDefault="0048116C" w:rsidP="0048116C">
      <w:pPr>
        <w:jc w:val="both"/>
        <w:rPr>
          <w:rFonts w:ascii="Times New Roman" w:eastAsia="Times New Roman" w:hAnsi="Times New Roman" w:cs="Times New Roman"/>
          <w:sz w:val="24"/>
          <w:szCs w:val="24"/>
        </w:rPr>
      </w:pPr>
    </w:p>
    <w:p w:rsidR="0048116C" w:rsidRPr="00D665F0" w:rsidRDefault="0048116C" w:rsidP="0048116C">
      <w:pPr>
        <w:shd w:val="clear" w:color="auto" w:fill="FFFFFF"/>
        <w:jc w:val="both"/>
        <w:textAlignment w:val="baseline"/>
        <w:rPr>
          <w:rFonts w:ascii="Times New Roman" w:eastAsia="Times New Roman" w:hAnsi="Times New Roman" w:cs="Times New Roman"/>
          <w:sz w:val="24"/>
          <w:szCs w:val="24"/>
        </w:rPr>
      </w:pPr>
      <w:r w:rsidRPr="00D665F0">
        <w:rPr>
          <w:rFonts w:ascii="Times New Roman" w:eastAsia="Times New Roman" w:hAnsi="Times New Roman" w:cs="Times New Roman"/>
          <w:sz w:val="24"/>
          <w:szCs w:val="24"/>
        </w:rPr>
        <w:t>This Unit looks critically at current theories, policies, practice and approach to learning and teaching in the context of education for all (EFA) and Sustainable Development Goals (SDG). It will provide scholars with an awareness of political, social, cultural and linguistic contexts in which teaching and learning take place. There will be an international perspective on collaborative education planning, governance and administration within and between governmental and the private sector. Comparative education draws on the experience of countries such as </w:t>
      </w:r>
      <w:hyperlink r:id="rId28" w:tooltip="Japan" w:history="1">
        <w:r w:rsidRPr="00D665F0">
          <w:rPr>
            <w:rFonts w:ascii="Times New Roman" w:eastAsia="Times New Roman" w:hAnsi="Times New Roman" w:cs="Times New Roman"/>
            <w:sz w:val="24"/>
            <w:szCs w:val="24"/>
          </w:rPr>
          <w:t>Japan</w:t>
        </w:r>
      </w:hyperlink>
      <w:r w:rsidRPr="00D665F0">
        <w:rPr>
          <w:rFonts w:ascii="Times New Roman" w:eastAsia="Times New Roman" w:hAnsi="Times New Roman" w:cs="Times New Roman"/>
          <w:sz w:val="24"/>
          <w:szCs w:val="24"/>
        </w:rPr>
        <w:t> and </w:t>
      </w:r>
      <w:hyperlink r:id="rId29" w:tooltip="France" w:history="1">
        <w:r w:rsidRPr="00D665F0">
          <w:rPr>
            <w:rFonts w:ascii="Times New Roman" w:eastAsia="Times New Roman" w:hAnsi="Times New Roman" w:cs="Times New Roman"/>
            <w:sz w:val="24"/>
            <w:szCs w:val="24"/>
          </w:rPr>
          <w:t>France</w:t>
        </w:r>
      </w:hyperlink>
      <w:r w:rsidRPr="00D665F0">
        <w:rPr>
          <w:rFonts w:ascii="Times New Roman" w:eastAsia="Times New Roman" w:hAnsi="Times New Roman" w:cs="Times New Roman"/>
          <w:sz w:val="24"/>
          <w:szCs w:val="24"/>
        </w:rPr>
        <w:t xml:space="preserve"> to show how a centralized system works. </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48116C">
      <w:pPr>
        <w:jc w:val="both"/>
        <w:rPr>
          <w:rFonts w:ascii="Times New Roman" w:hAnsi="Times New Roman" w:cs="Times New Roman"/>
          <w:b/>
          <w:sz w:val="24"/>
          <w:szCs w:val="24"/>
        </w:rPr>
      </w:pPr>
      <w:r w:rsidRPr="00D665F0">
        <w:rPr>
          <w:rFonts w:ascii="Times New Roman" w:hAnsi="Times New Roman" w:cs="Times New Roman"/>
          <w:b/>
          <w:sz w:val="24"/>
          <w:szCs w:val="24"/>
        </w:rPr>
        <w:t>Essential Readings</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1B34D9">
      <w:pPr>
        <w:pStyle w:val="citationinfo"/>
        <w:numPr>
          <w:ilvl w:val="0"/>
          <w:numId w:val="30"/>
        </w:numPr>
        <w:spacing w:before="0" w:beforeAutospacing="0" w:after="0" w:afterAutospacing="0"/>
        <w:jc w:val="both"/>
        <w:rPr>
          <w:rFonts w:eastAsiaTheme="minorHAnsi"/>
        </w:rPr>
      </w:pPr>
      <w:r w:rsidRPr="00D665F0">
        <w:rPr>
          <w:rFonts w:eastAsiaTheme="minorHAnsi"/>
        </w:rPr>
        <w:t xml:space="preserve">Carney, Stephen. 2009. </w:t>
      </w:r>
      <w:r w:rsidRPr="00D665F0">
        <w:rPr>
          <w:rFonts w:eastAsiaTheme="minorHAnsi"/>
          <w:b/>
        </w:rPr>
        <w:t>Negotiating Policy in an Age of Globalization: Exploring Educational “Policyscapes” in Denmark, Nepal, and China</w:t>
      </w:r>
      <w:r w:rsidRPr="00D665F0">
        <w:rPr>
          <w:rFonts w:eastAsiaTheme="minorHAnsi"/>
        </w:rPr>
        <w:t xml:space="preserve"> in </w:t>
      </w:r>
      <w:r w:rsidRPr="00D665F0">
        <w:rPr>
          <w:rFonts w:eastAsiaTheme="minorHAnsi"/>
          <w:i/>
          <w:iCs/>
        </w:rPr>
        <w:t>Comparative Education Review</w:t>
      </w:r>
      <w:r w:rsidRPr="00D665F0">
        <w:rPr>
          <w:rFonts w:eastAsiaTheme="minorHAnsi"/>
        </w:rPr>
        <w:t> 53.1: 63–68.</w:t>
      </w:r>
    </w:p>
    <w:p w:rsidR="0048116C" w:rsidRPr="00D665F0" w:rsidRDefault="0048116C" w:rsidP="001B34D9">
      <w:pPr>
        <w:pStyle w:val="ListParagraph"/>
        <w:numPr>
          <w:ilvl w:val="0"/>
          <w:numId w:val="30"/>
        </w:numPr>
        <w:jc w:val="both"/>
        <w:rPr>
          <w:rFonts w:ascii="Times New Roman" w:hAnsi="Times New Roman" w:cs="Times New Roman"/>
          <w:b/>
          <w:sz w:val="24"/>
          <w:szCs w:val="24"/>
        </w:rPr>
      </w:pPr>
      <w:r w:rsidRPr="00D665F0">
        <w:rPr>
          <w:rFonts w:ascii="Times New Roman" w:hAnsi="Times New Roman" w:cs="Times New Roman"/>
          <w:sz w:val="24"/>
          <w:szCs w:val="24"/>
          <w:shd w:val="clear" w:color="auto" w:fill="FFFFFF"/>
        </w:rPr>
        <w:t xml:space="preserve">Doloreux, D. (2004). </w:t>
      </w:r>
      <w:r w:rsidRPr="00D665F0">
        <w:rPr>
          <w:rFonts w:ascii="Times New Roman" w:hAnsi="Times New Roman" w:cs="Times New Roman"/>
          <w:b/>
          <w:sz w:val="24"/>
          <w:szCs w:val="24"/>
          <w:shd w:val="clear" w:color="auto" w:fill="FFFFFF"/>
        </w:rPr>
        <w:t>Regional Innovation Systems in Canada: A Comparative Study</w:t>
      </w:r>
      <w:r w:rsidRPr="00D665F0">
        <w:rPr>
          <w:rFonts w:ascii="Times New Roman" w:hAnsi="Times New Roman" w:cs="Times New Roman"/>
          <w:sz w:val="24"/>
          <w:szCs w:val="24"/>
          <w:shd w:val="clear" w:color="auto" w:fill="FFFFFF"/>
        </w:rPr>
        <w:t xml:space="preserve"> in </w:t>
      </w:r>
      <w:r w:rsidRPr="00D665F0">
        <w:rPr>
          <w:rFonts w:ascii="Times New Roman" w:hAnsi="Times New Roman" w:cs="Times New Roman"/>
          <w:i/>
          <w:iCs/>
          <w:sz w:val="24"/>
          <w:szCs w:val="24"/>
          <w:shd w:val="clear" w:color="auto" w:fill="FFFFFF"/>
        </w:rPr>
        <w:t>Regional studies</w:t>
      </w:r>
      <w:r w:rsidRPr="00D665F0">
        <w:rPr>
          <w:rFonts w:ascii="Times New Roman" w:hAnsi="Times New Roman" w:cs="Times New Roman"/>
          <w:sz w:val="24"/>
          <w:szCs w:val="24"/>
          <w:shd w:val="clear" w:color="auto" w:fill="FFFFFF"/>
        </w:rPr>
        <w:t>, </w:t>
      </w:r>
      <w:r w:rsidRPr="00D665F0">
        <w:rPr>
          <w:rFonts w:ascii="Times New Roman" w:hAnsi="Times New Roman" w:cs="Times New Roman"/>
          <w:i/>
          <w:iCs/>
          <w:sz w:val="24"/>
          <w:szCs w:val="24"/>
          <w:shd w:val="clear" w:color="auto" w:fill="FFFFFF"/>
        </w:rPr>
        <w:t>38</w:t>
      </w:r>
      <w:r w:rsidRPr="00D665F0">
        <w:rPr>
          <w:rFonts w:ascii="Times New Roman" w:hAnsi="Times New Roman" w:cs="Times New Roman"/>
          <w:sz w:val="24"/>
          <w:szCs w:val="24"/>
          <w:shd w:val="clear" w:color="auto" w:fill="FFFFFF"/>
        </w:rPr>
        <w:t>(5), 479-492.</w:t>
      </w:r>
    </w:p>
    <w:p w:rsidR="0048116C" w:rsidRPr="00D665F0" w:rsidRDefault="0048116C" w:rsidP="001B34D9">
      <w:pPr>
        <w:pStyle w:val="citationinfo"/>
        <w:numPr>
          <w:ilvl w:val="0"/>
          <w:numId w:val="30"/>
        </w:numPr>
        <w:spacing w:before="0" w:beforeAutospacing="0" w:after="0" w:afterAutospacing="0"/>
        <w:jc w:val="both"/>
        <w:rPr>
          <w:rFonts w:eastAsiaTheme="minorHAnsi"/>
        </w:rPr>
      </w:pPr>
      <w:r w:rsidRPr="00D665F0">
        <w:rPr>
          <w:rFonts w:eastAsiaTheme="minorHAnsi"/>
        </w:rPr>
        <w:t xml:space="preserve">Farrell, Joseph P. 1979. </w:t>
      </w:r>
      <w:r w:rsidRPr="00D665F0">
        <w:rPr>
          <w:rFonts w:eastAsiaTheme="minorHAnsi"/>
          <w:b/>
        </w:rPr>
        <w:t>The Necessity of Comparison in Educational Studies: Different Insights from the Salience of Science and the Problem of Comparability</w:t>
      </w:r>
      <w:r w:rsidRPr="00D665F0">
        <w:rPr>
          <w:rFonts w:eastAsiaTheme="minorHAnsi"/>
        </w:rPr>
        <w:t xml:space="preserve"> in </w:t>
      </w:r>
      <w:r w:rsidRPr="00D665F0">
        <w:rPr>
          <w:rFonts w:eastAsiaTheme="minorHAnsi"/>
          <w:i/>
          <w:iCs/>
        </w:rPr>
        <w:t>Comparative Education Review</w:t>
      </w:r>
      <w:r w:rsidRPr="00D665F0">
        <w:rPr>
          <w:rFonts w:eastAsiaTheme="minorHAnsi"/>
        </w:rPr>
        <w:t> 23.1: 3–16.</w:t>
      </w:r>
    </w:p>
    <w:p w:rsidR="0048116C" w:rsidRPr="00D665F0" w:rsidRDefault="0048116C" w:rsidP="001B34D9">
      <w:pPr>
        <w:pStyle w:val="ListParagraph"/>
        <w:numPr>
          <w:ilvl w:val="0"/>
          <w:numId w:val="30"/>
        </w:numPr>
        <w:jc w:val="both"/>
        <w:rPr>
          <w:rFonts w:ascii="Times New Roman" w:hAnsi="Times New Roman" w:cs="Times New Roman"/>
          <w:sz w:val="24"/>
          <w:szCs w:val="24"/>
        </w:rPr>
      </w:pPr>
      <w:r w:rsidRPr="00D665F0">
        <w:rPr>
          <w:rFonts w:ascii="Times New Roman" w:hAnsi="Times New Roman" w:cs="Times New Roman"/>
          <w:sz w:val="24"/>
          <w:szCs w:val="24"/>
        </w:rPr>
        <w:t>Shavit, Y. (Ed.). (2007). </w:t>
      </w:r>
      <w:r w:rsidRPr="00D665F0">
        <w:rPr>
          <w:rFonts w:ascii="Times New Roman" w:hAnsi="Times New Roman" w:cs="Times New Roman"/>
          <w:i/>
          <w:sz w:val="24"/>
          <w:szCs w:val="24"/>
        </w:rPr>
        <w:t>Stratification in Higher Education: A Comparative Study</w:t>
      </w:r>
      <w:r w:rsidRPr="00D665F0">
        <w:rPr>
          <w:rFonts w:ascii="Times New Roman" w:hAnsi="Times New Roman" w:cs="Times New Roman"/>
          <w:sz w:val="24"/>
          <w:szCs w:val="24"/>
        </w:rPr>
        <w:t>. Stanford University Press.</w:t>
      </w:r>
    </w:p>
    <w:p w:rsidR="0048116C" w:rsidRPr="00D665F0" w:rsidRDefault="0048116C" w:rsidP="001B34D9">
      <w:pPr>
        <w:pStyle w:val="citationinfo"/>
        <w:numPr>
          <w:ilvl w:val="0"/>
          <w:numId w:val="30"/>
        </w:numPr>
        <w:spacing w:before="0" w:beforeAutospacing="0" w:after="0" w:afterAutospacing="0"/>
        <w:jc w:val="both"/>
        <w:rPr>
          <w:rFonts w:eastAsiaTheme="minorHAnsi"/>
        </w:rPr>
      </w:pPr>
      <w:r w:rsidRPr="00D665F0">
        <w:rPr>
          <w:rFonts w:eastAsiaTheme="minorHAnsi"/>
        </w:rPr>
        <w:t xml:space="preserve">Takayama, Keita. 2011. </w:t>
      </w:r>
      <w:r w:rsidRPr="00D665F0">
        <w:rPr>
          <w:rFonts w:eastAsiaTheme="minorHAnsi"/>
          <w:b/>
        </w:rPr>
        <w:t>Reconceptualizing the Politics of Japanese Education: Reimagining Comparative Studies of Japanese Education</w:t>
      </w:r>
      <w:r w:rsidRPr="00D665F0">
        <w:rPr>
          <w:rFonts w:eastAsiaTheme="minorHAnsi"/>
        </w:rPr>
        <w:t xml:space="preserve"> in </w:t>
      </w:r>
      <w:r w:rsidRPr="00D665F0">
        <w:rPr>
          <w:rFonts w:eastAsiaTheme="minorHAnsi"/>
          <w:i/>
          <w:iCs/>
        </w:rPr>
        <w:t>Reimagining Japanese Education: Borders, Transfers, Circulations, and the Comparative</w:t>
      </w:r>
      <w:r w:rsidRPr="00D665F0">
        <w:rPr>
          <w:rFonts w:eastAsiaTheme="minorHAnsi"/>
        </w:rPr>
        <w:t>. Edited by David Blake Willis and Jeremy Rappleye, 247–285. Southampton, UK: Symposium Books.</w:t>
      </w:r>
    </w:p>
    <w:p w:rsidR="0048116C" w:rsidRPr="00D665F0" w:rsidRDefault="0048116C" w:rsidP="001B34D9">
      <w:pPr>
        <w:pStyle w:val="citationinfo"/>
        <w:numPr>
          <w:ilvl w:val="0"/>
          <w:numId w:val="30"/>
        </w:numPr>
        <w:spacing w:before="0" w:beforeAutospacing="0" w:after="0" w:afterAutospacing="0"/>
        <w:jc w:val="both"/>
        <w:rPr>
          <w:rFonts w:eastAsiaTheme="minorHAnsi"/>
        </w:rPr>
      </w:pPr>
      <w:r w:rsidRPr="00D665F0">
        <w:rPr>
          <w:rFonts w:eastAsiaTheme="minorHAnsi"/>
        </w:rPr>
        <w:t xml:space="preserve">Yamada, Shoko. 2015. </w:t>
      </w:r>
      <w:r w:rsidRPr="00D665F0">
        <w:rPr>
          <w:rFonts w:eastAsiaTheme="minorHAnsi"/>
          <w:b/>
        </w:rPr>
        <w:t>The Constituent Elements of Comparative Education in Japan: A Comparison with North America</w:t>
      </w:r>
      <w:r w:rsidRPr="00D665F0">
        <w:rPr>
          <w:rFonts w:eastAsiaTheme="minorHAnsi"/>
        </w:rPr>
        <w:t xml:space="preserve"> in </w:t>
      </w:r>
      <w:r w:rsidRPr="00D665F0">
        <w:rPr>
          <w:rFonts w:eastAsiaTheme="minorHAnsi"/>
          <w:i/>
          <w:iCs/>
        </w:rPr>
        <w:t>Comparative Education Review</w:t>
      </w:r>
      <w:r w:rsidRPr="00D665F0">
        <w:rPr>
          <w:rFonts w:eastAsiaTheme="minorHAnsi"/>
        </w:rPr>
        <w:t> 59.2: 234–260.</w:t>
      </w:r>
    </w:p>
    <w:p w:rsidR="0048116C" w:rsidRPr="00D665F0" w:rsidRDefault="0048116C" w:rsidP="0048116C">
      <w:pPr>
        <w:pStyle w:val="citationinfo"/>
        <w:spacing w:before="0" w:beforeAutospacing="0" w:after="0" w:afterAutospacing="0"/>
        <w:ind w:left="360"/>
        <w:jc w:val="both"/>
        <w:rPr>
          <w:rFonts w:eastAsiaTheme="minorHAnsi"/>
        </w:rPr>
      </w:pPr>
    </w:p>
    <w:p w:rsidR="0048116C" w:rsidRPr="00D665F0" w:rsidRDefault="0048116C" w:rsidP="0048116C">
      <w:pPr>
        <w:jc w:val="both"/>
        <w:rPr>
          <w:rFonts w:ascii="Times New Roman" w:hAnsi="Times New Roman" w:cs="Times New Roman"/>
          <w:b/>
          <w:sz w:val="24"/>
          <w:szCs w:val="24"/>
        </w:rPr>
      </w:pPr>
      <w:r w:rsidRPr="00D665F0">
        <w:rPr>
          <w:rFonts w:ascii="Times New Roman" w:hAnsi="Times New Roman" w:cs="Times New Roman"/>
          <w:b/>
          <w:sz w:val="24"/>
          <w:szCs w:val="24"/>
        </w:rPr>
        <w:t>METHODOLOGY</w:t>
      </w:r>
    </w:p>
    <w:p w:rsidR="0048116C" w:rsidRPr="00D665F0" w:rsidRDefault="0048116C" w:rsidP="0048116C">
      <w:pPr>
        <w:jc w:val="both"/>
        <w:rPr>
          <w:rFonts w:ascii="Times New Roman" w:hAnsi="Times New Roman" w:cs="Times New Roman"/>
          <w:b/>
          <w:sz w:val="24"/>
          <w:szCs w:val="24"/>
        </w:rPr>
      </w:pPr>
    </w:p>
    <w:p w:rsidR="0048116C" w:rsidRPr="00D665F0" w:rsidRDefault="0048116C" w:rsidP="0048116C">
      <w:pPr>
        <w:jc w:val="both"/>
        <w:rPr>
          <w:rFonts w:ascii="Times New Roman" w:hAnsi="Times New Roman" w:cs="Times New Roman"/>
          <w:sz w:val="24"/>
          <w:szCs w:val="24"/>
        </w:rPr>
      </w:pPr>
      <w:r w:rsidRPr="00D665F0">
        <w:rPr>
          <w:rFonts w:ascii="Times New Roman" w:hAnsi="Times New Roman" w:cs="Times New Roman"/>
          <w:sz w:val="24"/>
          <w:szCs w:val="24"/>
        </w:rPr>
        <w:t xml:space="preserve">Scholars will be provided some specific readings or case studies before a few sessions to engage in active participation and discussions on the issues related to comparative education. Scholars are expected to complete the required reading assignments before relevant contact sessions and come prepared with questions and comments to engage in seminar and discussions related to issues raised in, but not limited to, the content of the respective required and recommended readings. Two assignments each of about 8-10 pages (5000 words), will be assigned to scholars, based on readings and discussions that will be submitted as well as presented in the seminar mode.  </w:t>
      </w:r>
    </w:p>
    <w:p w:rsidR="0048116C" w:rsidRPr="00D665F0" w:rsidRDefault="0048116C" w:rsidP="0048116C">
      <w:pPr>
        <w:jc w:val="both"/>
        <w:rPr>
          <w:rFonts w:ascii="Times New Roman" w:hAnsi="Times New Roman" w:cs="Times New Roman"/>
          <w:b/>
          <w:sz w:val="24"/>
          <w:szCs w:val="24"/>
          <w:shd w:val="clear" w:color="auto" w:fill="FFFFFF"/>
        </w:rPr>
      </w:pPr>
    </w:p>
    <w:p w:rsidR="0048116C" w:rsidRPr="00D665F0" w:rsidRDefault="0048116C" w:rsidP="0048116C">
      <w:pPr>
        <w:jc w:val="both"/>
        <w:rPr>
          <w:rFonts w:ascii="Times New Roman" w:hAnsi="Times New Roman" w:cs="Times New Roman"/>
          <w:b/>
          <w:sz w:val="24"/>
          <w:szCs w:val="24"/>
          <w:shd w:val="clear" w:color="auto" w:fill="FFFFFF"/>
        </w:rPr>
      </w:pPr>
      <w:r w:rsidRPr="00D665F0">
        <w:rPr>
          <w:rFonts w:ascii="Times New Roman" w:hAnsi="Times New Roman" w:cs="Times New Roman"/>
          <w:b/>
          <w:sz w:val="24"/>
          <w:szCs w:val="24"/>
          <w:shd w:val="clear" w:color="auto" w:fill="FFFFFF"/>
        </w:rPr>
        <w:t>Evaluation</w:t>
      </w:r>
    </w:p>
    <w:p w:rsidR="0048116C" w:rsidRPr="00D665F0" w:rsidRDefault="0048116C" w:rsidP="0048116C">
      <w:pPr>
        <w:jc w:val="both"/>
        <w:rPr>
          <w:rFonts w:ascii="Times New Roman" w:hAnsi="Times New Roman" w:cs="Times New Roman"/>
          <w:b/>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r w:rsidRPr="00D665F0">
        <w:rPr>
          <w:rFonts w:ascii="Times New Roman" w:hAnsi="Times New Roman" w:cs="Times New Roman"/>
          <w:sz w:val="24"/>
          <w:szCs w:val="24"/>
          <w:shd w:val="clear" w:color="auto" w:fill="FFFFFF"/>
        </w:rPr>
        <w:t>The scheme of evaluation will involve assessment giving 40 percent weightage to internal assignment consisting of Term Paper/Seminar Presentation and 60 percent weightage to the term end written examination</w:t>
      </w:r>
      <w:r w:rsidR="00FF4ECD">
        <w:rPr>
          <w:rFonts w:ascii="Times New Roman" w:hAnsi="Times New Roman" w:cs="Times New Roman"/>
          <w:sz w:val="24"/>
          <w:szCs w:val="24"/>
          <w:shd w:val="clear" w:color="auto" w:fill="FFFFFF"/>
        </w:rPr>
        <w:t>.</w:t>
      </w:r>
    </w:p>
    <w:p w:rsidR="00C90318" w:rsidRPr="00D665F0" w:rsidRDefault="00C90318" w:rsidP="0048116C">
      <w:pPr>
        <w:jc w:val="both"/>
        <w:rPr>
          <w:rFonts w:ascii="Times New Roman" w:hAnsi="Times New Roman" w:cs="Times New Roman"/>
          <w:b/>
          <w:sz w:val="24"/>
          <w:szCs w:val="24"/>
          <w:shd w:val="clear" w:color="auto" w:fill="FFFFFF"/>
        </w:rPr>
      </w:pPr>
    </w:p>
    <w:p w:rsidR="0048116C" w:rsidRPr="00D665F0" w:rsidRDefault="0048116C" w:rsidP="0048116C">
      <w:pPr>
        <w:jc w:val="both"/>
        <w:rPr>
          <w:rFonts w:ascii="Times New Roman" w:hAnsi="Times New Roman" w:cs="Times New Roman"/>
          <w:b/>
          <w:sz w:val="24"/>
          <w:szCs w:val="24"/>
          <w:shd w:val="clear" w:color="auto" w:fill="FFFFFF"/>
        </w:rPr>
      </w:pPr>
      <w:r w:rsidRPr="00D665F0">
        <w:rPr>
          <w:rFonts w:ascii="Times New Roman" w:hAnsi="Times New Roman" w:cs="Times New Roman"/>
          <w:b/>
          <w:sz w:val="24"/>
          <w:szCs w:val="24"/>
          <w:shd w:val="clear" w:color="auto" w:fill="FFFFFF"/>
        </w:rPr>
        <w:t>SUGGESTED READINGS</w:t>
      </w:r>
    </w:p>
    <w:p w:rsidR="0048116C" w:rsidRPr="00D665F0" w:rsidRDefault="0048116C" w:rsidP="0048116C">
      <w:pPr>
        <w:jc w:val="both"/>
        <w:rPr>
          <w:rFonts w:ascii="Times New Roman" w:hAnsi="Times New Roman" w:cs="Times New Roman"/>
          <w:sz w:val="24"/>
          <w:szCs w:val="24"/>
          <w:shd w:val="clear" w:color="auto" w:fill="FFFFFF"/>
        </w:rPr>
      </w:pPr>
    </w:p>
    <w:p w:rsidR="0048116C" w:rsidRPr="00D665F0" w:rsidDel="00AC57FB" w:rsidRDefault="0048116C" w:rsidP="001B34D9">
      <w:pPr>
        <w:pStyle w:val="ListParagraph"/>
        <w:numPr>
          <w:ilvl w:val="0"/>
          <w:numId w:val="121"/>
        </w:numPr>
        <w:tabs>
          <w:tab w:val="num" w:pos="0"/>
        </w:tabs>
        <w:ind w:left="360"/>
        <w:jc w:val="both"/>
        <w:rPr>
          <w:rFonts w:ascii="Times New Roman" w:hAnsi="Times New Roman" w:cs="Times New Roman"/>
          <w:sz w:val="24"/>
          <w:szCs w:val="24"/>
          <w:shd w:val="clear" w:color="auto" w:fill="FFFFFF"/>
        </w:rPr>
      </w:pPr>
      <w:r w:rsidRPr="00D665F0" w:rsidDel="00AC57FB">
        <w:rPr>
          <w:rFonts w:ascii="Times New Roman" w:hAnsi="Times New Roman" w:cs="Times New Roman"/>
          <w:sz w:val="24"/>
          <w:szCs w:val="24"/>
          <w:shd w:val="clear" w:color="auto" w:fill="FFFFFF"/>
        </w:rPr>
        <w:t>Adams, D., Bray, M., Xiaohao, D., &amp; Ping, H. (2005). Reducing the Burden on the Poor. </w:t>
      </w:r>
      <w:r w:rsidRPr="00D665F0" w:rsidDel="00AC57FB">
        <w:rPr>
          <w:rFonts w:ascii="Times New Roman" w:hAnsi="Times New Roman" w:cs="Times New Roman"/>
          <w:i/>
          <w:iCs/>
          <w:sz w:val="24"/>
          <w:szCs w:val="24"/>
          <w:shd w:val="clear" w:color="auto" w:fill="FFFFFF"/>
        </w:rPr>
        <w:t>Asia Pacific Education Review</w:t>
      </w:r>
      <w:r w:rsidRPr="00D665F0" w:rsidDel="00AC57FB">
        <w:rPr>
          <w:rFonts w:ascii="Times New Roman" w:hAnsi="Times New Roman" w:cs="Times New Roman"/>
          <w:sz w:val="24"/>
          <w:szCs w:val="24"/>
          <w:shd w:val="clear" w:color="auto" w:fill="FFFFFF"/>
        </w:rPr>
        <w:t>, </w:t>
      </w:r>
      <w:r w:rsidRPr="00D665F0" w:rsidDel="00AC57FB">
        <w:rPr>
          <w:rFonts w:ascii="Times New Roman" w:hAnsi="Times New Roman" w:cs="Times New Roman"/>
          <w:i/>
          <w:iCs/>
          <w:sz w:val="24"/>
          <w:szCs w:val="24"/>
          <w:shd w:val="clear" w:color="auto" w:fill="FFFFFF"/>
        </w:rPr>
        <w:t>6</w:t>
      </w:r>
      <w:r w:rsidRPr="00D665F0" w:rsidDel="00AC57FB">
        <w:rPr>
          <w:rFonts w:ascii="Times New Roman" w:hAnsi="Times New Roman" w:cs="Times New Roman"/>
          <w:sz w:val="24"/>
          <w:szCs w:val="24"/>
          <w:shd w:val="clear" w:color="auto" w:fill="FFFFFF"/>
        </w:rPr>
        <w:t>(2), 191-194.</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Alexander Robin (2000). </w:t>
      </w:r>
      <w:r w:rsidRPr="00D665F0">
        <w:rPr>
          <w:rFonts w:ascii="Times New Roman" w:hAnsi="Times New Roman" w:cs="Times New Roman"/>
          <w:bCs/>
          <w:i/>
          <w:iCs/>
          <w:sz w:val="24"/>
          <w:szCs w:val="24"/>
        </w:rPr>
        <w:t>Culture and Pedagogy: International Comparisons in Primary Education</w:t>
      </w:r>
      <w:r w:rsidRPr="00D665F0">
        <w:rPr>
          <w:rFonts w:ascii="Times New Roman" w:hAnsi="Times New Roman" w:cs="Times New Roman"/>
          <w:sz w:val="24"/>
          <w:szCs w:val="24"/>
        </w:rPr>
        <w:t>, Oxford, Blackwell.</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Altbach P.G, Aronove R, Kelly G (eds.) (1982). </w:t>
      </w:r>
      <w:r w:rsidRPr="00D665F0">
        <w:rPr>
          <w:rFonts w:ascii="Times New Roman" w:hAnsi="Times New Roman" w:cs="Times New Roman"/>
          <w:bCs/>
          <w:i/>
          <w:iCs/>
          <w:sz w:val="24"/>
          <w:szCs w:val="24"/>
        </w:rPr>
        <w:t>Comparative Education</w:t>
      </w:r>
      <w:r w:rsidRPr="00D665F0">
        <w:rPr>
          <w:rFonts w:ascii="Times New Roman" w:hAnsi="Times New Roman" w:cs="Times New Roman"/>
          <w:sz w:val="24"/>
          <w:szCs w:val="24"/>
        </w:rPr>
        <w:t>, New York, Macmillan.</w:t>
      </w:r>
    </w:p>
    <w:p w:rsidR="0048116C" w:rsidRPr="00D665F0" w:rsidDel="001B08DE"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rPr>
      </w:pPr>
      <w:r w:rsidRPr="00D665F0">
        <w:rPr>
          <w:rFonts w:ascii="Times New Roman" w:hAnsi="Times New Roman" w:cs="Times New Roman"/>
          <w:sz w:val="24"/>
          <w:szCs w:val="24"/>
          <w:shd w:val="clear" w:color="auto" w:fill="FFFFFF"/>
        </w:rPr>
        <w:t>Arnove, R. F., Altbach, P. G., &amp; Kelly, G. P. (1992). </w:t>
      </w:r>
      <w:r w:rsidRPr="00D665F0">
        <w:rPr>
          <w:rFonts w:ascii="Times New Roman" w:hAnsi="Times New Roman" w:cs="Times New Roman"/>
          <w:i/>
          <w:iCs/>
          <w:sz w:val="24"/>
          <w:szCs w:val="24"/>
          <w:shd w:val="clear" w:color="auto" w:fill="FFFFFF"/>
        </w:rPr>
        <w:t>Emergent Issues in Education: Comparative Perspectives</w:t>
      </w:r>
      <w:r w:rsidRPr="00D665F0">
        <w:rPr>
          <w:rFonts w:ascii="Times New Roman" w:hAnsi="Times New Roman" w:cs="Times New Roman"/>
          <w:sz w:val="24"/>
          <w:szCs w:val="24"/>
          <w:shd w:val="clear" w:color="auto" w:fill="FFFFFF"/>
        </w:rPr>
        <w:t>. SUNY Press.</w:t>
      </w:r>
    </w:p>
    <w:p w:rsidR="0048116C" w:rsidRPr="00D665F0" w:rsidRDefault="0048116C" w:rsidP="001B34D9">
      <w:pPr>
        <w:pStyle w:val="ListParagraph"/>
        <w:numPr>
          <w:ilvl w:val="0"/>
          <w:numId w:val="121"/>
        </w:numPr>
        <w:tabs>
          <w:tab w:val="num" w:pos="0"/>
        </w:tabs>
        <w:ind w:left="360"/>
        <w:jc w:val="both"/>
        <w:outlineLvl w:val="0"/>
        <w:rPr>
          <w:rFonts w:ascii="Times New Roman" w:hAnsi="Times New Roman" w:cs="Times New Roman"/>
          <w:sz w:val="24"/>
          <w:szCs w:val="24"/>
        </w:rPr>
      </w:pPr>
      <w:r w:rsidRPr="00D665F0">
        <w:rPr>
          <w:rFonts w:ascii="Times New Roman" w:hAnsi="Times New Roman" w:cs="Times New Roman"/>
          <w:sz w:val="24"/>
          <w:szCs w:val="24"/>
        </w:rPr>
        <w:t xml:space="preserve">Barber B (1973). </w:t>
      </w:r>
      <w:r w:rsidRPr="00D665F0">
        <w:rPr>
          <w:rFonts w:ascii="Times New Roman" w:hAnsi="Times New Roman" w:cs="Times New Roman"/>
          <w:b/>
          <w:sz w:val="24"/>
          <w:szCs w:val="24"/>
        </w:rPr>
        <w:t>Science, Salience and Comparative Education: Some Reflections on Social Scientific</w:t>
      </w:r>
      <w:r w:rsidRPr="00D665F0">
        <w:rPr>
          <w:rFonts w:ascii="Times New Roman" w:hAnsi="Times New Roman" w:cs="Times New Roman"/>
          <w:sz w:val="24"/>
          <w:szCs w:val="24"/>
        </w:rPr>
        <w:t xml:space="preserve"> Inquiry i</w:t>
      </w:r>
      <w:r w:rsidRPr="00D665F0" w:rsidDel="00AC57FB">
        <w:rPr>
          <w:rFonts w:ascii="Times New Roman" w:hAnsi="Times New Roman" w:cs="Times New Roman"/>
          <w:sz w:val="24"/>
          <w:szCs w:val="24"/>
        </w:rPr>
        <w:t>. I</w:t>
      </w:r>
      <w:r w:rsidRPr="00D665F0">
        <w:rPr>
          <w:rFonts w:ascii="Times New Roman" w:hAnsi="Times New Roman" w:cs="Times New Roman"/>
          <w:sz w:val="24"/>
          <w:szCs w:val="24"/>
        </w:rPr>
        <w:t xml:space="preserve">n Edwards R, Holmes B, Van de Graaff J (eds.), </w:t>
      </w:r>
      <w:r w:rsidRPr="00D665F0">
        <w:rPr>
          <w:rFonts w:ascii="Times New Roman" w:hAnsi="Times New Roman" w:cs="Times New Roman"/>
          <w:bCs/>
          <w:i/>
          <w:iCs/>
          <w:sz w:val="24"/>
          <w:szCs w:val="24"/>
        </w:rPr>
        <w:t>Relevant Methods in Comparative Education</w:t>
      </w:r>
      <w:r w:rsidRPr="00D665F0">
        <w:rPr>
          <w:rFonts w:ascii="Times New Roman" w:hAnsi="Times New Roman" w:cs="Times New Roman"/>
          <w:sz w:val="24"/>
          <w:szCs w:val="24"/>
        </w:rPr>
        <w:t>. Report of a meeting of international experts, Hamburg, UNESCO Institute for Education.</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Beauchamp Edward, R. (2003). </w:t>
      </w:r>
      <w:r w:rsidRPr="00D665F0">
        <w:rPr>
          <w:rFonts w:ascii="Times New Roman" w:hAnsi="Times New Roman" w:cs="Times New Roman"/>
          <w:bCs/>
          <w:i/>
          <w:iCs/>
          <w:sz w:val="24"/>
          <w:szCs w:val="24"/>
        </w:rPr>
        <w:t>Comparative Education Reader</w:t>
      </w:r>
      <w:r w:rsidRPr="00D665F0">
        <w:rPr>
          <w:rFonts w:ascii="Times New Roman" w:hAnsi="Times New Roman" w:cs="Times New Roman"/>
          <w:sz w:val="24"/>
          <w:szCs w:val="24"/>
        </w:rPr>
        <w:t>, New York, Rutledge Falmer.</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shd w:val="clear" w:color="auto" w:fill="FFFFFF"/>
        </w:rPr>
        <w:t xml:space="preserve">Beeson, M. (2013). </w:t>
      </w:r>
      <w:r w:rsidRPr="00D665F0">
        <w:rPr>
          <w:rFonts w:ascii="Times New Roman" w:hAnsi="Times New Roman" w:cs="Times New Roman"/>
          <w:b/>
          <w:sz w:val="24"/>
          <w:szCs w:val="24"/>
          <w:shd w:val="clear" w:color="auto" w:fill="FFFFFF"/>
        </w:rPr>
        <w:t>Integrating Regions: Asia in Comparative Context</w:t>
      </w:r>
      <w:r w:rsidRPr="00D665F0">
        <w:rPr>
          <w:rFonts w:ascii="Times New Roman" w:hAnsi="Times New Roman" w:cs="Times New Roman"/>
          <w:sz w:val="24"/>
          <w:szCs w:val="24"/>
          <w:shd w:val="clear" w:color="auto" w:fill="FFFFFF"/>
        </w:rPr>
        <w:t xml:space="preserve"> Edited by Miles Kahler and Andrew McIntyre in </w:t>
      </w:r>
      <w:r w:rsidRPr="00D665F0">
        <w:rPr>
          <w:rFonts w:ascii="Times New Roman" w:hAnsi="Times New Roman" w:cs="Times New Roman"/>
          <w:i/>
          <w:iCs/>
          <w:sz w:val="24"/>
          <w:szCs w:val="24"/>
          <w:shd w:val="clear" w:color="auto" w:fill="FFFFFF"/>
        </w:rPr>
        <w:t>Contemporary Southeast Asia: A Journal of International and Strategic Affairs</w:t>
      </w:r>
      <w:r w:rsidRPr="00D665F0">
        <w:rPr>
          <w:rFonts w:ascii="Times New Roman" w:hAnsi="Times New Roman" w:cs="Times New Roman"/>
          <w:sz w:val="24"/>
          <w:szCs w:val="24"/>
          <w:shd w:val="clear" w:color="auto" w:fill="FFFFFF"/>
        </w:rPr>
        <w:t>, </w:t>
      </w:r>
      <w:r w:rsidRPr="00D665F0">
        <w:rPr>
          <w:rFonts w:ascii="Times New Roman" w:hAnsi="Times New Roman" w:cs="Times New Roman"/>
          <w:i/>
          <w:iCs/>
          <w:sz w:val="24"/>
          <w:szCs w:val="24"/>
          <w:shd w:val="clear" w:color="auto" w:fill="FFFFFF"/>
        </w:rPr>
        <w:t>35</w:t>
      </w:r>
      <w:r w:rsidRPr="00D665F0">
        <w:rPr>
          <w:rFonts w:ascii="Times New Roman" w:hAnsi="Times New Roman" w:cs="Times New Roman"/>
          <w:sz w:val="24"/>
          <w:szCs w:val="24"/>
          <w:shd w:val="clear" w:color="auto" w:fill="FFFFFF"/>
        </w:rPr>
        <w:t>(3), 450-452.</w:t>
      </w:r>
    </w:p>
    <w:p w:rsidR="0048116C" w:rsidRPr="00D665F0"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rPr>
      </w:pPr>
      <w:r w:rsidRPr="00D665F0">
        <w:rPr>
          <w:rFonts w:ascii="Times New Roman" w:eastAsia="Times New Roman" w:hAnsi="Times New Roman" w:cs="Times New Roman"/>
          <w:sz w:val="24"/>
          <w:szCs w:val="24"/>
        </w:rPr>
        <w:t xml:space="preserve">Benveniste, Luis. 2002. </w:t>
      </w:r>
      <w:r w:rsidRPr="00D665F0">
        <w:rPr>
          <w:rFonts w:ascii="Times New Roman" w:eastAsia="Times New Roman" w:hAnsi="Times New Roman" w:cs="Times New Roman"/>
          <w:b/>
          <w:sz w:val="24"/>
          <w:szCs w:val="24"/>
        </w:rPr>
        <w:t>The Political Structuration of Assessment: Negotiating State Power and Legitimacy</w:t>
      </w:r>
      <w:r w:rsidRPr="00D665F0">
        <w:rPr>
          <w:rFonts w:ascii="Times New Roman" w:eastAsia="Times New Roman" w:hAnsi="Times New Roman" w:cs="Times New Roman"/>
          <w:sz w:val="24"/>
          <w:szCs w:val="24"/>
        </w:rPr>
        <w:t xml:space="preserve"> in</w:t>
      </w:r>
      <w:r w:rsidRPr="00D665F0" w:rsidDel="00AC57FB">
        <w:rPr>
          <w:rFonts w:ascii="Times New Roman" w:eastAsia="Times New Roman" w:hAnsi="Times New Roman" w:cs="Times New Roman"/>
          <w:sz w:val="24"/>
          <w:szCs w:val="24"/>
        </w:rPr>
        <w:t>.</w:t>
      </w:r>
      <w:r w:rsidRPr="00D665F0">
        <w:rPr>
          <w:rFonts w:ascii="Times New Roman" w:eastAsia="Times New Roman" w:hAnsi="Times New Roman" w:cs="Times New Roman"/>
          <w:sz w:val="24"/>
          <w:szCs w:val="24"/>
        </w:rPr>
        <w:t> </w:t>
      </w:r>
      <w:r w:rsidRPr="00D665F0">
        <w:rPr>
          <w:rFonts w:ascii="Times New Roman" w:eastAsia="Times New Roman" w:hAnsi="Times New Roman" w:cs="Times New Roman"/>
          <w:i/>
          <w:iCs/>
          <w:sz w:val="24"/>
          <w:szCs w:val="24"/>
        </w:rPr>
        <w:t>Comparative Education Review</w:t>
      </w:r>
      <w:r w:rsidRPr="00D665F0">
        <w:rPr>
          <w:rFonts w:ascii="Times New Roman" w:eastAsia="Times New Roman" w:hAnsi="Times New Roman" w:cs="Times New Roman"/>
          <w:sz w:val="24"/>
          <w:szCs w:val="24"/>
        </w:rPr>
        <w:t>, 46(1): 89-118.</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Bradshaw and York W (eds.) (1997).</w:t>
      </w:r>
      <w:r w:rsidRPr="00D665F0">
        <w:rPr>
          <w:rFonts w:ascii="Times New Roman" w:hAnsi="Times New Roman" w:cs="Times New Roman"/>
          <w:i/>
          <w:iCs/>
          <w:sz w:val="24"/>
          <w:szCs w:val="24"/>
        </w:rPr>
        <w:t xml:space="preserve"> Education in Comparative Perspective: New Lessons From Around </w:t>
      </w:r>
      <w:r>
        <w:rPr>
          <w:rFonts w:ascii="Times New Roman" w:hAnsi="Times New Roman" w:cs="Times New Roman"/>
          <w:i/>
          <w:iCs/>
          <w:sz w:val="24"/>
          <w:szCs w:val="24"/>
        </w:rPr>
        <w:t>t</w:t>
      </w:r>
      <w:r w:rsidRPr="00D665F0">
        <w:rPr>
          <w:rFonts w:ascii="Times New Roman" w:hAnsi="Times New Roman" w:cs="Times New Roman"/>
          <w:i/>
          <w:iCs/>
          <w:sz w:val="24"/>
          <w:szCs w:val="24"/>
        </w:rPr>
        <w:t>he World</w:t>
      </w:r>
      <w:r w:rsidRPr="00D665F0">
        <w:rPr>
          <w:rFonts w:ascii="Times New Roman" w:hAnsi="Times New Roman" w:cs="Times New Roman"/>
          <w:sz w:val="24"/>
          <w:szCs w:val="24"/>
        </w:rPr>
        <w:t>, New York, E.J. Brill.</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Bray, M (2003). </w:t>
      </w:r>
      <w:r w:rsidRPr="00D665F0">
        <w:rPr>
          <w:rFonts w:ascii="Times New Roman" w:hAnsi="Times New Roman" w:cs="Times New Roman"/>
          <w:bCs/>
          <w:i/>
          <w:iCs/>
          <w:sz w:val="24"/>
          <w:szCs w:val="24"/>
        </w:rPr>
        <w:t>Comparative Education: Continuing Traditions, New Challenges and New Paradigms,</w:t>
      </w:r>
      <w:r w:rsidRPr="00D665F0">
        <w:rPr>
          <w:rFonts w:ascii="Times New Roman" w:hAnsi="Times New Roman" w:cs="Times New Roman"/>
          <w:sz w:val="24"/>
          <w:szCs w:val="24"/>
        </w:rPr>
        <w:t xml:space="preserve"> London, Kluwere Academic Publishers</w:t>
      </w:r>
    </w:p>
    <w:p w:rsidR="0048116C" w:rsidRPr="00D665F0"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shd w:val="clear" w:color="auto" w:fill="FFFFFF"/>
        </w:rPr>
      </w:pPr>
      <w:r w:rsidRPr="00D665F0">
        <w:rPr>
          <w:rFonts w:ascii="Times New Roman" w:hAnsi="Times New Roman" w:cs="Times New Roman"/>
          <w:sz w:val="24"/>
          <w:szCs w:val="24"/>
          <w:shd w:val="clear" w:color="auto" w:fill="FFFFFF"/>
        </w:rPr>
        <w:t xml:space="preserve">Bray, M., Adamson, B., &amp; Mason, M. (2007). </w:t>
      </w:r>
      <w:r w:rsidRPr="00D665F0">
        <w:rPr>
          <w:rFonts w:ascii="Times New Roman" w:hAnsi="Times New Roman" w:cs="Times New Roman"/>
          <w:b/>
          <w:sz w:val="24"/>
          <w:szCs w:val="24"/>
          <w:shd w:val="clear" w:color="auto" w:fill="FFFFFF"/>
        </w:rPr>
        <w:t xml:space="preserve">Different Models, Different Emphases Different Insights </w:t>
      </w:r>
      <w:r w:rsidRPr="00D665F0">
        <w:rPr>
          <w:rFonts w:ascii="Times New Roman" w:hAnsi="Times New Roman" w:cs="Times New Roman"/>
          <w:sz w:val="24"/>
          <w:szCs w:val="24"/>
          <w:shd w:val="clear" w:color="auto" w:fill="FFFFFF"/>
        </w:rPr>
        <w:t>in </w:t>
      </w:r>
      <w:r w:rsidRPr="00D665F0">
        <w:rPr>
          <w:rFonts w:ascii="Times New Roman" w:hAnsi="Times New Roman" w:cs="Times New Roman"/>
          <w:i/>
          <w:iCs/>
          <w:sz w:val="24"/>
          <w:szCs w:val="24"/>
          <w:shd w:val="clear" w:color="auto" w:fill="FFFFFF"/>
        </w:rPr>
        <w:t>Comparative education research </w:t>
      </w:r>
      <w:r w:rsidRPr="00D665F0">
        <w:rPr>
          <w:rFonts w:ascii="Times New Roman" w:hAnsi="Times New Roman" w:cs="Times New Roman"/>
          <w:sz w:val="24"/>
          <w:szCs w:val="24"/>
          <w:shd w:val="clear" w:color="auto" w:fill="FFFFFF"/>
        </w:rPr>
        <w:t>(pp. 363-379). Springer, Dordrecht.</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eastAsia="Times New Roman" w:hAnsi="Times New Roman" w:cs="Times New Roman"/>
          <w:sz w:val="24"/>
          <w:szCs w:val="24"/>
        </w:rPr>
        <w:t>B</w:t>
      </w:r>
      <w:r w:rsidRPr="00D665F0">
        <w:rPr>
          <w:rFonts w:ascii="Times New Roman" w:hAnsi="Times New Roman" w:cs="Times New Roman"/>
          <w:sz w:val="24"/>
          <w:szCs w:val="24"/>
        </w:rPr>
        <w:t xml:space="preserve">rickman W.W (1960). </w:t>
      </w:r>
      <w:r w:rsidRPr="00D665F0">
        <w:rPr>
          <w:rFonts w:ascii="Times New Roman" w:hAnsi="Times New Roman" w:cs="Times New Roman"/>
          <w:bCs/>
          <w:i/>
          <w:iCs/>
          <w:sz w:val="24"/>
          <w:szCs w:val="24"/>
        </w:rPr>
        <w:t>A Historical Introduction to Comparative Education</w:t>
      </w:r>
      <w:r w:rsidRPr="00D665F0">
        <w:rPr>
          <w:rFonts w:ascii="Times New Roman" w:hAnsi="Times New Roman" w:cs="Times New Roman"/>
          <w:sz w:val="24"/>
          <w:szCs w:val="24"/>
        </w:rPr>
        <w:t>. Comparative Education Review, 3:6-13.</w:t>
      </w:r>
    </w:p>
    <w:p w:rsidR="0048116C" w:rsidRPr="00D665F0" w:rsidDel="00AC57FB" w:rsidRDefault="0048116C" w:rsidP="001B34D9">
      <w:pPr>
        <w:pStyle w:val="citationinfo"/>
        <w:numPr>
          <w:ilvl w:val="0"/>
          <w:numId w:val="121"/>
        </w:numPr>
        <w:tabs>
          <w:tab w:val="clear" w:pos="720"/>
          <w:tab w:val="num" w:pos="360"/>
        </w:tabs>
        <w:spacing w:before="0" w:beforeAutospacing="0" w:after="0" w:afterAutospacing="0"/>
        <w:ind w:left="360"/>
        <w:jc w:val="both"/>
        <w:rPr>
          <w:b/>
        </w:rPr>
      </w:pPr>
      <w:r w:rsidRPr="00D665F0" w:rsidDel="00AC57FB">
        <w:rPr>
          <w:shd w:val="clear" w:color="auto" w:fill="FFFFFF"/>
        </w:rPr>
        <w:t>Burbules, N. C., &amp; Torres, C. A. (Eds.). (2000). </w:t>
      </w:r>
      <w:r w:rsidRPr="00D665F0" w:rsidDel="00AC57FB">
        <w:rPr>
          <w:i/>
          <w:iCs/>
          <w:shd w:val="clear" w:color="auto" w:fill="FFFFFF"/>
        </w:rPr>
        <w:t>Globalization and Education: Critical Perspectives</w:t>
      </w:r>
      <w:r w:rsidRPr="00D665F0" w:rsidDel="00AC57FB">
        <w:rPr>
          <w:shd w:val="clear" w:color="auto" w:fill="FFFFFF"/>
        </w:rPr>
        <w:t>. Psychology Press.</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Goedegburre and Leo (eds.) (1994). </w:t>
      </w:r>
      <w:r w:rsidRPr="00D665F0">
        <w:rPr>
          <w:rFonts w:ascii="Times New Roman" w:hAnsi="Times New Roman" w:cs="Times New Roman"/>
          <w:bCs/>
          <w:i/>
          <w:iCs/>
          <w:sz w:val="24"/>
          <w:szCs w:val="24"/>
        </w:rPr>
        <w:t>Higher Education Policy: An International Comparative Perspective</w:t>
      </w:r>
      <w:r w:rsidRPr="00D665F0">
        <w:rPr>
          <w:rFonts w:ascii="Times New Roman" w:hAnsi="Times New Roman" w:cs="Times New Roman"/>
          <w:sz w:val="24"/>
          <w:szCs w:val="24"/>
        </w:rPr>
        <w:t>, Oxford, Pergamon.</w:t>
      </w:r>
    </w:p>
    <w:p w:rsidR="0048116C" w:rsidRPr="0049790E" w:rsidDel="00F37918"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rPr>
      </w:pPr>
      <w:r w:rsidRPr="00D665F0">
        <w:rPr>
          <w:rFonts w:ascii="Times New Roman" w:hAnsi="Times New Roman" w:cs="Times New Roman"/>
          <w:sz w:val="24"/>
          <w:szCs w:val="24"/>
          <w:shd w:val="clear" w:color="auto" w:fill="FFFFFF"/>
        </w:rPr>
        <w:t xml:space="preserve">Gottlieb, E. E. (2000). </w:t>
      </w:r>
      <w:r w:rsidRPr="0049790E" w:rsidDel="00F60F5D">
        <w:rPr>
          <w:rFonts w:ascii="Times New Roman" w:eastAsia="Times New Roman" w:hAnsi="Times New Roman" w:cs="Times New Roman"/>
          <w:sz w:val="24"/>
          <w:szCs w:val="24"/>
          <w:shd w:val="clear" w:color="auto" w:fill="FFFFFF"/>
        </w:rPr>
        <w:t> </w:t>
      </w:r>
      <w:hyperlink r:id="rId30" w:anchor="v=onepage&amp;q&amp;f=false" w:history="1">
        <w:r w:rsidRPr="0049790E" w:rsidDel="00F37918">
          <w:rPr>
            <w:rFonts w:ascii="Times New Roman" w:eastAsia="Times New Roman" w:hAnsi="Times New Roman" w:cs="Times New Roman"/>
            <w:i/>
            <w:iCs/>
            <w:sz w:val="24"/>
            <w:szCs w:val="24"/>
            <w:u w:val="single"/>
          </w:rPr>
          <w:t>Are We Postmodern Yet? Historical and Theoretical Explorations in Comparative Education</w:t>
        </w:r>
      </w:hyperlink>
      <w:r w:rsidRPr="0049790E">
        <w:rPr>
          <w:rFonts w:ascii="Times New Roman" w:eastAsia="Times New Roman" w:hAnsi="Times New Roman" w:cs="Times New Roman"/>
          <w:i/>
          <w:iCs/>
          <w:sz w:val="24"/>
          <w:szCs w:val="24"/>
          <w:u w:val="single"/>
        </w:rPr>
        <w:t xml:space="preserve"> i</w:t>
      </w:r>
      <w:r w:rsidRPr="0049790E" w:rsidDel="00F60F5D">
        <w:rPr>
          <w:rFonts w:ascii="Times New Roman" w:eastAsia="Times New Roman" w:hAnsi="Times New Roman" w:cs="Times New Roman"/>
          <w:i/>
          <w:iCs/>
          <w:sz w:val="24"/>
          <w:szCs w:val="24"/>
          <w:u w:val="single"/>
        </w:rPr>
        <w:t>. I</w:t>
      </w:r>
      <w:r w:rsidRPr="0049790E" w:rsidDel="00F37918">
        <w:rPr>
          <w:rFonts w:ascii="Times New Roman" w:eastAsia="Times New Roman" w:hAnsi="Times New Roman" w:cs="Times New Roman"/>
          <w:i/>
          <w:iCs/>
          <w:sz w:val="24"/>
          <w:szCs w:val="24"/>
          <w:u w:val="single"/>
        </w:rPr>
        <w:t>n Moon, B. Ben-Per</w:t>
      </w:r>
      <w:r w:rsidRPr="0049790E" w:rsidDel="00F37918">
        <w:rPr>
          <w:rFonts w:ascii="Times New Roman" w:eastAsia="Times New Roman" w:hAnsi="Times New Roman" w:cs="Times New Roman"/>
          <w:sz w:val="24"/>
          <w:szCs w:val="24"/>
        </w:rPr>
        <w:t xml:space="preserve">etz, M &amp; Brown S., (eds.) </w:t>
      </w:r>
      <w:r w:rsidRPr="0049790E" w:rsidDel="00F37918">
        <w:rPr>
          <w:rFonts w:ascii="Times New Roman" w:eastAsia="Times New Roman" w:hAnsi="Times New Roman" w:cs="Times New Roman"/>
          <w:i/>
          <w:sz w:val="24"/>
          <w:szCs w:val="24"/>
        </w:rPr>
        <w:t>International Companion to Education, pp. 153-175 London &amp; N</w:t>
      </w:r>
      <w:r w:rsidRPr="0049790E" w:rsidDel="00F37918">
        <w:rPr>
          <w:rFonts w:ascii="Times New Roman" w:eastAsia="Times New Roman" w:hAnsi="Times New Roman" w:cs="Times New Roman"/>
          <w:sz w:val="24"/>
          <w:szCs w:val="24"/>
        </w:rPr>
        <w:t>Y: Routledge</w:t>
      </w:r>
      <w:r w:rsidRPr="0049790E" w:rsidDel="00F60F5D">
        <w:rPr>
          <w:rFonts w:ascii="Times New Roman" w:eastAsia="Times New Roman" w:hAnsi="Times New Roman" w:cs="Times New Roman"/>
          <w:sz w:val="24"/>
          <w:szCs w:val="24"/>
        </w:rPr>
        <w:t>, 2000</w:t>
      </w:r>
      <w:r w:rsidRPr="0049790E" w:rsidDel="00F37918">
        <w:rPr>
          <w:rFonts w:ascii="Times New Roman" w:eastAsia="Times New Roman" w:hAnsi="Times New Roman" w:cs="Times New Roman"/>
          <w:sz w:val="24"/>
          <w:szCs w:val="24"/>
        </w:rPr>
        <w:t>.</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49790E">
        <w:rPr>
          <w:rFonts w:ascii="Times New Roman" w:eastAsia="Times New Roman" w:hAnsi="Times New Roman" w:cs="Times New Roman"/>
          <w:sz w:val="24"/>
          <w:szCs w:val="24"/>
        </w:rPr>
        <w:t xml:space="preserve">Hans, N (1967). </w:t>
      </w:r>
      <w:r w:rsidRPr="0049790E">
        <w:rPr>
          <w:rFonts w:ascii="Times New Roman" w:eastAsia="Times New Roman" w:hAnsi="Times New Roman" w:cs="Times New Roman"/>
          <w:bCs/>
          <w:i/>
          <w:iCs/>
          <w:sz w:val="24"/>
          <w:szCs w:val="24"/>
        </w:rPr>
        <w:t>Comparat</w:t>
      </w:r>
      <w:r w:rsidRPr="00D665F0">
        <w:rPr>
          <w:rFonts w:ascii="Times New Roman" w:hAnsi="Times New Roman" w:cs="Times New Roman"/>
          <w:bCs/>
          <w:i/>
          <w:iCs/>
          <w:sz w:val="24"/>
          <w:szCs w:val="24"/>
        </w:rPr>
        <w:t>ive Education: A Study of Educational Factors and traditions,</w:t>
      </w:r>
      <w:r w:rsidRPr="00D665F0">
        <w:rPr>
          <w:rFonts w:ascii="Times New Roman" w:hAnsi="Times New Roman" w:cs="Times New Roman"/>
          <w:sz w:val="24"/>
          <w:szCs w:val="24"/>
        </w:rPr>
        <w:t xml:space="preserve"> London, Rutledge and Kegan Paul.</w:t>
      </w:r>
    </w:p>
    <w:p w:rsidR="0048116C" w:rsidRPr="0049790E"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rPr>
      </w:pPr>
      <w:r w:rsidRPr="0049790E">
        <w:rPr>
          <w:rFonts w:ascii="Times New Roman" w:hAnsi="Times New Roman" w:cs="Times New Roman"/>
          <w:color w:val="222222"/>
          <w:sz w:val="24"/>
          <w:szCs w:val="24"/>
          <w:shd w:val="clear" w:color="auto" w:fill="FFFFFF"/>
        </w:rPr>
        <w:t>Eckstein, M. A., &amp; Noah, H. J. (1993). </w:t>
      </w:r>
      <w:r w:rsidRPr="0049790E">
        <w:rPr>
          <w:rFonts w:ascii="Times New Roman" w:hAnsi="Times New Roman" w:cs="Times New Roman"/>
          <w:i/>
          <w:iCs/>
          <w:color w:val="222222"/>
          <w:sz w:val="24"/>
          <w:szCs w:val="24"/>
          <w:shd w:val="clear" w:color="auto" w:fill="FFFFFF"/>
        </w:rPr>
        <w:t xml:space="preserve">Secondary </w:t>
      </w:r>
      <w:r>
        <w:rPr>
          <w:rFonts w:ascii="Times New Roman" w:hAnsi="Times New Roman" w:cs="Times New Roman"/>
          <w:i/>
          <w:iCs/>
          <w:color w:val="222222"/>
          <w:sz w:val="24"/>
          <w:szCs w:val="24"/>
          <w:shd w:val="clear" w:color="auto" w:fill="FFFFFF"/>
        </w:rPr>
        <w:t>School E</w:t>
      </w:r>
      <w:r w:rsidRPr="0049790E">
        <w:rPr>
          <w:rFonts w:ascii="Times New Roman" w:hAnsi="Times New Roman" w:cs="Times New Roman"/>
          <w:i/>
          <w:iCs/>
          <w:color w:val="222222"/>
          <w:sz w:val="24"/>
          <w:szCs w:val="24"/>
          <w:shd w:val="clear" w:color="auto" w:fill="FFFFFF"/>
        </w:rPr>
        <w:t xml:space="preserve">xaminations: International </w:t>
      </w:r>
      <w:r>
        <w:rPr>
          <w:rFonts w:ascii="Times New Roman" w:hAnsi="Times New Roman" w:cs="Times New Roman"/>
          <w:i/>
          <w:iCs/>
          <w:color w:val="222222"/>
          <w:sz w:val="24"/>
          <w:szCs w:val="24"/>
          <w:shd w:val="clear" w:color="auto" w:fill="FFFFFF"/>
        </w:rPr>
        <w:t>P</w:t>
      </w:r>
      <w:r w:rsidRPr="0049790E">
        <w:rPr>
          <w:rFonts w:ascii="Times New Roman" w:hAnsi="Times New Roman" w:cs="Times New Roman"/>
          <w:i/>
          <w:iCs/>
          <w:color w:val="222222"/>
          <w:sz w:val="24"/>
          <w:szCs w:val="24"/>
          <w:shd w:val="clear" w:color="auto" w:fill="FFFFFF"/>
        </w:rPr>
        <w:t xml:space="preserve">erspectives on </w:t>
      </w:r>
      <w:r>
        <w:rPr>
          <w:rFonts w:ascii="Times New Roman" w:hAnsi="Times New Roman" w:cs="Times New Roman"/>
          <w:i/>
          <w:iCs/>
          <w:color w:val="222222"/>
          <w:sz w:val="24"/>
          <w:szCs w:val="24"/>
          <w:shd w:val="clear" w:color="auto" w:fill="FFFFFF"/>
        </w:rPr>
        <w:t>P</w:t>
      </w:r>
      <w:r w:rsidRPr="0049790E">
        <w:rPr>
          <w:rFonts w:ascii="Times New Roman" w:hAnsi="Times New Roman" w:cs="Times New Roman"/>
          <w:i/>
          <w:iCs/>
          <w:color w:val="222222"/>
          <w:sz w:val="24"/>
          <w:szCs w:val="24"/>
          <w:shd w:val="clear" w:color="auto" w:fill="FFFFFF"/>
        </w:rPr>
        <w:t xml:space="preserve">olicies and </w:t>
      </w:r>
      <w:r>
        <w:rPr>
          <w:rFonts w:ascii="Times New Roman" w:hAnsi="Times New Roman" w:cs="Times New Roman"/>
          <w:i/>
          <w:iCs/>
          <w:color w:val="222222"/>
          <w:sz w:val="24"/>
          <w:szCs w:val="24"/>
          <w:shd w:val="clear" w:color="auto" w:fill="FFFFFF"/>
        </w:rPr>
        <w:t>P</w:t>
      </w:r>
      <w:r w:rsidRPr="0049790E">
        <w:rPr>
          <w:rFonts w:ascii="Times New Roman" w:hAnsi="Times New Roman" w:cs="Times New Roman"/>
          <w:i/>
          <w:iCs/>
          <w:color w:val="222222"/>
          <w:sz w:val="24"/>
          <w:szCs w:val="24"/>
          <w:shd w:val="clear" w:color="auto" w:fill="FFFFFF"/>
        </w:rPr>
        <w:t>ractice</w:t>
      </w:r>
      <w:r w:rsidRPr="0049790E">
        <w:rPr>
          <w:rFonts w:ascii="Times New Roman" w:hAnsi="Times New Roman" w:cs="Times New Roman"/>
          <w:color w:val="222222"/>
          <w:sz w:val="24"/>
          <w:szCs w:val="24"/>
          <w:shd w:val="clear" w:color="auto" w:fill="FFFFFF"/>
        </w:rPr>
        <w:t>. Yale University Press</w:t>
      </w:r>
      <w:r>
        <w:rPr>
          <w:rFonts w:ascii="Arial" w:hAnsi="Arial"/>
          <w:color w:val="222222"/>
          <w:sz w:val="15"/>
          <w:szCs w:val="15"/>
          <w:shd w:val="clear" w:color="auto" w:fill="FFFFFF"/>
        </w:rPr>
        <w:t>.</w:t>
      </w:r>
    </w:p>
    <w:p w:rsidR="0048116C" w:rsidRPr="0049790E"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rPr>
      </w:pPr>
      <w:r w:rsidRPr="0049790E">
        <w:rPr>
          <w:rFonts w:ascii="Times New Roman" w:hAnsi="Times New Roman" w:cs="Times New Roman"/>
          <w:color w:val="222222"/>
          <w:sz w:val="24"/>
          <w:szCs w:val="24"/>
          <w:shd w:val="clear" w:color="auto" w:fill="FFFFFF"/>
        </w:rPr>
        <w:t>Noah, H. J., &amp; Eckstein, M. A. (1998). </w:t>
      </w:r>
      <w:r w:rsidRPr="0049790E">
        <w:rPr>
          <w:rFonts w:ascii="Times New Roman" w:hAnsi="Times New Roman" w:cs="Times New Roman"/>
          <w:i/>
          <w:iCs/>
          <w:color w:val="222222"/>
          <w:sz w:val="24"/>
          <w:szCs w:val="24"/>
          <w:shd w:val="clear" w:color="auto" w:fill="FFFFFF"/>
        </w:rPr>
        <w:t xml:space="preserve">Doing </w:t>
      </w:r>
      <w:r>
        <w:rPr>
          <w:rFonts w:ascii="Times New Roman" w:hAnsi="Times New Roman" w:cs="Times New Roman"/>
          <w:i/>
          <w:iCs/>
          <w:color w:val="222222"/>
          <w:sz w:val="24"/>
          <w:szCs w:val="24"/>
          <w:shd w:val="clear" w:color="auto" w:fill="FFFFFF"/>
        </w:rPr>
        <w:t>C</w:t>
      </w:r>
      <w:r w:rsidRPr="0049790E">
        <w:rPr>
          <w:rFonts w:ascii="Times New Roman" w:hAnsi="Times New Roman" w:cs="Times New Roman"/>
          <w:i/>
          <w:iCs/>
          <w:color w:val="222222"/>
          <w:sz w:val="24"/>
          <w:szCs w:val="24"/>
          <w:shd w:val="clear" w:color="auto" w:fill="FFFFFF"/>
        </w:rPr>
        <w:t xml:space="preserve">omparative </w:t>
      </w:r>
      <w:r>
        <w:rPr>
          <w:rFonts w:ascii="Times New Roman" w:hAnsi="Times New Roman" w:cs="Times New Roman"/>
          <w:i/>
          <w:iCs/>
          <w:color w:val="222222"/>
          <w:sz w:val="24"/>
          <w:szCs w:val="24"/>
          <w:shd w:val="clear" w:color="auto" w:fill="FFFFFF"/>
        </w:rPr>
        <w:t>E</w:t>
      </w:r>
      <w:r w:rsidRPr="0049790E">
        <w:rPr>
          <w:rFonts w:ascii="Times New Roman" w:hAnsi="Times New Roman" w:cs="Times New Roman"/>
          <w:i/>
          <w:iCs/>
          <w:color w:val="222222"/>
          <w:sz w:val="24"/>
          <w:szCs w:val="24"/>
          <w:shd w:val="clear" w:color="auto" w:fill="FFFFFF"/>
        </w:rPr>
        <w:t xml:space="preserve">ducation: Three </w:t>
      </w:r>
      <w:r>
        <w:rPr>
          <w:rFonts w:ascii="Times New Roman" w:hAnsi="Times New Roman" w:cs="Times New Roman"/>
          <w:i/>
          <w:iCs/>
          <w:color w:val="222222"/>
          <w:sz w:val="24"/>
          <w:szCs w:val="24"/>
          <w:shd w:val="clear" w:color="auto" w:fill="FFFFFF"/>
        </w:rPr>
        <w:t>D</w:t>
      </w:r>
      <w:r w:rsidRPr="0049790E">
        <w:rPr>
          <w:rFonts w:ascii="Times New Roman" w:hAnsi="Times New Roman" w:cs="Times New Roman"/>
          <w:i/>
          <w:iCs/>
          <w:color w:val="222222"/>
          <w:sz w:val="24"/>
          <w:szCs w:val="24"/>
          <w:shd w:val="clear" w:color="auto" w:fill="FFFFFF"/>
        </w:rPr>
        <w:t xml:space="preserve">ecades of </w:t>
      </w:r>
      <w:r>
        <w:rPr>
          <w:rFonts w:ascii="Times New Roman" w:hAnsi="Times New Roman" w:cs="Times New Roman"/>
          <w:i/>
          <w:iCs/>
          <w:color w:val="222222"/>
          <w:sz w:val="24"/>
          <w:szCs w:val="24"/>
          <w:shd w:val="clear" w:color="auto" w:fill="FFFFFF"/>
        </w:rPr>
        <w:t>C</w:t>
      </w:r>
      <w:r w:rsidRPr="0049790E">
        <w:rPr>
          <w:rFonts w:ascii="Times New Roman" w:hAnsi="Times New Roman" w:cs="Times New Roman"/>
          <w:i/>
          <w:iCs/>
          <w:color w:val="222222"/>
          <w:sz w:val="24"/>
          <w:szCs w:val="24"/>
          <w:shd w:val="clear" w:color="auto" w:fill="FFFFFF"/>
        </w:rPr>
        <w:t>ollaboration</w:t>
      </w:r>
      <w:r w:rsidRPr="0049790E">
        <w:rPr>
          <w:rFonts w:ascii="Times New Roman" w:hAnsi="Times New Roman" w:cs="Times New Roman"/>
          <w:color w:val="222222"/>
          <w:sz w:val="24"/>
          <w:szCs w:val="24"/>
          <w:shd w:val="clear" w:color="auto" w:fill="FFFFFF"/>
        </w:rPr>
        <w:t> (Vol. 5). Comparative Education Research Centre University G.</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Holmes B (1981). </w:t>
      </w:r>
      <w:r w:rsidRPr="00D665F0">
        <w:rPr>
          <w:rFonts w:ascii="Times New Roman" w:hAnsi="Times New Roman" w:cs="Times New Roman"/>
          <w:bCs/>
          <w:i/>
          <w:iCs/>
          <w:sz w:val="24"/>
          <w:szCs w:val="24"/>
        </w:rPr>
        <w:t>Comparative Education: Some Considerations of Method</w:t>
      </w:r>
      <w:r w:rsidRPr="00D665F0">
        <w:rPr>
          <w:rFonts w:ascii="Times New Roman" w:hAnsi="Times New Roman" w:cs="Times New Roman"/>
          <w:sz w:val="24"/>
          <w:szCs w:val="24"/>
        </w:rPr>
        <w:t>, London, George Allen &amp; Unwin.</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shd w:val="clear" w:color="auto" w:fill="FFFFFF"/>
        </w:rPr>
      </w:pPr>
      <w:r w:rsidRPr="00D665F0">
        <w:rPr>
          <w:rFonts w:ascii="Times New Roman" w:hAnsi="Times New Roman" w:cs="Times New Roman"/>
          <w:sz w:val="24"/>
          <w:szCs w:val="24"/>
          <w:shd w:val="clear" w:color="auto" w:fill="FFFFFF"/>
        </w:rPr>
        <w:t>Kaiser, F., Maassen, P., Meek, L., van Vught, F., de Weert, E., &amp; Goedegebuure, L. (Eds.). (2014). </w:t>
      </w:r>
      <w:r w:rsidRPr="00D665F0">
        <w:rPr>
          <w:rFonts w:ascii="Times New Roman" w:hAnsi="Times New Roman" w:cs="Times New Roman"/>
          <w:i/>
          <w:iCs/>
          <w:sz w:val="24"/>
          <w:szCs w:val="24"/>
          <w:shd w:val="clear" w:color="auto" w:fill="FFFFFF"/>
        </w:rPr>
        <w:t>Higher Education Policy: An International Comparative Perspective</w:t>
      </w:r>
      <w:r w:rsidRPr="00D665F0">
        <w:rPr>
          <w:rFonts w:ascii="Times New Roman" w:hAnsi="Times New Roman" w:cs="Times New Roman"/>
          <w:sz w:val="24"/>
          <w:szCs w:val="24"/>
          <w:shd w:val="clear" w:color="auto" w:fill="FFFFFF"/>
        </w:rPr>
        <w:t>. Elsevier.</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Kubow, Patricia K. &amp; Fossum, Paul, R (2007), </w:t>
      </w:r>
      <w:r w:rsidRPr="0049790E">
        <w:rPr>
          <w:rFonts w:ascii="Times New Roman" w:hAnsi="Times New Roman" w:cs="Times New Roman"/>
          <w:i/>
          <w:sz w:val="24"/>
          <w:szCs w:val="24"/>
        </w:rPr>
        <w:t>Comparative Education: Exploring Issues in International Contexts</w:t>
      </w:r>
      <w:r w:rsidRPr="00D665F0">
        <w:rPr>
          <w:rFonts w:ascii="Times New Roman" w:hAnsi="Times New Roman" w:cs="Times New Roman"/>
          <w:sz w:val="24"/>
          <w:szCs w:val="24"/>
        </w:rPr>
        <w:t xml:space="preserve"> (2</w:t>
      </w:r>
      <w:r w:rsidRPr="00D665F0">
        <w:rPr>
          <w:rFonts w:ascii="Times New Roman" w:hAnsi="Times New Roman" w:cs="Times New Roman"/>
          <w:sz w:val="24"/>
          <w:szCs w:val="24"/>
          <w:vertAlign w:val="superscript"/>
        </w:rPr>
        <w:t>nd</w:t>
      </w:r>
      <w:r w:rsidRPr="00D665F0">
        <w:rPr>
          <w:rFonts w:ascii="Times New Roman" w:hAnsi="Times New Roman" w:cs="Times New Roman"/>
          <w:sz w:val="24"/>
          <w:szCs w:val="24"/>
        </w:rPr>
        <w:t xml:space="preserve"> Edition) Printence-Hall. </w:t>
      </w:r>
    </w:p>
    <w:p w:rsidR="0048116C" w:rsidRPr="00D665F0"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rPr>
      </w:pPr>
      <w:r w:rsidRPr="00D665F0">
        <w:rPr>
          <w:rFonts w:ascii="Times New Roman" w:eastAsia="Times New Roman" w:hAnsi="Times New Roman" w:cs="Times New Roman"/>
          <w:sz w:val="24"/>
          <w:szCs w:val="24"/>
        </w:rPr>
        <w:t xml:space="preserve">Mukhopadhyay, R., and A. Sriprakash. 2011. </w:t>
      </w:r>
      <w:r w:rsidRPr="00D665F0">
        <w:rPr>
          <w:rFonts w:ascii="Times New Roman" w:eastAsia="Times New Roman" w:hAnsi="Times New Roman" w:cs="Times New Roman"/>
          <w:b/>
          <w:sz w:val="24"/>
          <w:szCs w:val="24"/>
        </w:rPr>
        <w:t>Global Frameworks</w:t>
      </w:r>
      <w:r w:rsidRPr="00D665F0" w:rsidDel="00D665F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D665F0">
        <w:rPr>
          <w:rFonts w:ascii="Times New Roman" w:eastAsia="Times New Roman" w:hAnsi="Times New Roman" w:cs="Times New Roman"/>
          <w:b/>
          <w:sz w:val="24"/>
          <w:szCs w:val="24"/>
        </w:rPr>
        <w:t xml:space="preserve"> Local Contingencies: Policy Translations and Education Development in India</w:t>
      </w:r>
      <w:r w:rsidRPr="00D665F0">
        <w:rPr>
          <w:rFonts w:ascii="Times New Roman" w:eastAsia="Times New Roman" w:hAnsi="Times New Roman" w:cs="Times New Roman"/>
          <w:sz w:val="24"/>
          <w:szCs w:val="24"/>
        </w:rPr>
        <w:t xml:space="preserve"> in</w:t>
      </w:r>
      <w:r w:rsidRPr="00D665F0" w:rsidDel="00D665F0">
        <w:rPr>
          <w:rFonts w:ascii="Times New Roman" w:eastAsia="Times New Roman" w:hAnsi="Times New Roman" w:cs="Times New Roman"/>
          <w:sz w:val="24"/>
          <w:szCs w:val="24"/>
        </w:rPr>
        <w:t>. </w:t>
      </w:r>
      <w:r w:rsidRPr="00D665F0">
        <w:rPr>
          <w:rFonts w:ascii="Times New Roman" w:eastAsia="Times New Roman" w:hAnsi="Times New Roman" w:cs="Times New Roman"/>
          <w:sz w:val="24"/>
          <w:szCs w:val="24"/>
        </w:rPr>
        <w:t xml:space="preserve"> </w:t>
      </w:r>
      <w:r w:rsidRPr="00D665F0">
        <w:rPr>
          <w:rFonts w:ascii="Times New Roman" w:eastAsia="Times New Roman" w:hAnsi="Times New Roman" w:cs="Times New Roman"/>
          <w:i/>
          <w:iCs/>
          <w:sz w:val="24"/>
          <w:szCs w:val="24"/>
        </w:rPr>
        <w:t>Compare: A Journal of Comparative and International Education</w:t>
      </w:r>
      <w:r w:rsidRPr="00D665F0">
        <w:rPr>
          <w:rFonts w:ascii="Times New Roman" w:eastAsia="Times New Roman" w:hAnsi="Times New Roman" w:cs="Times New Roman"/>
          <w:sz w:val="24"/>
          <w:szCs w:val="24"/>
        </w:rPr>
        <w:t>, 41(3): 311-326.</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Noah, H.J., and Eckstein, M. A (1998). </w:t>
      </w:r>
      <w:r w:rsidRPr="00D665F0">
        <w:rPr>
          <w:rFonts w:ascii="Times New Roman" w:hAnsi="Times New Roman" w:cs="Times New Roman"/>
          <w:bCs/>
          <w:i/>
          <w:iCs/>
          <w:sz w:val="24"/>
          <w:szCs w:val="24"/>
        </w:rPr>
        <w:t>Doing Comparative Education: Three decades of Collaboration</w:t>
      </w:r>
      <w:r w:rsidRPr="00D665F0">
        <w:rPr>
          <w:rFonts w:ascii="Times New Roman" w:hAnsi="Times New Roman" w:cs="Times New Roman"/>
          <w:b/>
          <w:sz w:val="24"/>
          <w:szCs w:val="24"/>
        </w:rPr>
        <w:t xml:space="preserve">, </w:t>
      </w:r>
      <w:r w:rsidRPr="00D665F0">
        <w:rPr>
          <w:rFonts w:ascii="Times New Roman" w:hAnsi="Times New Roman" w:cs="Times New Roman"/>
          <w:sz w:val="24"/>
          <w:szCs w:val="24"/>
        </w:rPr>
        <w:t>Hong Kong, Comparative Education Research Centre.</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Patricia K. Kubow and Paul R. Fossum (2003). </w:t>
      </w:r>
      <w:r w:rsidRPr="00D665F0">
        <w:rPr>
          <w:rFonts w:ascii="Times New Roman" w:hAnsi="Times New Roman" w:cs="Times New Roman"/>
          <w:bCs/>
          <w:i/>
          <w:iCs/>
          <w:sz w:val="24"/>
          <w:szCs w:val="24"/>
        </w:rPr>
        <w:t>Comparative Education – Exploring Issues in International Context</w:t>
      </w:r>
      <w:r w:rsidRPr="00D665F0">
        <w:rPr>
          <w:rFonts w:ascii="Times New Roman" w:hAnsi="Times New Roman" w:cs="Times New Roman"/>
          <w:sz w:val="24"/>
          <w:szCs w:val="24"/>
        </w:rPr>
        <w:t>, New Jersey, Pearson Education Inc.</w:t>
      </w:r>
    </w:p>
    <w:p w:rsidR="0048116C" w:rsidRPr="00D665F0"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rPr>
      </w:pPr>
      <w:r w:rsidRPr="00D665F0">
        <w:rPr>
          <w:rFonts w:ascii="Times New Roman" w:eastAsia="Times New Roman" w:hAnsi="Times New Roman" w:cs="Times New Roman"/>
          <w:sz w:val="24"/>
          <w:szCs w:val="24"/>
        </w:rPr>
        <w:t>Sarangapani, Padma M. (2011) “Comparative Education Research in India: Why is it missing and why we need it?” (sic)  </w:t>
      </w:r>
      <w:r w:rsidRPr="00D665F0">
        <w:rPr>
          <w:rFonts w:ascii="Times New Roman" w:eastAsia="Times New Roman" w:hAnsi="Times New Roman" w:cs="Times New Roman"/>
          <w:i/>
          <w:iCs/>
          <w:sz w:val="24"/>
          <w:szCs w:val="24"/>
        </w:rPr>
        <w:t>Journal of Educational Planning and Administration</w:t>
      </w:r>
      <w:r w:rsidRPr="00D665F0">
        <w:rPr>
          <w:rFonts w:ascii="Times New Roman" w:eastAsia="Times New Roman" w:hAnsi="Times New Roman" w:cs="Times New Roman"/>
          <w:sz w:val="24"/>
          <w:szCs w:val="24"/>
        </w:rPr>
        <w:t>. Volume XXIV, No. 4, October 2010, pp. 363</w:t>
      </w:r>
      <w:r w:rsidRPr="00D665F0">
        <w:rPr>
          <w:rFonts w:ascii="Cambria Math" w:eastAsia="Times New Roman" w:hAnsi="Cambria Math" w:cs="Times New Roman"/>
          <w:sz w:val="24"/>
          <w:szCs w:val="24"/>
        </w:rPr>
        <w:t>‐</w:t>
      </w:r>
      <w:r w:rsidRPr="00D665F0">
        <w:rPr>
          <w:rFonts w:ascii="Times New Roman" w:eastAsia="Times New Roman" w:hAnsi="Times New Roman" w:cs="Times New Roman"/>
          <w:sz w:val="24"/>
          <w:szCs w:val="24"/>
        </w:rPr>
        <w:t>377</w:t>
      </w:r>
    </w:p>
    <w:p w:rsidR="0048116C" w:rsidRPr="00D665F0"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rPr>
      </w:pPr>
      <w:r w:rsidRPr="00D665F0">
        <w:rPr>
          <w:rFonts w:ascii="Times New Roman" w:eastAsia="Times New Roman" w:hAnsi="Times New Roman" w:cs="Times New Roman"/>
          <w:sz w:val="24"/>
          <w:szCs w:val="24"/>
        </w:rPr>
        <w:t xml:space="preserve">Schriewer, Jürgen (2000). </w:t>
      </w:r>
      <w:r w:rsidRPr="00D665F0" w:rsidDel="00D665F0">
        <w:rPr>
          <w:rFonts w:ascii="Times New Roman" w:eastAsia="Times New Roman" w:hAnsi="Times New Roman" w:cs="Times New Roman"/>
          <w:sz w:val="24"/>
          <w:szCs w:val="24"/>
        </w:rPr>
        <w:t xml:space="preserve"> “</w:t>
      </w:r>
      <w:r w:rsidRPr="00D665F0">
        <w:rPr>
          <w:rFonts w:ascii="Times New Roman" w:eastAsia="Times New Roman" w:hAnsi="Times New Roman" w:cs="Times New Roman"/>
          <w:b/>
          <w:sz w:val="24"/>
          <w:szCs w:val="24"/>
        </w:rPr>
        <w:t>Comparative Education Methodology in Transition: Towards the Study of Complexity?</w:t>
      </w:r>
      <w:r w:rsidRPr="00D665F0" w:rsidDel="00D665F0">
        <w:rPr>
          <w:rFonts w:ascii="Times New Roman" w:eastAsia="Times New Roman" w:hAnsi="Times New Roman" w:cs="Times New Roman"/>
          <w:sz w:val="24"/>
          <w:szCs w:val="24"/>
        </w:rPr>
        <w:t>”</w:t>
      </w:r>
      <w:r w:rsidRPr="00D665F0">
        <w:rPr>
          <w:rFonts w:ascii="Times New Roman" w:eastAsia="Times New Roman" w:hAnsi="Times New Roman" w:cs="Times New Roman"/>
          <w:sz w:val="24"/>
          <w:szCs w:val="24"/>
        </w:rPr>
        <w:t xml:space="preserve"> p</w:t>
      </w:r>
      <w:r w:rsidRPr="00D665F0" w:rsidDel="00D665F0">
        <w:rPr>
          <w:rFonts w:ascii="Times New Roman" w:eastAsia="Times New Roman" w:hAnsi="Times New Roman" w:cs="Times New Roman"/>
          <w:sz w:val="24"/>
          <w:szCs w:val="24"/>
        </w:rPr>
        <w:t>P</w:t>
      </w:r>
      <w:r w:rsidRPr="00D665F0">
        <w:rPr>
          <w:rFonts w:ascii="Times New Roman" w:eastAsia="Times New Roman" w:hAnsi="Times New Roman" w:cs="Times New Roman"/>
          <w:sz w:val="24"/>
          <w:szCs w:val="24"/>
        </w:rPr>
        <w:t>p. 3-52 i</w:t>
      </w:r>
      <w:r w:rsidRPr="00D665F0" w:rsidDel="00D665F0">
        <w:rPr>
          <w:rFonts w:ascii="Times New Roman" w:eastAsia="Times New Roman" w:hAnsi="Times New Roman" w:cs="Times New Roman"/>
          <w:sz w:val="24"/>
          <w:szCs w:val="24"/>
        </w:rPr>
        <w:t>. I</w:t>
      </w:r>
      <w:r w:rsidRPr="00D665F0">
        <w:rPr>
          <w:rFonts w:ascii="Times New Roman" w:eastAsia="Times New Roman" w:hAnsi="Times New Roman" w:cs="Times New Roman"/>
          <w:sz w:val="24"/>
          <w:szCs w:val="24"/>
        </w:rPr>
        <w:t>n Schreiwer, Jürgen (Ed.) </w:t>
      </w:r>
      <w:r w:rsidRPr="00D665F0">
        <w:rPr>
          <w:rFonts w:ascii="Times New Roman" w:eastAsia="Times New Roman" w:hAnsi="Times New Roman" w:cs="Times New Roman"/>
          <w:i/>
          <w:iCs/>
          <w:sz w:val="24"/>
          <w:szCs w:val="24"/>
        </w:rPr>
        <w:t>Discourse Formation in Comparative Education</w:t>
      </w:r>
      <w:r w:rsidRPr="00D665F0">
        <w:rPr>
          <w:rFonts w:ascii="Times New Roman" w:eastAsia="Times New Roman" w:hAnsi="Times New Roman" w:cs="Times New Roman"/>
          <w:sz w:val="24"/>
          <w:szCs w:val="24"/>
        </w:rPr>
        <w:t>. Frankfurt am Main: Peter Lang.</w:t>
      </w:r>
    </w:p>
    <w:p w:rsidR="0048116C" w:rsidRPr="00D665F0" w:rsidRDefault="0048116C" w:rsidP="001B34D9">
      <w:pPr>
        <w:pStyle w:val="ListParagraph"/>
        <w:numPr>
          <w:ilvl w:val="0"/>
          <w:numId w:val="121"/>
        </w:numPr>
        <w:tabs>
          <w:tab w:val="num" w:pos="0"/>
        </w:tabs>
        <w:ind w:left="360"/>
        <w:jc w:val="both"/>
        <w:rPr>
          <w:rFonts w:ascii="Times New Roman" w:eastAsia="Times New Roman" w:hAnsi="Times New Roman" w:cs="Times New Roman"/>
          <w:sz w:val="24"/>
          <w:szCs w:val="24"/>
        </w:rPr>
      </w:pPr>
      <w:r w:rsidRPr="00D665F0">
        <w:rPr>
          <w:rFonts w:ascii="Times New Roman" w:eastAsia="Times New Roman" w:hAnsi="Times New Roman" w:cs="Times New Roman"/>
          <w:sz w:val="24"/>
          <w:szCs w:val="24"/>
        </w:rPr>
        <w:t xml:space="preserve">Shukla, Sureshchandra (1983) </w:t>
      </w:r>
      <w:r w:rsidRPr="00D665F0" w:rsidDel="00F60F5D">
        <w:rPr>
          <w:rFonts w:ascii="Times New Roman" w:eastAsia="Times New Roman" w:hAnsi="Times New Roman" w:cs="Times New Roman"/>
          <w:sz w:val="24"/>
          <w:szCs w:val="24"/>
        </w:rPr>
        <w:t>“</w:t>
      </w:r>
      <w:r w:rsidRPr="00D665F0">
        <w:rPr>
          <w:rFonts w:ascii="Times New Roman" w:eastAsia="Times New Roman" w:hAnsi="Times New Roman" w:cs="Times New Roman"/>
          <w:b/>
          <w:sz w:val="24"/>
          <w:szCs w:val="24"/>
        </w:rPr>
        <w:t>Comparative Education: An Indian Perspective</w:t>
      </w:r>
      <w:r w:rsidRPr="00D665F0">
        <w:rPr>
          <w:rFonts w:ascii="Times New Roman" w:eastAsia="Times New Roman" w:hAnsi="Times New Roman" w:cs="Times New Roman"/>
          <w:sz w:val="24"/>
          <w:szCs w:val="24"/>
        </w:rPr>
        <w:t xml:space="preserve"> in</w:t>
      </w:r>
      <w:r w:rsidRPr="00D665F0" w:rsidDel="00F60F5D">
        <w:rPr>
          <w:rFonts w:ascii="Times New Roman" w:eastAsia="Times New Roman" w:hAnsi="Times New Roman" w:cs="Times New Roman"/>
          <w:sz w:val="24"/>
          <w:szCs w:val="24"/>
        </w:rPr>
        <w:t>”,</w:t>
      </w:r>
      <w:r w:rsidRPr="00D665F0">
        <w:rPr>
          <w:rFonts w:ascii="Times New Roman" w:eastAsia="Times New Roman" w:hAnsi="Times New Roman" w:cs="Times New Roman"/>
          <w:sz w:val="24"/>
          <w:szCs w:val="24"/>
        </w:rPr>
        <w:t> </w:t>
      </w:r>
      <w:r w:rsidRPr="00D665F0">
        <w:rPr>
          <w:rFonts w:ascii="Times New Roman" w:eastAsia="Times New Roman" w:hAnsi="Times New Roman" w:cs="Times New Roman"/>
          <w:i/>
          <w:iCs/>
          <w:sz w:val="24"/>
          <w:szCs w:val="24"/>
        </w:rPr>
        <w:t>Comparative Education Review</w:t>
      </w:r>
      <w:r w:rsidRPr="00D665F0">
        <w:rPr>
          <w:rFonts w:ascii="Times New Roman" w:eastAsia="Times New Roman" w:hAnsi="Times New Roman" w:cs="Times New Roman"/>
          <w:sz w:val="24"/>
          <w:szCs w:val="24"/>
        </w:rPr>
        <w:t>, Vol. 27, No. 2, (Jun., 1983), pp. 246-258.</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Thomas R., Murray (eds.) (1990). </w:t>
      </w:r>
      <w:r w:rsidRPr="00D665F0">
        <w:rPr>
          <w:rFonts w:ascii="Times New Roman" w:hAnsi="Times New Roman" w:cs="Times New Roman"/>
          <w:bCs/>
          <w:i/>
          <w:iCs/>
          <w:sz w:val="24"/>
          <w:szCs w:val="24"/>
        </w:rPr>
        <w:t>International Comparative Education: Practices, Issues a</w:t>
      </w:r>
      <w:r w:rsidRPr="00D665F0" w:rsidDel="00F60F5D">
        <w:rPr>
          <w:rFonts w:ascii="Times New Roman" w:hAnsi="Times New Roman" w:cs="Times New Roman"/>
          <w:bCs/>
          <w:i/>
          <w:iCs/>
          <w:sz w:val="24"/>
          <w:szCs w:val="24"/>
        </w:rPr>
        <w:t>A</w:t>
      </w:r>
      <w:r w:rsidRPr="00D665F0">
        <w:rPr>
          <w:rFonts w:ascii="Times New Roman" w:hAnsi="Times New Roman" w:cs="Times New Roman"/>
          <w:bCs/>
          <w:i/>
          <w:iCs/>
          <w:sz w:val="24"/>
          <w:szCs w:val="24"/>
        </w:rPr>
        <w:t>nd Prospects</w:t>
      </w:r>
      <w:r w:rsidRPr="00D665F0">
        <w:rPr>
          <w:rFonts w:ascii="Times New Roman" w:hAnsi="Times New Roman" w:cs="Times New Roman"/>
          <w:sz w:val="24"/>
          <w:szCs w:val="24"/>
        </w:rPr>
        <w:t>, Oxford, Pergamon.</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Trethewey, A. R (1976). </w:t>
      </w:r>
      <w:r w:rsidRPr="00D665F0">
        <w:rPr>
          <w:rFonts w:ascii="Times New Roman" w:hAnsi="Times New Roman" w:cs="Times New Roman"/>
          <w:bCs/>
          <w:i/>
          <w:iCs/>
          <w:sz w:val="24"/>
          <w:szCs w:val="24"/>
        </w:rPr>
        <w:t>Introducing Comparative Education,</w:t>
      </w:r>
      <w:r w:rsidRPr="00D665F0">
        <w:rPr>
          <w:rFonts w:ascii="Times New Roman" w:hAnsi="Times New Roman" w:cs="Times New Roman"/>
          <w:bCs/>
          <w:sz w:val="24"/>
          <w:szCs w:val="24"/>
        </w:rPr>
        <w:t xml:space="preserve"> </w:t>
      </w:r>
      <w:r w:rsidRPr="00D665F0">
        <w:rPr>
          <w:rFonts w:ascii="Times New Roman" w:hAnsi="Times New Roman" w:cs="Times New Roman"/>
          <w:sz w:val="24"/>
          <w:szCs w:val="24"/>
        </w:rPr>
        <w:t>New York,</w:t>
      </w:r>
      <w:r w:rsidRPr="00D665F0">
        <w:rPr>
          <w:rFonts w:ascii="Times New Roman" w:hAnsi="Times New Roman" w:cs="Times New Roman"/>
          <w:bCs/>
          <w:sz w:val="24"/>
          <w:szCs w:val="24"/>
        </w:rPr>
        <w:t xml:space="preserve"> Elmsford</w:t>
      </w:r>
      <w:r w:rsidRPr="00D665F0">
        <w:rPr>
          <w:rFonts w:ascii="Times New Roman" w:hAnsi="Times New Roman" w:cs="Times New Roman"/>
          <w:sz w:val="24"/>
          <w:szCs w:val="24"/>
        </w:rPr>
        <w:t>, Pergamon Press.</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Trivedi P. R., Singh U.K and Sudarshan K. N (eds.) (1994). </w:t>
      </w:r>
      <w:r w:rsidRPr="00D665F0">
        <w:rPr>
          <w:rFonts w:ascii="Times New Roman" w:hAnsi="Times New Roman" w:cs="Times New Roman"/>
          <w:bCs/>
          <w:i/>
          <w:iCs/>
          <w:sz w:val="24"/>
          <w:szCs w:val="24"/>
        </w:rPr>
        <w:t>Global Education: An Analysis</w:t>
      </w:r>
      <w:r w:rsidRPr="00D665F0">
        <w:rPr>
          <w:rFonts w:ascii="Times New Roman" w:hAnsi="Times New Roman" w:cs="Times New Roman"/>
          <w:sz w:val="24"/>
          <w:szCs w:val="24"/>
        </w:rPr>
        <w:t>, New Delhi, Commonwealth.</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Watson Keith (2001). </w:t>
      </w:r>
      <w:r w:rsidRPr="00D665F0">
        <w:rPr>
          <w:rFonts w:ascii="Times New Roman" w:hAnsi="Times New Roman" w:cs="Times New Roman"/>
          <w:i/>
          <w:sz w:val="24"/>
          <w:szCs w:val="24"/>
        </w:rPr>
        <w:t>Doing Comparative Education Research: Issues and Problems</w:t>
      </w:r>
      <w:r w:rsidRPr="00D665F0">
        <w:rPr>
          <w:rFonts w:ascii="Times New Roman" w:hAnsi="Times New Roman" w:cs="Times New Roman"/>
          <w:sz w:val="24"/>
          <w:szCs w:val="24"/>
        </w:rPr>
        <w:t>, Oxford, Symposium Books.</w:t>
      </w:r>
    </w:p>
    <w:p w:rsidR="0048116C" w:rsidRPr="00D665F0" w:rsidRDefault="0048116C" w:rsidP="001B34D9">
      <w:pPr>
        <w:pStyle w:val="ListParagraph"/>
        <w:numPr>
          <w:ilvl w:val="0"/>
          <w:numId w:val="121"/>
        </w:numPr>
        <w:tabs>
          <w:tab w:val="num" w:pos="0"/>
        </w:tabs>
        <w:ind w:left="360"/>
        <w:jc w:val="both"/>
        <w:rPr>
          <w:rFonts w:ascii="Times New Roman" w:hAnsi="Times New Roman" w:cs="Times New Roman"/>
          <w:sz w:val="24"/>
          <w:szCs w:val="24"/>
        </w:rPr>
      </w:pPr>
      <w:r w:rsidRPr="00D665F0">
        <w:rPr>
          <w:rFonts w:ascii="Times New Roman" w:hAnsi="Times New Roman" w:cs="Times New Roman"/>
          <w:sz w:val="24"/>
          <w:szCs w:val="24"/>
        </w:rPr>
        <w:t xml:space="preserve">Young R (1997). </w:t>
      </w:r>
      <w:r w:rsidRPr="00D665F0">
        <w:rPr>
          <w:rFonts w:ascii="Times New Roman" w:hAnsi="Times New Roman" w:cs="Times New Roman"/>
          <w:b/>
          <w:sz w:val="24"/>
          <w:szCs w:val="24"/>
        </w:rPr>
        <w:t>Comparative Method and Post-modern Relativism</w:t>
      </w:r>
      <w:r w:rsidRPr="00D665F0">
        <w:rPr>
          <w:rFonts w:ascii="Times New Roman" w:hAnsi="Times New Roman" w:cs="Times New Roman"/>
          <w:sz w:val="24"/>
          <w:szCs w:val="24"/>
        </w:rPr>
        <w:t xml:space="preserve"> in</w:t>
      </w:r>
      <w:r w:rsidRPr="00D665F0" w:rsidDel="00F60F5D">
        <w:rPr>
          <w:rFonts w:ascii="Times New Roman" w:hAnsi="Times New Roman" w:cs="Times New Roman"/>
          <w:sz w:val="24"/>
          <w:szCs w:val="24"/>
        </w:rPr>
        <w:t>.</w:t>
      </w:r>
      <w:r w:rsidRPr="00D665F0">
        <w:rPr>
          <w:rFonts w:ascii="Times New Roman" w:hAnsi="Times New Roman" w:cs="Times New Roman"/>
          <w:sz w:val="24"/>
          <w:szCs w:val="24"/>
        </w:rPr>
        <w:t xml:space="preserve"> </w:t>
      </w:r>
      <w:r w:rsidRPr="00D665F0">
        <w:rPr>
          <w:rFonts w:ascii="Times New Roman" w:hAnsi="Times New Roman" w:cs="Times New Roman"/>
          <w:bCs/>
          <w:i/>
          <w:iCs/>
          <w:sz w:val="24"/>
          <w:szCs w:val="24"/>
        </w:rPr>
        <w:t>International Review of Education</w:t>
      </w:r>
      <w:r w:rsidRPr="00D665F0">
        <w:rPr>
          <w:rFonts w:ascii="Times New Roman" w:hAnsi="Times New Roman" w:cs="Times New Roman"/>
          <w:sz w:val="24"/>
          <w:szCs w:val="24"/>
        </w:rPr>
        <w:t>, 43 (5-6), 497-505.</w:t>
      </w:r>
    </w:p>
    <w:p w:rsidR="0048116C" w:rsidRDefault="0048116C" w:rsidP="0048116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FF4ECD" w:rsidRDefault="00FF4ECD" w:rsidP="0048116C">
      <w:pPr>
        <w:jc w:val="both"/>
        <w:rPr>
          <w:rFonts w:ascii="Times New Roman" w:hAnsi="Times New Roman" w:cs="Times New Roman"/>
          <w:sz w:val="24"/>
          <w:szCs w:val="24"/>
          <w:shd w:val="clear" w:color="auto" w:fill="FFFFFF"/>
        </w:rPr>
      </w:pPr>
    </w:p>
    <w:p w:rsidR="00FF4ECD" w:rsidRDefault="00FF4ECD" w:rsidP="0048116C">
      <w:pPr>
        <w:jc w:val="both"/>
        <w:rPr>
          <w:rFonts w:ascii="Times New Roman" w:hAnsi="Times New Roman" w:cs="Times New Roman"/>
          <w:sz w:val="24"/>
          <w:szCs w:val="24"/>
          <w:shd w:val="clear" w:color="auto" w:fill="FFFFFF"/>
        </w:rPr>
      </w:pPr>
    </w:p>
    <w:p w:rsidR="00FF4ECD" w:rsidRDefault="00FF4ECD" w:rsidP="0048116C">
      <w:pPr>
        <w:jc w:val="both"/>
        <w:rPr>
          <w:rFonts w:ascii="Times New Roman" w:hAnsi="Times New Roman" w:cs="Times New Roman"/>
          <w:sz w:val="24"/>
          <w:szCs w:val="24"/>
          <w:shd w:val="clear" w:color="auto" w:fill="FFFFFF"/>
        </w:rPr>
      </w:pPr>
    </w:p>
    <w:p w:rsidR="00FF4ECD" w:rsidRDefault="00FF4ECD"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7242FE" w:rsidRDefault="007242FE" w:rsidP="0048116C">
      <w:pPr>
        <w:jc w:val="both"/>
        <w:rPr>
          <w:rFonts w:ascii="Times New Roman" w:hAnsi="Times New Roman" w:cs="Times New Roman"/>
          <w:sz w:val="24"/>
          <w:szCs w:val="24"/>
          <w:shd w:val="clear" w:color="auto" w:fill="FFFFFF"/>
        </w:rPr>
      </w:pPr>
    </w:p>
    <w:p w:rsidR="007242FE" w:rsidRDefault="007242FE"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Default="0048116C" w:rsidP="0048116C">
      <w:pPr>
        <w:jc w:val="both"/>
        <w:rPr>
          <w:rFonts w:ascii="Times New Roman" w:hAnsi="Times New Roman" w:cs="Times New Roman"/>
          <w:sz w:val="24"/>
          <w:szCs w:val="24"/>
          <w:shd w:val="clear" w:color="auto" w:fill="FFFFFF"/>
        </w:rPr>
      </w:pPr>
    </w:p>
    <w:p w:rsidR="0048116C" w:rsidRPr="00D665F0" w:rsidRDefault="0048116C" w:rsidP="0048116C">
      <w:pPr>
        <w:jc w:val="both"/>
        <w:rPr>
          <w:rFonts w:ascii="Times New Roman" w:hAnsi="Times New Roman" w:cs="Times New Roman"/>
          <w:sz w:val="24"/>
          <w:szCs w:val="24"/>
          <w:shd w:val="clear" w:color="auto" w:fill="FFFFFF"/>
        </w:rPr>
      </w:pPr>
    </w:p>
    <w:p w:rsidR="00C54F65" w:rsidRPr="001C2D49" w:rsidRDefault="00C54F65" w:rsidP="00D827D2">
      <w:pPr>
        <w:tabs>
          <w:tab w:val="left" w:pos="1455"/>
        </w:tabs>
        <w:spacing w:line="276" w:lineRule="auto"/>
        <w:ind w:left="360"/>
        <w:jc w:val="both"/>
        <w:rPr>
          <w:rFonts w:ascii="Arial" w:hAnsi="Arial"/>
        </w:rPr>
      </w:pPr>
    </w:p>
    <w:p w:rsidR="00400ECD" w:rsidRDefault="00F83EA0" w:rsidP="009A27C7">
      <w:pPr>
        <w:shd w:val="clear" w:color="auto" w:fill="000000" w:themeFill="text1"/>
        <w:spacing w:line="0" w:lineRule="atLeast"/>
        <w:ind w:left="360" w:firstLine="360"/>
        <w:jc w:val="both"/>
        <w:rPr>
          <w:rFonts w:ascii="Times New Roman" w:eastAsia="Times New Roman" w:hAnsi="Times New Roman" w:cs="Times New Roman"/>
          <w:b/>
          <w:sz w:val="36"/>
          <w:szCs w:val="36"/>
        </w:rPr>
      </w:pPr>
      <w:r w:rsidRPr="001C2D49">
        <w:rPr>
          <w:rFonts w:ascii="Times New Roman" w:eastAsia="Times New Roman" w:hAnsi="Times New Roman" w:cs="Times New Roman"/>
          <w:b/>
          <w:sz w:val="36"/>
          <w:szCs w:val="36"/>
        </w:rPr>
        <w:t xml:space="preserve">OC-4: </w:t>
      </w:r>
      <w:r w:rsidR="001441A0" w:rsidRPr="001C2D49">
        <w:rPr>
          <w:rFonts w:ascii="Times New Roman" w:eastAsia="Times New Roman" w:hAnsi="Times New Roman" w:cs="Times New Roman"/>
          <w:b/>
          <w:sz w:val="36"/>
          <w:szCs w:val="36"/>
        </w:rPr>
        <w:t xml:space="preserve">Educational Management Information </w:t>
      </w:r>
    </w:p>
    <w:p w:rsidR="00F83EA0" w:rsidRPr="001C2D49" w:rsidRDefault="001441A0" w:rsidP="009A27C7">
      <w:pPr>
        <w:shd w:val="clear" w:color="auto" w:fill="000000" w:themeFill="text1"/>
        <w:spacing w:line="0" w:lineRule="atLeast"/>
        <w:ind w:left="360" w:firstLine="360"/>
        <w:jc w:val="both"/>
        <w:rPr>
          <w:rFonts w:ascii="Times New Roman" w:eastAsia="Times New Roman" w:hAnsi="Times New Roman" w:cs="Times New Roman"/>
          <w:b/>
          <w:sz w:val="36"/>
          <w:szCs w:val="36"/>
        </w:rPr>
      </w:pPr>
      <w:r w:rsidRPr="001C2D49">
        <w:rPr>
          <w:rFonts w:ascii="Times New Roman" w:eastAsia="Times New Roman" w:hAnsi="Times New Roman" w:cs="Times New Roman"/>
          <w:b/>
          <w:sz w:val="36"/>
          <w:szCs w:val="36"/>
        </w:rPr>
        <w:t>System</w:t>
      </w:r>
    </w:p>
    <w:p w:rsidR="00F83EA0" w:rsidRPr="001C2D49" w:rsidRDefault="00F83EA0" w:rsidP="007237C7">
      <w:pPr>
        <w:pStyle w:val="Pa9"/>
        <w:spacing w:line="240" w:lineRule="auto"/>
        <w:ind w:left="360"/>
        <w:rPr>
          <w:rFonts w:ascii="Arial" w:hAnsi="Arial" w:cs="Arial"/>
          <w:b/>
          <w:bCs/>
          <w:sz w:val="22"/>
          <w:szCs w:val="22"/>
        </w:rPr>
      </w:pPr>
    </w:p>
    <w:p w:rsidR="00F83EA0" w:rsidRPr="001C2D49" w:rsidRDefault="00F83EA0" w:rsidP="007237C7">
      <w:pPr>
        <w:shd w:val="clear" w:color="auto" w:fill="000000" w:themeFill="text1"/>
        <w:ind w:left="360" w:firstLine="1080"/>
        <w:rPr>
          <w:rFonts w:ascii="Arial" w:eastAsia="Times New Roman" w:hAnsi="Arial"/>
          <w:b/>
        </w:rPr>
      </w:pPr>
      <w:r w:rsidRPr="001C2D49">
        <w:rPr>
          <w:rFonts w:ascii="Arial" w:eastAsia="Times New Roman" w:hAnsi="Arial"/>
          <w:b/>
        </w:rPr>
        <w:t xml:space="preserve">Title: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r>
      <w:r w:rsidR="001441A0" w:rsidRPr="001C2D49">
        <w:rPr>
          <w:rFonts w:ascii="Arial" w:eastAsia="Times New Roman" w:hAnsi="Arial"/>
          <w:b/>
        </w:rPr>
        <w:t>Educational Management Information System</w:t>
      </w:r>
    </w:p>
    <w:p w:rsidR="00F83EA0" w:rsidRPr="001C2D49" w:rsidRDefault="00F83EA0" w:rsidP="007237C7">
      <w:pPr>
        <w:shd w:val="clear" w:color="auto" w:fill="000000" w:themeFill="text1"/>
        <w:ind w:left="360" w:firstLine="1080"/>
        <w:rPr>
          <w:rFonts w:ascii="Arial" w:eastAsia="Times New Roman" w:hAnsi="Arial"/>
          <w:b/>
        </w:rPr>
      </w:pPr>
      <w:r w:rsidRPr="001C2D49">
        <w:rPr>
          <w:rFonts w:ascii="Arial" w:eastAsia="Times New Roman" w:hAnsi="Arial"/>
          <w:b/>
        </w:rPr>
        <w:t xml:space="preserve">Credit: </w:t>
      </w:r>
      <w:r w:rsidRPr="001C2D49">
        <w:rPr>
          <w:rFonts w:ascii="Arial" w:eastAsia="Times New Roman" w:hAnsi="Arial"/>
          <w:b/>
        </w:rPr>
        <w:tab/>
      </w:r>
      <w:r w:rsidRPr="001C2D49">
        <w:rPr>
          <w:rFonts w:ascii="Arial" w:eastAsia="Times New Roman" w:hAnsi="Arial"/>
          <w:b/>
        </w:rPr>
        <w:tab/>
      </w:r>
      <w:r w:rsidR="001441A0" w:rsidRPr="001C2D49">
        <w:rPr>
          <w:rFonts w:ascii="Arial" w:eastAsia="Times New Roman" w:hAnsi="Arial"/>
          <w:b/>
        </w:rPr>
        <w:tab/>
      </w:r>
      <w:r w:rsidRPr="001C2D49">
        <w:rPr>
          <w:rFonts w:ascii="Arial" w:eastAsia="Times New Roman" w:hAnsi="Arial"/>
          <w:b/>
        </w:rPr>
        <w:t>1</w:t>
      </w:r>
    </w:p>
    <w:p w:rsidR="00F83EA0" w:rsidRPr="001C2D49" w:rsidRDefault="00F83EA0" w:rsidP="007237C7">
      <w:pPr>
        <w:shd w:val="clear" w:color="auto" w:fill="000000" w:themeFill="text1"/>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 xml:space="preserve">18 </w:t>
      </w:r>
    </w:p>
    <w:p w:rsidR="00F83EA0" w:rsidRPr="001C2D49" w:rsidRDefault="00F83EA0" w:rsidP="007237C7">
      <w:pPr>
        <w:shd w:val="clear" w:color="auto" w:fill="000000" w:themeFill="text1"/>
        <w:ind w:left="360" w:firstLine="1080"/>
        <w:rPr>
          <w:rFonts w:ascii="Arial" w:eastAsia="Times New Roman" w:hAnsi="Arial"/>
          <w:b/>
        </w:rPr>
      </w:pPr>
      <w:r w:rsidRPr="001C2D49">
        <w:rPr>
          <w:rFonts w:ascii="Arial" w:eastAsia="Times New Roman" w:hAnsi="Arial"/>
          <w:b/>
        </w:rPr>
        <w:t xml:space="preserve">Credit Hours: </w:t>
      </w:r>
      <w:r w:rsidRPr="001C2D49">
        <w:rPr>
          <w:rFonts w:ascii="Arial" w:eastAsia="Times New Roman" w:hAnsi="Arial"/>
          <w:b/>
        </w:rPr>
        <w:tab/>
      </w:r>
      <w:r w:rsidR="001441A0" w:rsidRPr="001C2D49">
        <w:rPr>
          <w:rFonts w:ascii="Arial" w:eastAsia="Times New Roman" w:hAnsi="Arial"/>
          <w:b/>
        </w:rPr>
        <w:tab/>
      </w:r>
      <w:r w:rsidRPr="001C2D49">
        <w:rPr>
          <w:rFonts w:ascii="Arial" w:eastAsia="Times New Roman" w:hAnsi="Arial"/>
          <w:b/>
        </w:rPr>
        <w:t xml:space="preserve">18 </w:t>
      </w:r>
    </w:p>
    <w:p w:rsidR="00A078D4" w:rsidRPr="001C2D49" w:rsidRDefault="004346B1" w:rsidP="004346B1">
      <w:pPr>
        <w:tabs>
          <w:tab w:val="left" w:pos="1425"/>
        </w:tabs>
        <w:spacing w:line="276" w:lineRule="auto"/>
        <w:rPr>
          <w:rFonts w:ascii="Arial" w:eastAsia="Times New Roman" w:hAnsi="Arial"/>
          <w:bCs/>
          <w:sz w:val="22"/>
          <w:szCs w:val="22"/>
          <w:lang w:eastAsia="en-IN" w:bidi="ar-SA"/>
        </w:rPr>
      </w:pPr>
      <w:r>
        <w:rPr>
          <w:rFonts w:ascii="Arial" w:eastAsia="Times New Roman" w:hAnsi="Arial"/>
          <w:b/>
          <w:sz w:val="22"/>
          <w:szCs w:val="22"/>
          <w:lang w:eastAsia="en-IN" w:bidi="ar-SA"/>
        </w:rPr>
        <w:t xml:space="preserve"> </w:t>
      </w:r>
    </w:p>
    <w:p w:rsidR="00FB7109" w:rsidRPr="001C2D49" w:rsidRDefault="00FB7109" w:rsidP="00C54F65">
      <w:pPr>
        <w:spacing w:line="276" w:lineRule="auto"/>
        <w:rPr>
          <w:rFonts w:ascii="Arial" w:eastAsia="Times New Roman" w:hAnsi="Arial"/>
          <w:bCs/>
          <w:sz w:val="22"/>
          <w:szCs w:val="22"/>
          <w:lang w:eastAsia="en-IN" w:bidi="ar-SA"/>
        </w:rPr>
      </w:pPr>
    </w:p>
    <w:p w:rsidR="005D7D86" w:rsidRPr="001C2D49" w:rsidRDefault="005D7D86" w:rsidP="005D7D86">
      <w:pPr>
        <w:spacing w:line="0" w:lineRule="atLeast"/>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5D7D86" w:rsidRPr="001C2D49" w:rsidRDefault="005D7D86" w:rsidP="005D7D86">
      <w:pPr>
        <w:spacing w:line="0" w:lineRule="atLeast"/>
        <w:ind w:firstLine="340"/>
        <w:rPr>
          <w:rFonts w:ascii="Times New Roman" w:eastAsia="Times New Roman" w:hAnsi="Times New Roman"/>
          <w:b/>
          <w:sz w:val="36"/>
        </w:rPr>
      </w:pPr>
    </w:p>
    <w:p w:rsidR="005D7D86" w:rsidRPr="006B7C41" w:rsidRDefault="005D7D86" w:rsidP="006B7C41">
      <w:pPr>
        <w:pStyle w:val="Bibliography"/>
        <w:spacing w:line="276" w:lineRule="auto"/>
        <w:ind w:left="360"/>
        <w:jc w:val="both"/>
        <w:rPr>
          <w:rFonts w:ascii="Arial" w:hAnsi="Arial" w:cs="Arial"/>
          <w:sz w:val="22"/>
          <w:szCs w:val="22"/>
        </w:rPr>
      </w:pPr>
      <w:r w:rsidRPr="001C2D49">
        <w:rPr>
          <w:rFonts w:ascii="Arial" w:hAnsi="Arial" w:cs="Arial"/>
          <w:sz w:val="22"/>
          <w:szCs w:val="22"/>
        </w:rPr>
        <w:t>For successful implementation of any programme concerning education, effective monitoring framework and efficient Managemen</w:t>
      </w:r>
      <w:r w:rsidR="004346B1">
        <w:rPr>
          <w:rFonts w:ascii="Arial" w:hAnsi="Arial" w:cs="Arial"/>
          <w:sz w:val="22"/>
          <w:szCs w:val="22"/>
        </w:rPr>
        <w:t>t Information System (MIS) is</w:t>
      </w:r>
      <w:r w:rsidR="006B7C41">
        <w:rPr>
          <w:rFonts w:ascii="Arial" w:hAnsi="Arial" w:cs="Arial"/>
          <w:sz w:val="22"/>
          <w:szCs w:val="22"/>
        </w:rPr>
        <w:t xml:space="preserve"> </w:t>
      </w:r>
      <w:r w:rsidR="00F24861">
        <w:rPr>
          <w:rFonts w:ascii="Arial" w:hAnsi="Arial" w:cs="Arial"/>
          <w:sz w:val="22"/>
          <w:szCs w:val="22"/>
        </w:rPr>
        <w:t xml:space="preserve">quite essential. </w:t>
      </w:r>
      <w:r w:rsidR="007E2598">
        <w:rPr>
          <w:rFonts w:ascii="Arial" w:hAnsi="Arial" w:cs="Arial"/>
          <w:sz w:val="22"/>
          <w:szCs w:val="22"/>
        </w:rPr>
        <w:t>Modern education</w:t>
      </w:r>
      <w:r w:rsidRPr="001C2D49">
        <w:rPr>
          <w:rFonts w:ascii="Arial" w:hAnsi="Arial" w:cs="Arial"/>
          <w:sz w:val="22"/>
          <w:szCs w:val="22"/>
        </w:rPr>
        <w:t xml:space="preserve"> </w:t>
      </w:r>
      <w:r w:rsidR="007E2598">
        <w:rPr>
          <w:rFonts w:ascii="Arial" w:hAnsi="Arial" w:cs="Arial"/>
          <w:sz w:val="22"/>
          <w:szCs w:val="22"/>
        </w:rPr>
        <w:t>system</w:t>
      </w:r>
      <w:r w:rsidR="007E2598" w:rsidRPr="001C2D49">
        <w:rPr>
          <w:rFonts w:ascii="Arial" w:hAnsi="Arial" w:cs="Arial"/>
          <w:sz w:val="22"/>
          <w:szCs w:val="22"/>
        </w:rPr>
        <w:t xml:space="preserve"> ha</w:t>
      </w:r>
      <w:r w:rsidR="007E2598">
        <w:rPr>
          <w:rFonts w:ascii="Arial" w:hAnsi="Arial" w:cs="Arial"/>
          <w:sz w:val="22"/>
          <w:szCs w:val="22"/>
        </w:rPr>
        <w:t>s</w:t>
      </w:r>
      <w:r w:rsidRPr="001C2D49">
        <w:rPr>
          <w:rFonts w:ascii="Arial" w:hAnsi="Arial" w:cs="Arial"/>
          <w:sz w:val="22"/>
          <w:szCs w:val="22"/>
        </w:rPr>
        <w:t xml:space="preserve"> grown very large and complex and making and implementing public policies and management of education system would not be feasible without adequate, up-to-date and reliable </w:t>
      </w:r>
      <w:r w:rsidR="007E2598">
        <w:rPr>
          <w:rFonts w:ascii="Arial" w:hAnsi="Arial" w:cs="Arial"/>
          <w:sz w:val="22"/>
          <w:szCs w:val="22"/>
        </w:rPr>
        <w:t xml:space="preserve">data and information. Further, </w:t>
      </w:r>
      <w:r w:rsidRPr="001C2D49">
        <w:rPr>
          <w:rFonts w:ascii="Arial" w:hAnsi="Arial" w:cs="Arial"/>
          <w:sz w:val="22"/>
          <w:szCs w:val="22"/>
        </w:rPr>
        <w:t xml:space="preserve">the programmes cannot be implemented efficiently nor can they be efficiently monitored without adequate data base. Thus data collection systems particularly EMIS play a vital role in formulating policies, plans and designing and monitoring intervention strategies in education system for quantitative expansion and qualitative improvement. The present course deals with general principles </w:t>
      </w:r>
      <w:r w:rsidR="004346B1">
        <w:rPr>
          <w:rFonts w:ascii="Arial" w:hAnsi="Arial" w:cs="Arial"/>
          <w:sz w:val="22"/>
          <w:szCs w:val="22"/>
        </w:rPr>
        <w:t xml:space="preserve"> for </w:t>
      </w:r>
      <w:r w:rsidRPr="001C2D49">
        <w:rPr>
          <w:rFonts w:ascii="Arial" w:hAnsi="Arial" w:cs="Arial"/>
          <w:sz w:val="22"/>
          <w:szCs w:val="22"/>
        </w:rPr>
        <w:t xml:space="preserve">Developing EMIS and practices adopted in </w:t>
      </w:r>
      <w:r w:rsidR="007E2598" w:rsidRPr="001C2D49">
        <w:rPr>
          <w:rFonts w:ascii="Arial" w:hAnsi="Arial" w:cs="Arial"/>
          <w:sz w:val="22"/>
          <w:szCs w:val="22"/>
        </w:rPr>
        <w:t>EMIS with</w:t>
      </w:r>
      <w:r w:rsidRPr="001C2D49">
        <w:rPr>
          <w:rFonts w:ascii="Arial" w:hAnsi="Arial" w:cs="Arial"/>
          <w:sz w:val="22"/>
          <w:szCs w:val="22"/>
        </w:rPr>
        <w:t xml:space="preserve"> a focus on school education</w:t>
      </w:r>
      <w:r w:rsidR="004346B1">
        <w:rPr>
          <w:rFonts w:ascii="Arial" w:hAnsi="Arial" w:cs="Arial"/>
          <w:sz w:val="22"/>
          <w:szCs w:val="22"/>
        </w:rPr>
        <w:t xml:space="preserve"> </w:t>
      </w:r>
      <w:r w:rsidRPr="001C2D49">
        <w:rPr>
          <w:rFonts w:ascii="Arial" w:hAnsi="Arial" w:cs="Arial"/>
          <w:sz w:val="22"/>
          <w:szCs w:val="22"/>
        </w:rPr>
        <w:t>.</w:t>
      </w:r>
      <w:r w:rsidR="004346B1">
        <w:rPr>
          <w:rFonts w:ascii="Arial" w:hAnsi="Arial" w:cs="Arial"/>
          <w:sz w:val="22"/>
          <w:szCs w:val="22"/>
        </w:rPr>
        <w:t xml:space="preserve">in India </w:t>
      </w:r>
      <w:r w:rsidRPr="001C2D49">
        <w:rPr>
          <w:rFonts w:ascii="Arial" w:hAnsi="Arial" w:cs="Arial"/>
          <w:sz w:val="22"/>
          <w:szCs w:val="22"/>
        </w:rPr>
        <w:t xml:space="preserve"> Further</w:t>
      </w:r>
      <w:r w:rsidR="004346B1">
        <w:rPr>
          <w:rFonts w:ascii="Arial" w:hAnsi="Arial" w:cs="Arial"/>
          <w:sz w:val="22"/>
          <w:szCs w:val="22"/>
        </w:rPr>
        <w:t>,</w:t>
      </w:r>
      <w:r w:rsidRPr="001C2D49">
        <w:rPr>
          <w:rFonts w:ascii="Arial" w:hAnsi="Arial" w:cs="Arial"/>
          <w:sz w:val="22"/>
          <w:szCs w:val="22"/>
        </w:rPr>
        <w:t xml:space="preserve"> course shall deal with evolution of data collection systems and problems and issues over the years. The course would deal with techniques to analyse data collected under EMIS. Real-life data will be extensively used for demonstration and for hands on training. </w:t>
      </w:r>
    </w:p>
    <w:p w:rsidR="005D7D86" w:rsidRPr="001C2D49" w:rsidRDefault="005D7D86" w:rsidP="005D7D86">
      <w:pPr>
        <w:spacing w:line="276" w:lineRule="auto"/>
        <w:rPr>
          <w:lang w:val="en-IN"/>
        </w:rPr>
      </w:pPr>
    </w:p>
    <w:p w:rsidR="005D7D86" w:rsidRPr="001C2D49" w:rsidRDefault="005D7D86" w:rsidP="005D7D86">
      <w:pPr>
        <w:spacing w:line="276" w:lineRule="auto"/>
        <w:ind w:left="340"/>
        <w:rPr>
          <w:rFonts w:ascii="Times New Roman" w:eastAsia="Times New Roman" w:hAnsi="Times New Roman"/>
          <w:b/>
          <w:sz w:val="36"/>
        </w:rPr>
      </w:pPr>
      <w:r w:rsidRPr="001C2D49">
        <w:rPr>
          <w:rFonts w:ascii="Times New Roman" w:eastAsia="Times New Roman" w:hAnsi="Times New Roman"/>
          <w:b/>
          <w:sz w:val="36"/>
        </w:rPr>
        <w:t>LEARNING OBJECTIVES</w:t>
      </w:r>
    </w:p>
    <w:p w:rsidR="005D7D86" w:rsidRPr="001C2D49" w:rsidRDefault="005D7D86" w:rsidP="005D7D86">
      <w:pPr>
        <w:spacing w:line="276" w:lineRule="auto"/>
        <w:rPr>
          <w:lang w:val="en-IN"/>
        </w:rPr>
      </w:pPr>
    </w:p>
    <w:p w:rsidR="005D7D86" w:rsidRPr="001C2D49" w:rsidRDefault="005D7D86" w:rsidP="001B34D9">
      <w:pPr>
        <w:pStyle w:val="Bibliography"/>
        <w:numPr>
          <w:ilvl w:val="0"/>
          <w:numId w:val="71"/>
        </w:numPr>
        <w:tabs>
          <w:tab w:val="left" w:pos="2880"/>
          <w:tab w:val="left" w:pos="3600"/>
          <w:tab w:val="left" w:pos="8280"/>
        </w:tabs>
        <w:spacing w:line="276" w:lineRule="auto"/>
        <w:jc w:val="both"/>
        <w:rPr>
          <w:rFonts w:ascii="Arial" w:hAnsi="Arial" w:cs="Arial"/>
          <w:sz w:val="22"/>
          <w:szCs w:val="22"/>
        </w:rPr>
      </w:pPr>
      <w:r w:rsidRPr="001C2D49">
        <w:rPr>
          <w:rFonts w:ascii="Arial" w:hAnsi="Arial" w:cs="Arial"/>
          <w:sz w:val="22"/>
          <w:szCs w:val="22"/>
        </w:rPr>
        <w:t xml:space="preserve">To sensitize the scholars about the role of information systems in decision-making process; </w:t>
      </w:r>
    </w:p>
    <w:p w:rsidR="005D7D86" w:rsidRPr="001C2D49" w:rsidRDefault="005D7D86" w:rsidP="001B34D9">
      <w:pPr>
        <w:pStyle w:val="Bibliography"/>
        <w:numPr>
          <w:ilvl w:val="0"/>
          <w:numId w:val="71"/>
        </w:numPr>
        <w:tabs>
          <w:tab w:val="left" w:pos="2880"/>
          <w:tab w:val="left" w:pos="3600"/>
          <w:tab w:val="left" w:pos="8280"/>
        </w:tabs>
        <w:spacing w:line="276" w:lineRule="auto"/>
        <w:jc w:val="both"/>
        <w:rPr>
          <w:rFonts w:ascii="Arial" w:hAnsi="Arial" w:cs="Arial"/>
          <w:sz w:val="22"/>
          <w:szCs w:val="22"/>
        </w:rPr>
      </w:pPr>
      <w:r w:rsidRPr="001C2D49">
        <w:rPr>
          <w:rFonts w:ascii="Arial" w:hAnsi="Arial" w:cs="Arial"/>
          <w:sz w:val="22"/>
          <w:szCs w:val="22"/>
        </w:rPr>
        <w:t>To examine the various types of information systems in education; and</w:t>
      </w:r>
    </w:p>
    <w:p w:rsidR="005D7D86" w:rsidRPr="001C2D49" w:rsidRDefault="005D7D86" w:rsidP="001B34D9">
      <w:pPr>
        <w:pStyle w:val="Bibliography"/>
        <w:numPr>
          <w:ilvl w:val="0"/>
          <w:numId w:val="71"/>
        </w:numPr>
        <w:tabs>
          <w:tab w:val="left" w:pos="2880"/>
          <w:tab w:val="left" w:pos="3600"/>
          <w:tab w:val="left" w:pos="8280"/>
        </w:tabs>
        <w:spacing w:line="276" w:lineRule="auto"/>
        <w:jc w:val="both"/>
        <w:rPr>
          <w:rFonts w:ascii="Arial" w:hAnsi="Arial" w:cs="Arial"/>
          <w:sz w:val="22"/>
          <w:szCs w:val="22"/>
        </w:rPr>
      </w:pPr>
      <w:r w:rsidRPr="001C2D49">
        <w:rPr>
          <w:rFonts w:ascii="Arial" w:hAnsi="Arial" w:cs="Arial"/>
          <w:sz w:val="22"/>
          <w:szCs w:val="22"/>
        </w:rPr>
        <w:t>To demonstrate the use of information systems in educational planning and management by using unit-level data with the help of statistical packages.</w:t>
      </w:r>
    </w:p>
    <w:p w:rsidR="005D7D86" w:rsidRPr="001C2D49" w:rsidRDefault="005D7D86" w:rsidP="005D7D86">
      <w:pPr>
        <w:pStyle w:val="Heading2"/>
        <w:spacing w:before="0" w:line="276" w:lineRule="auto"/>
        <w:ind w:left="360"/>
        <w:rPr>
          <w:rFonts w:ascii="Arial" w:hAnsi="Arial" w:cs="Arial"/>
          <w:bCs w:val="0"/>
          <w:color w:val="auto"/>
          <w:sz w:val="22"/>
          <w:szCs w:val="22"/>
        </w:rPr>
      </w:pPr>
    </w:p>
    <w:p w:rsidR="009A27C7" w:rsidRDefault="009A27C7" w:rsidP="005D7D86">
      <w:pPr>
        <w:spacing w:line="276" w:lineRule="auto"/>
        <w:ind w:firstLine="288"/>
        <w:rPr>
          <w:rFonts w:ascii="Times New Roman" w:eastAsia="Times New Roman" w:hAnsi="Times New Roman"/>
          <w:b/>
          <w:sz w:val="36"/>
        </w:rPr>
      </w:pPr>
    </w:p>
    <w:p w:rsidR="009A27C7" w:rsidRDefault="009A27C7" w:rsidP="005D7D86">
      <w:pPr>
        <w:spacing w:line="276" w:lineRule="auto"/>
        <w:ind w:firstLine="288"/>
        <w:rPr>
          <w:rFonts w:ascii="Times New Roman" w:eastAsia="Times New Roman" w:hAnsi="Times New Roman"/>
          <w:b/>
          <w:sz w:val="36"/>
        </w:rPr>
      </w:pPr>
    </w:p>
    <w:p w:rsidR="003634FE" w:rsidRDefault="003634FE" w:rsidP="005D7D86">
      <w:pPr>
        <w:spacing w:line="276" w:lineRule="auto"/>
        <w:ind w:firstLine="288"/>
        <w:rPr>
          <w:rFonts w:ascii="Times New Roman" w:eastAsia="Times New Roman" w:hAnsi="Times New Roman"/>
          <w:b/>
          <w:sz w:val="36"/>
        </w:rPr>
      </w:pPr>
    </w:p>
    <w:p w:rsidR="005D7D86" w:rsidRPr="001C2D49" w:rsidRDefault="005D7D86" w:rsidP="005D7D86">
      <w:pPr>
        <w:spacing w:line="276" w:lineRule="auto"/>
        <w:ind w:firstLine="288"/>
        <w:rPr>
          <w:rFonts w:ascii="Times New Roman" w:eastAsia="Times New Roman" w:hAnsi="Times New Roman"/>
          <w:b/>
          <w:sz w:val="36"/>
        </w:rPr>
      </w:pPr>
      <w:r w:rsidRPr="001C2D49">
        <w:rPr>
          <w:rFonts w:ascii="Times New Roman" w:eastAsia="Times New Roman" w:hAnsi="Times New Roman"/>
          <w:b/>
          <w:sz w:val="36"/>
        </w:rPr>
        <w:t>COURSE CONTENTS</w:t>
      </w:r>
    </w:p>
    <w:p w:rsidR="00400ECD" w:rsidRDefault="00400ECD" w:rsidP="00400ECD">
      <w:pPr>
        <w:pStyle w:val="Bibliography"/>
        <w:tabs>
          <w:tab w:val="left" w:pos="2880"/>
          <w:tab w:val="left" w:pos="3600"/>
          <w:tab w:val="left" w:pos="8280"/>
        </w:tabs>
        <w:spacing w:line="276" w:lineRule="auto"/>
        <w:ind w:left="720"/>
        <w:jc w:val="both"/>
        <w:rPr>
          <w:rFonts w:ascii="Arial" w:hAnsi="Arial" w:cs="Arial"/>
          <w:sz w:val="22"/>
          <w:szCs w:val="22"/>
        </w:rPr>
      </w:pPr>
    </w:p>
    <w:p w:rsidR="000D4718" w:rsidRPr="000D4718" w:rsidRDefault="00964F39" w:rsidP="000D4718">
      <w:pPr>
        <w:spacing w:line="276" w:lineRule="auto"/>
        <w:ind w:left="360"/>
        <w:jc w:val="both"/>
        <w:rPr>
          <w:rFonts w:ascii="Arial" w:hAnsi="Arial"/>
          <w:b/>
          <w:bCs/>
          <w:sz w:val="22"/>
          <w:szCs w:val="22"/>
        </w:rPr>
      </w:pPr>
      <w:r>
        <w:rPr>
          <w:rFonts w:ascii="Arial" w:hAnsi="Arial"/>
          <w:b/>
          <w:bCs/>
          <w:sz w:val="22"/>
          <w:szCs w:val="22"/>
        </w:rPr>
        <w:t>Unit</w:t>
      </w:r>
      <w:r w:rsidR="000D4718" w:rsidRPr="000D4718">
        <w:rPr>
          <w:rFonts w:ascii="Arial" w:hAnsi="Arial"/>
          <w:b/>
          <w:bCs/>
          <w:sz w:val="22"/>
          <w:szCs w:val="22"/>
        </w:rPr>
        <w:t xml:space="preserve"> I. Basic Concept of MIS</w:t>
      </w:r>
      <w:r w:rsidR="007E2598">
        <w:rPr>
          <w:rFonts w:ascii="Arial" w:hAnsi="Arial"/>
          <w:b/>
          <w:bCs/>
          <w:sz w:val="22"/>
          <w:szCs w:val="22"/>
        </w:rPr>
        <w:t>(03 Sessions)</w:t>
      </w:r>
    </w:p>
    <w:p w:rsidR="000D4718" w:rsidRPr="000D4718" w:rsidRDefault="000D4718" w:rsidP="000D4718">
      <w:pPr>
        <w:spacing w:line="276" w:lineRule="auto"/>
        <w:ind w:left="360"/>
        <w:jc w:val="both"/>
        <w:rPr>
          <w:rFonts w:ascii="Arial" w:hAnsi="Arial"/>
          <w:sz w:val="22"/>
          <w:szCs w:val="22"/>
        </w:rPr>
      </w:pPr>
    </w:p>
    <w:p w:rsidR="000D4718" w:rsidRPr="000D4718" w:rsidRDefault="000D4718" w:rsidP="000D4718">
      <w:pPr>
        <w:spacing w:line="276" w:lineRule="auto"/>
        <w:ind w:left="360"/>
        <w:jc w:val="both"/>
        <w:rPr>
          <w:rFonts w:ascii="Arial" w:hAnsi="Arial"/>
          <w:sz w:val="22"/>
          <w:szCs w:val="22"/>
        </w:rPr>
      </w:pPr>
      <w:r w:rsidRPr="000D4718">
        <w:rPr>
          <w:rFonts w:ascii="Arial" w:hAnsi="Arial"/>
          <w:sz w:val="22"/>
          <w:szCs w:val="22"/>
        </w:rPr>
        <w:t>In this unit, scholars will be exposed to basic concept of Management Information System in General and Educational MIS in particular.</w:t>
      </w:r>
    </w:p>
    <w:p w:rsidR="000D4718" w:rsidRPr="000D4718" w:rsidRDefault="000D4718" w:rsidP="000D4718">
      <w:pPr>
        <w:spacing w:line="276" w:lineRule="auto"/>
        <w:ind w:left="360"/>
        <w:jc w:val="both"/>
        <w:rPr>
          <w:rFonts w:ascii="Arial" w:hAnsi="Arial"/>
          <w:sz w:val="22"/>
          <w:szCs w:val="22"/>
        </w:rPr>
      </w:pPr>
    </w:p>
    <w:p w:rsidR="000D4718" w:rsidRPr="000D4718" w:rsidRDefault="000D4718" w:rsidP="001B34D9">
      <w:pPr>
        <w:pStyle w:val="Bibliography"/>
        <w:numPr>
          <w:ilvl w:val="0"/>
          <w:numId w:val="110"/>
        </w:numPr>
        <w:tabs>
          <w:tab w:val="left" w:pos="2880"/>
          <w:tab w:val="left" w:pos="3600"/>
          <w:tab w:val="left" w:pos="8280"/>
        </w:tabs>
        <w:spacing w:after="60" w:line="276" w:lineRule="auto"/>
        <w:jc w:val="both"/>
        <w:rPr>
          <w:rFonts w:ascii="Arial" w:hAnsi="Arial" w:cs="Arial"/>
          <w:sz w:val="22"/>
          <w:szCs w:val="22"/>
        </w:rPr>
      </w:pPr>
      <w:r w:rsidRPr="000D4718">
        <w:rPr>
          <w:rFonts w:ascii="Arial" w:hAnsi="Arial" w:cs="Arial"/>
          <w:sz w:val="22"/>
          <w:szCs w:val="22"/>
        </w:rPr>
        <w:t>Introduction to Information Systems:  Concept and meaning</w:t>
      </w:r>
    </w:p>
    <w:p w:rsidR="000D4718" w:rsidRPr="000D4718" w:rsidRDefault="000D4718" w:rsidP="001B34D9">
      <w:pPr>
        <w:pStyle w:val="Bibliography"/>
        <w:numPr>
          <w:ilvl w:val="0"/>
          <w:numId w:val="110"/>
        </w:numPr>
        <w:tabs>
          <w:tab w:val="left" w:pos="2880"/>
          <w:tab w:val="left" w:pos="3600"/>
          <w:tab w:val="left" w:pos="8280"/>
        </w:tabs>
        <w:spacing w:after="60" w:line="276" w:lineRule="auto"/>
        <w:jc w:val="both"/>
        <w:rPr>
          <w:rFonts w:ascii="Arial" w:hAnsi="Arial" w:cs="Arial"/>
          <w:sz w:val="22"/>
          <w:szCs w:val="22"/>
        </w:rPr>
      </w:pPr>
      <w:r w:rsidRPr="000D4718">
        <w:rPr>
          <w:rFonts w:ascii="Arial" w:hAnsi="Arial" w:cs="Arial"/>
          <w:sz w:val="22"/>
          <w:szCs w:val="22"/>
        </w:rPr>
        <w:t>Characteristics of a good information system</w:t>
      </w:r>
    </w:p>
    <w:p w:rsidR="000D4718" w:rsidRPr="000D4718" w:rsidRDefault="000D4718" w:rsidP="001B34D9">
      <w:pPr>
        <w:pStyle w:val="Bibliography"/>
        <w:numPr>
          <w:ilvl w:val="0"/>
          <w:numId w:val="110"/>
        </w:numPr>
        <w:tabs>
          <w:tab w:val="left" w:pos="2970"/>
          <w:tab w:val="left" w:pos="3600"/>
          <w:tab w:val="left" w:pos="8280"/>
        </w:tabs>
        <w:spacing w:after="60" w:line="276" w:lineRule="auto"/>
        <w:jc w:val="both"/>
        <w:rPr>
          <w:rFonts w:ascii="Arial" w:hAnsi="Arial" w:cs="Arial"/>
          <w:sz w:val="22"/>
          <w:szCs w:val="22"/>
        </w:rPr>
      </w:pPr>
      <w:r w:rsidRPr="000D4718">
        <w:rPr>
          <w:rFonts w:ascii="Arial" w:hAnsi="Arial" w:cs="Arial"/>
          <w:sz w:val="22"/>
          <w:szCs w:val="22"/>
        </w:rPr>
        <w:t>Developing data capture format for EMIS: Technical Aspects</w:t>
      </w:r>
    </w:p>
    <w:p w:rsidR="000D4718" w:rsidRPr="000D4718" w:rsidRDefault="000D4718" w:rsidP="001B34D9">
      <w:pPr>
        <w:pStyle w:val="Bibliography"/>
        <w:numPr>
          <w:ilvl w:val="0"/>
          <w:numId w:val="110"/>
        </w:numPr>
        <w:tabs>
          <w:tab w:val="left" w:pos="2970"/>
          <w:tab w:val="left" w:pos="3600"/>
          <w:tab w:val="left" w:pos="8280"/>
        </w:tabs>
        <w:spacing w:after="60" w:line="276" w:lineRule="auto"/>
        <w:jc w:val="both"/>
        <w:rPr>
          <w:rFonts w:ascii="Arial" w:hAnsi="Arial" w:cs="Arial"/>
          <w:sz w:val="22"/>
          <w:szCs w:val="22"/>
        </w:rPr>
      </w:pPr>
      <w:r w:rsidRPr="000D4718">
        <w:rPr>
          <w:rFonts w:ascii="Arial" w:hAnsi="Arial" w:cs="Arial"/>
          <w:sz w:val="22"/>
          <w:szCs w:val="22"/>
        </w:rPr>
        <w:t>Group Work on Data Capture Format (DCF) and suggestive framework for an EMIS with focus on designing DCF, Coding System, Pilot-testing of DCF, Designing Output/Report Tables etc.</w:t>
      </w:r>
    </w:p>
    <w:p w:rsidR="000D4718" w:rsidRPr="000D4718" w:rsidRDefault="000D4718" w:rsidP="000D4718">
      <w:pPr>
        <w:spacing w:line="276" w:lineRule="auto"/>
        <w:ind w:left="360"/>
        <w:jc w:val="both"/>
        <w:rPr>
          <w:rFonts w:ascii="Arial" w:hAnsi="Arial"/>
          <w:b/>
          <w:sz w:val="22"/>
          <w:szCs w:val="22"/>
        </w:rPr>
      </w:pPr>
    </w:p>
    <w:p w:rsidR="000D4718" w:rsidRPr="000D4718" w:rsidRDefault="00964F39" w:rsidP="000D4718">
      <w:pPr>
        <w:spacing w:line="276" w:lineRule="auto"/>
        <w:ind w:left="360"/>
        <w:jc w:val="both"/>
        <w:rPr>
          <w:rFonts w:ascii="Arial" w:hAnsi="Arial"/>
          <w:b/>
          <w:sz w:val="22"/>
          <w:szCs w:val="22"/>
        </w:rPr>
      </w:pPr>
      <w:r>
        <w:rPr>
          <w:rFonts w:ascii="Arial" w:hAnsi="Arial"/>
          <w:b/>
          <w:sz w:val="22"/>
          <w:szCs w:val="22"/>
        </w:rPr>
        <w:t>Unit</w:t>
      </w:r>
      <w:r w:rsidR="000D4718">
        <w:rPr>
          <w:rFonts w:ascii="Arial" w:hAnsi="Arial"/>
          <w:b/>
          <w:sz w:val="22"/>
          <w:szCs w:val="22"/>
        </w:rPr>
        <w:t xml:space="preserve"> II.</w:t>
      </w:r>
      <w:r w:rsidR="000D4718" w:rsidRPr="000D4718">
        <w:rPr>
          <w:rFonts w:ascii="Arial" w:hAnsi="Arial"/>
          <w:b/>
          <w:sz w:val="22"/>
          <w:szCs w:val="22"/>
        </w:rPr>
        <w:t xml:space="preserve"> Sources of Data</w:t>
      </w:r>
      <w:r w:rsidR="007E2598">
        <w:rPr>
          <w:rFonts w:ascii="Arial" w:hAnsi="Arial"/>
          <w:b/>
          <w:sz w:val="22"/>
          <w:szCs w:val="22"/>
        </w:rPr>
        <w:t>(03 Sessions)</w:t>
      </w:r>
    </w:p>
    <w:p w:rsidR="000D4718" w:rsidRPr="000D4718" w:rsidRDefault="000D4718" w:rsidP="000D4718">
      <w:pPr>
        <w:spacing w:line="276" w:lineRule="auto"/>
        <w:ind w:left="360"/>
        <w:jc w:val="both"/>
        <w:rPr>
          <w:rFonts w:ascii="Arial" w:hAnsi="Arial"/>
          <w:sz w:val="22"/>
          <w:szCs w:val="22"/>
        </w:rPr>
      </w:pPr>
    </w:p>
    <w:p w:rsidR="000D4718" w:rsidRPr="000D4718" w:rsidRDefault="000D4718" w:rsidP="000D4718">
      <w:pPr>
        <w:spacing w:line="276" w:lineRule="auto"/>
        <w:ind w:left="360"/>
        <w:jc w:val="both"/>
        <w:rPr>
          <w:rFonts w:ascii="Arial" w:hAnsi="Arial"/>
          <w:sz w:val="22"/>
          <w:szCs w:val="22"/>
        </w:rPr>
      </w:pPr>
      <w:r w:rsidRPr="000D4718">
        <w:rPr>
          <w:rFonts w:ascii="Arial" w:hAnsi="Arial"/>
          <w:sz w:val="22"/>
          <w:szCs w:val="22"/>
        </w:rPr>
        <w:t>In Unit 2, sources of information, both school and higher education will be exposed which shall cover both administrative data and household surveys being conducted from time to time.</w:t>
      </w:r>
    </w:p>
    <w:p w:rsidR="000D4718" w:rsidRPr="000D4718" w:rsidRDefault="000D4718" w:rsidP="000D4718">
      <w:pPr>
        <w:spacing w:line="276" w:lineRule="auto"/>
        <w:ind w:left="360"/>
        <w:jc w:val="both"/>
        <w:rPr>
          <w:rFonts w:ascii="Arial" w:hAnsi="Arial"/>
          <w:sz w:val="22"/>
          <w:szCs w:val="22"/>
        </w:rPr>
      </w:pPr>
    </w:p>
    <w:p w:rsidR="000D4718" w:rsidRPr="000D4718" w:rsidRDefault="000D4718" w:rsidP="001B34D9">
      <w:pPr>
        <w:pStyle w:val="Listing"/>
        <w:numPr>
          <w:ilvl w:val="1"/>
          <w:numId w:val="108"/>
        </w:numPr>
        <w:tabs>
          <w:tab w:val="clear" w:pos="2160"/>
        </w:tabs>
        <w:spacing w:beforeAutospacing="0" w:after="120" w:afterAutospacing="0" w:line="276" w:lineRule="auto"/>
        <w:ind w:left="360" w:firstLine="0"/>
        <w:rPr>
          <w:rFonts w:ascii="Arial" w:hAnsi="Arial" w:cs="Arial"/>
          <w:sz w:val="22"/>
          <w:szCs w:val="22"/>
        </w:rPr>
      </w:pPr>
      <w:r w:rsidRPr="000D4718">
        <w:rPr>
          <w:rFonts w:ascii="Arial" w:hAnsi="Arial" w:cs="Arial"/>
          <w:sz w:val="22"/>
          <w:szCs w:val="22"/>
        </w:rPr>
        <w:t>Data on Education in India: A Historical Perspective</w:t>
      </w:r>
    </w:p>
    <w:p w:rsidR="000D4718" w:rsidRPr="000D4718" w:rsidRDefault="000D4718" w:rsidP="001B34D9">
      <w:pPr>
        <w:pStyle w:val="Listing"/>
        <w:numPr>
          <w:ilvl w:val="1"/>
          <w:numId w:val="108"/>
        </w:numPr>
        <w:tabs>
          <w:tab w:val="clear" w:pos="2160"/>
        </w:tabs>
        <w:spacing w:beforeAutospacing="0" w:after="120" w:afterAutospacing="0" w:line="276" w:lineRule="auto"/>
        <w:ind w:left="360" w:firstLine="0"/>
        <w:rPr>
          <w:rFonts w:ascii="Arial" w:hAnsi="Arial" w:cs="Arial"/>
          <w:sz w:val="22"/>
          <w:szCs w:val="22"/>
        </w:rPr>
      </w:pPr>
      <w:r w:rsidRPr="000D4718">
        <w:rPr>
          <w:rFonts w:ascii="Arial" w:hAnsi="Arial" w:cs="Arial"/>
          <w:sz w:val="22"/>
          <w:szCs w:val="22"/>
        </w:rPr>
        <w:t>Manual collection of information system: A Case of MHRD</w:t>
      </w:r>
    </w:p>
    <w:p w:rsidR="000D4718" w:rsidRDefault="000D4718" w:rsidP="001B34D9">
      <w:pPr>
        <w:pStyle w:val="Listing"/>
        <w:numPr>
          <w:ilvl w:val="1"/>
          <w:numId w:val="108"/>
        </w:numPr>
        <w:tabs>
          <w:tab w:val="clear" w:pos="2160"/>
        </w:tabs>
        <w:spacing w:beforeAutospacing="0" w:after="120" w:afterAutospacing="0" w:line="276" w:lineRule="auto"/>
        <w:ind w:left="360" w:firstLine="0"/>
        <w:rPr>
          <w:rFonts w:ascii="Arial" w:hAnsi="Arial" w:cs="Arial"/>
          <w:sz w:val="22"/>
          <w:szCs w:val="22"/>
        </w:rPr>
      </w:pPr>
      <w:r w:rsidRPr="000D4718">
        <w:rPr>
          <w:rFonts w:ascii="Arial" w:hAnsi="Arial" w:cs="Arial"/>
          <w:sz w:val="22"/>
          <w:szCs w:val="22"/>
        </w:rPr>
        <w:t xml:space="preserve">All India School Education Survey (AISES, NCERT): Origin, coverage, </w:t>
      </w:r>
    </w:p>
    <w:p w:rsidR="000D4718" w:rsidRPr="000D4718" w:rsidRDefault="000D4718" w:rsidP="000D4718">
      <w:pPr>
        <w:pStyle w:val="Listing"/>
        <w:spacing w:beforeAutospacing="0" w:after="120" w:afterAutospacing="0" w:line="276" w:lineRule="auto"/>
        <w:ind w:left="360" w:firstLine="360"/>
        <w:rPr>
          <w:rFonts w:ascii="Arial" w:hAnsi="Arial" w:cs="Arial"/>
          <w:sz w:val="22"/>
          <w:szCs w:val="22"/>
        </w:rPr>
      </w:pPr>
      <w:r w:rsidRPr="000D4718">
        <w:rPr>
          <w:rFonts w:ascii="Arial" w:hAnsi="Arial" w:cs="Arial"/>
          <w:sz w:val="22"/>
          <w:szCs w:val="22"/>
        </w:rPr>
        <w:t>dissemination and organization</w:t>
      </w:r>
    </w:p>
    <w:p w:rsidR="000D4718" w:rsidRPr="000D4718" w:rsidRDefault="000D4718" w:rsidP="001B34D9">
      <w:pPr>
        <w:pStyle w:val="Listing"/>
        <w:numPr>
          <w:ilvl w:val="1"/>
          <w:numId w:val="108"/>
        </w:numPr>
        <w:tabs>
          <w:tab w:val="clear" w:pos="2160"/>
        </w:tabs>
        <w:spacing w:beforeAutospacing="0" w:after="120" w:afterAutospacing="0" w:line="276" w:lineRule="auto"/>
        <w:ind w:left="360" w:firstLine="0"/>
        <w:rPr>
          <w:rFonts w:ascii="Arial" w:hAnsi="Arial" w:cs="Arial"/>
          <w:sz w:val="22"/>
          <w:szCs w:val="22"/>
        </w:rPr>
      </w:pPr>
      <w:r w:rsidRPr="000D4718">
        <w:rPr>
          <w:rFonts w:ascii="Arial" w:hAnsi="Arial" w:cs="Arial"/>
          <w:sz w:val="22"/>
          <w:szCs w:val="22"/>
        </w:rPr>
        <w:t>All India Survey on Higher Education (AI</w:t>
      </w:r>
      <w:r w:rsidR="00B06388">
        <w:rPr>
          <w:rFonts w:ascii="Arial" w:hAnsi="Arial" w:cs="Arial"/>
          <w:sz w:val="22"/>
          <w:szCs w:val="22"/>
        </w:rPr>
        <w:t>SHE</w:t>
      </w:r>
      <w:r w:rsidRPr="000D4718">
        <w:rPr>
          <w:rFonts w:ascii="Arial" w:hAnsi="Arial" w:cs="Arial"/>
          <w:sz w:val="22"/>
          <w:szCs w:val="22"/>
        </w:rPr>
        <w:t>): Origin, coverage and organization</w:t>
      </w:r>
    </w:p>
    <w:p w:rsidR="000D4718" w:rsidRPr="000D4718" w:rsidRDefault="000D4718" w:rsidP="001B34D9">
      <w:pPr>
        <w:pStyle w:val="Listing"/>
        <w:numPr>
          <w:ilvl w:val="1"/>
          <w:numId w:val="108"/>
        </w:numPr>
        <w:tabs>
          <w:tab w:val="clear" w:pos="2160"/>
        </w:tabs>
        <w:spacing w:beforeAutospacing="0" w:after="120" w:afterAutospacing="0" w:line="276" w:lineRule="auto"/>
        <w:ind w:left="360" w:firstLine="0"/>
        <w:rPr>
          <w:rFonts w:ascii="Arial" w:hAnsi="Arial" w:cs="Arial"/>
          <w:sz w:val="22"/>
          <w:szCs w:val="22"/>
        </w:rPr>
      </w:pPr>
      <w:r w:rsidRPr="000D4718">
        <w:rPr>
          <w:rFonts w:ascii="Arial" w:hAnsi="Arial" w:cs="Arial"/>
          <w:sz w:val="22"/>
          <w:szCs w:val="22"/>
        </w:rPr>
        <w:t>EMIS at the International Level</w:t>
      </w:r>
    </w:p>
    <w:p w:rsidR="000D4718" w:rsidRPr="000D4718" w:rsidRDefault="000D4718" w:rsidP="001B34D9">
      <w:pPr>
        <w:pStyle w:val="Listing"/>
        <w:numPr>
          <w:ilvl w:val="1"/>
          <w:numId w:val="108"/>
        </w:numPr>
        <w:tabs>
          <w:tab w:val="clear" w:pos="2160"/>
        </w:tabs>
        <w:spacing w:beforeAutospacing="0" w:after="120" w:afterAutospacing="0" w:line="276" w:lineRule="auto"/>
        <w:ind w:left="360" w:firstLine="0"/>
        <w:rPr>
          <w:rFonts w:ascii="Arial" w:hAnsi="Arial" w:cs="Arial"/>
          <w:sz w:val="22"/>
          <w:szCs w:val="22"/>
        </w:rPr>
      </w:pPr>
      <w:r w:rsidRPr="000D4718">
        <w:rPr>
          <w:rFonts w:ascii="Arial" w:hAnsi="Arial" w:cs="Arial"/>
          <w:sz w:val="22"/>
          <w:szCs w:val="22"/>
        </w:rPr>
        <w:t xml:space="preserve">Household Surveys &amp; Census: </w:t>
      </w:r>
    </w:p>
    <w:p w:rsidR="000D4718" w:rsidRPr="000D4718" w:rsidRDefault="000D4718" w:rsidP="001B34D9">
      <w:pPr>
        <w:pStyle w:val="Listing"/>
        <w:numPr>
          <w:ilvl w:val="1"/>
          <w:numId w:val="111"/>
        </w:numPr>
        <w:tabs>
          <w:tab w:val="clear" w:pos="2160"/>
        </w:tabs>
        <w:spacing w:beforeAutospacing="0" w:after="120" w:afterAutospacing="0" w:line="276" w:lineRule="auto"/>
        <w:ind w:left="1080"/>
        <w:rPr>
          <w:rFonts w:ascii="Arial" w:hAnsi="Arial" w:cs="Arial"/>
          <w:sz w:val="22"/>
          <w:szCs w:val="22"/>
        </w:rPr>
      </w:pPr>
      <w:r w:rsidRPr="000D4718">
        <w:rPr>
          <w:rFonts w:ascii="Arial" w:hAnsi="Arial" w:cs="Arial"/>
          <w:sz w:val="22"/>
          <w:szCs w:val="22"/>
        </w:rPr>
        <w:t>National Family</w:t>
      </w:r>
      <w:r w:rsidR="003634FE">
        <w:rPr>
          <w:rFonts w:ascii="Arial" w:hAnsi="Arial" w:cs="Arial"/>
          <w:sz w:val="22"/>
          <w:szCs w:val="22"/>
        </w:rPr>
        <w:t xml:space="preserve"> and </w:t>
      </w:r>
      <w:r w:rsidR="00B06388">
        <w:rPr>
          <w:rFonts w:ascii="Arial" w:hAnsi="Arial" w:cs="Arial"/>
          <w:sz w:val="22"/>
          <w:szCs w:val="22"/>
        </w:rPr>
        <w:t xml:space="preserve">health </w:t>
      </w:r>
      <w:r w:rsidRPr="000D4718">
        <w:rPr>
          <w:rFonts w:ascii="Arial" w:hAnsi="Arial" w:cs="Arial"/>
          <w:sz w:val="22"/>
          <w:szCs w:val="22"/>
        </w:rPr>
        <w:t xml:space="preserve"> Survey</w:t>
      </w:r>
    </w:p>
    <w:p w:rsidR="000D4718" w:rsidRPr="000D4718" w:rsidRDefault="000D4718" w:rsidP="001B34D9">
      <w:pPr>
        <w:pStyle w:val="Listing"/>
        <w:numPr>
          <w:ilvl w:val="1"/>
          <w:numId w:val="111"/>
        </w:numPr>
        <w:tabs>
          <w:tab w:val="clear" w:pos="2160"/>
        </w:tabs>
        <w:spacing w:beforeAutospacing="0" w:after="120" w:afterAutospacing="0" w:line="276" w:lineRule="auto"/>
        <w:ind w:left="1080"/>
        <w:rPr>
          <w:rFonts w:ascii="Arial" w:hAnsi="Arial" w:cs="Arial"/>
          <w:sz w:val="22"/>
          <w:szCs w:val="22"/>
        </w:rPr>
      </w:pPr>
      <w:r w:rsidRPr="000D4718">
        <w:rPr>
          <w:rFonts w:ascii="Arial" w:hAnsi="Arial" w:cs="Arial"/>
          <w:sz w:val="22"/>
          <w:szCs w:val="22"/>
        </w:rPr>
        <w:t>National Sample Survey Organisation</w:t>
      </w:r>
    </w:p>
    <w:p w:rsidR="000D4718" w:rsidRPr="000D4718" w:rsidRDefault="000D4718" w:rsidP="001B34D9">
      <w:pPr>
        <w:pStyle w:val="Listing"/>
        <w:numPr>
          <w:ilvl w:val="1"/>
          <w:numId w:val="111"/>
        </w:numPr>
        <w:tabs>
          <w:tab w:val="clear" w:pos="2160"/>
        </w:tabs>
        <w:spacing w:beforeAutospacing="0" w:after="120" w:afterAutospacing="0" w:line="276" w:lineRule="auto"/>
        <w:ind w:left="1080"/>
        <w:rPr>
          <w:rFonts w:ascii="Arial" w:hAnsi="Arial" w:cs="Arial"/>
          <w:sz w:val="22"/>
          <w:szCs w:val="22"/>
        </w:rPr>
      </w:pPr>
      <w:r w:rsidRPr="000D4718">
        <w:rPr>
          <w:rFonts w:ascii="Arial" w:hAnsi="Arial" w:cs="Arial"/>
          <w:sz w:val="22"/>
          <w:szCs w:val="22"/>
        </w:rPr>
        <w:t>Census of India</w:t>
      </w:r>
    </w:p>
    <w:p w:rsidR="000D4718" w:rsidRPr="000D4718" w:rsidRDefault="000D4718" w:rsidP="001B34D9">
      <w:pPr>
        <w:pStyle w:val="Listing"/>
        <w:numPr>
          <w:ilvl w:val="1"/>
          <w:numId w:val="111"/>
        </w:numPr>
        <w:tabs>
          <w:tab w:val="clear" w:pos="2160"/>
        </w:tabs>
        <w:spacing w:beforeAutospacing="0" w:after="120" w:afterAutospacing="0" w:line="276" w:lineRule="auto"/>
        <w:ind w:left="1080"/>
        <w:rPr>
          <w:rFonts w:ascii="Arial" w:hAnsi="Arial" w:cs="Arial"/>
          <w:sz w:val="22"/>
          <w:szCs w:val="22"/>
        </w:rPr>
      </w:pPr>
      <w:r w:rsidRPr="000D4718">
        <w:rPr>
          <w:rFonts w:ascii="Arial" w:hAnsi="Arial" w:cs="Arial"/>
          <w:sz w:val="22"/>
          <w:szCs w:val="22"/>
        </w:rPr>
        <w:t>ASER etc.</w:t>
      </w:r>
    </w:p>
    <w:p w:rsidR="000D4718" w:rsidRPr="000D4718" w:rsidRDefault="000D4718" w:rsidP="000D4718">
      <w:pPr>
        <w:spacing w:line="276" w:lineRule="auto"/>
        <w:ind w:left="360"/>
        <w:jc w:val="both"/>
        <w:rPr>
          <w:rFonts w:ascii="Arial" w:hAnsi="Arial"/>
          <w:b/>
          <w:sz w:val="22"/>
          <w:szCs w:val="22"/>
        </w:rPr>
      </w:pPr>
    </w:p>
    <w:p w:rsidR="000D4718" w:rsidRPr="000D4718" w:rsidRDefault="00964F39" w:rsidP="000D4718">
      <w:pPr>
        <w:spacing w:line="276" w:lineRule="auto"/>
        <w:ind w:left="360"/>
        <w:jc w:val="both"/>
        <w:rPr>
          <w:rFonts w:ascii="Arial" w:hAnsi="Arial"/>
          <w:b/>
          <w:sz w:val="22"/>
          <w:szCs w:val="22"/>
        </w:rPr>
      </w:pPr>
      <w:r>
        <w:rPr>
          <w:rFonts w:ascii="Arial" w:hAnsi="Arial"/>
          <w:b/>
          <w:sz w:val="22"/>
          <w:szCs w:val="22"/>
        </w:rPr>
        <w:t>Unit</w:t>
      </w:r>
      <w:r w:rsidR="000D4718" w:rsidRPr="000D4718">
        <w:rPr>
          <w:rFonts w:ascii="Arial" w:hAnsi="Arial"/>
          <w:b/>
          <w:sz w:val="22"/>
          <w:szCs w:val="22"/>
        </w:rPr>
        <w:t xml:space="preserve"> </w:t>
      </w:r>
      <w:r w:rsidR="00F815D2">
        <w:rPr>
          <w:rFonts w:ascii="Arial" w:hAnsi="Arial"/>
          <w:b/>
          <w:sz w:val="22"/>
          <w:szCs w:val="22"/>
        </w:rPr>
        <w:t>III.</w:t>
      </w:r>
      <w:r w:rsidR="000D4718" w:rsidRPr="000D4718">
        <w:rPr>
          <w:rFonts w:ascii="Arial" w:hAnsi="Arial"/>
          <w:b/>
          <w:sz w:val="22"/>
          <w:szCs w:val="22"/>
        </w:rPr>
        <w:t xml:space="preserve"> District Information System for Education</w:t>
      </w:r>
      <w:r w:rsidR="007E2598">
        <w:rPr>
          <w:rFonts w:ascii="Arial" w:hAnsi="Arial"/>
          <w:b/>
          <w:sz w:val="22"/>
          <w:szCs w:val="22"/>
        </w:rPr>
        <w:t>(06 Sessions)</w:t>
      </w:r>
    </w:p>
    <w:p w:rsidR="000D4718" w:rsidRPr="000D4718" w:rsidRDefault="000D4718" w:rsidP="000D4718">
      <w:pPr>
        <w:spacing w:line="276" w:lineRule="auto"/>
        <w:ind w:left="360"/>
        <w:jc w:val="both"/>
        <w:rPr>
          <w:rFonts w:ascii="Arial" w:hAnsi="Arial"/>
          <w:b/>
          <w:sz w:val="22"/>
          <w:szCs w:val="22"/>
        </w:rPr>
      </w:pPr>
    </w:p>
    <w:p w:rsidR="000D4718" w:rsidRPr="000D4718" w:rsidRDefault="000D4718" w:rsidP="000D4718">
      <w:pPr>
        <w:spacing w:line="276" w:lineRule="auto"/>
        <w:ind w:left="360"/>
        <w:jc w:val="both"/>
        <w:rPr>
          <w:rFonts w:ascii="Arial" w:hAnsi="Arial"/>
          <w:sz w:val="22"/>
          <w:szCs w:val="22"/>
        </w:rPr>
      </w:pPr>
      <w:r w:rsidRPr="000D4718">
        <w:rPr>
          <w:rFonts w:ascii="Arial" w:hAnsi="Arial"/>
          <w:sz w:val="22"/>
          <w:szCs w:val="22"/>
        </w:rPr>
        <w:t>In Unit 3, every aspect of Unified District Information System for Education will be exposed to scholars.</w:t>
      </w:r>
    </w:p>
    <w:p w:rsidR="000D4718" w:rsidRPr="000D4718" w:rsidRDefault="000D4718" w:rsidP="001B34D9">
      <w:pPr>
        <w:pStyle w:val="Listing"/>
        <w:numPr>
          <w:ilvl w:val="1"/>
          <w:numId w:val="108"/>
        </w:numPr>
        <w:tabs>
          <w:tab w:val="clear" w:pos="2160"/>
        </w:tabs>
        <w:spacing w:beforeAutospacing="0" w:after="120" w:afterAutospacing="0" w:line="276" w:lineRule="auto"/>
        <w:ind w:left="720"/>
        <w:rPr>
          <w:rFonts w:ascii="Arial" w:hAnsi="Arial" w:cs="Arial"/>
          <w:sz w:val="22"/>
          <w:szCs w:val="22"/>
        </w:rPr>
      </w:pPr>
      <w:r w:rsidRPr="000D4718">
        <w:rPr>
          <w:rFonts w:ascii="Arial" w:hAnsi="Arial" w:cs="Arial"/>
          <w:sz w:val="22"/>
          <w:szCs w:val="22"/>
        </w:rPr>
        <w:t>Unified District Information System for Education (U-DISE): Origin, Coverage, Scope, Management and Use of Data, Type of Publications (www.dise.in)</w:t>
      </w:r>
    </w:p>
    <w:p w:rsidR="000D4718" w:rsidRPr="000D4718" w:rsidRDefault="000D4718" w:rsidP="001B34D9">
      <w:pPr>
        <w:pStyle w:val="Listing"/>
        <w:numPr>
          <w:ilvl w:val="1"/>
          <w:numId w:val="108"/>
        </w:numPr>
        <w:tabs>
          <w:tab w:val="clear" w:pos="2160"/>
        </w:tabs>
        <w:spacing w:beforeAutospacing="0" w:after="120" w:afterAutospacing="0" w:line="276" w:lineRule="auto"/>
        <w:ind w:left="720"/>
        <w:rPr>
          <w:rFonts w:ascii="Arial" w:hAnsi="Arial" w:cs="Arial"/>
          <w:sz w:val="22"/>
          <w:szCs w:val="22"/>
        </w:rPr>
      </w:pPr>
      <w:r w:rsidRPr="000D4718">
        <w:rPr>
          <w:rFonts w:ascii="Arial" w:hAnsi="Arial" w:cs="Arial"/>
          <w:sz w:val="22"/>
          <w:szCs w:val="22"/>
        </w:rPr>
        <w:t>School Report Cards (www.schoolreportcards.in)</w:t>
      </w:r>
    </w:p>
    <w:p w:rsidR="000D4718" w:rsidRPr="000D4718" w:rsidRDefault="000D4718" w:rsidP="001B34D9">
      <w:pPr>
        <w:pStyle w:val="Listing"/>
        <w:numPr>
          <w:ilvl w:val="1"/>
          <w:numId w:val="108"/>
        </w:numPr>
        <w:tabs>
          <w:tab w:val="clear" w:pos="2160"/>
        </w:tabs>
        <w:spacing w:beforeAutospacing="0" w:after="120" w:afterAutospacing="0" w:line="276" w:lineRule="auto"/>
        <w:ind w:left="720"/>
        <w:rPr>
          <w:rFonts w:ascii="Arial" w:hAnsi="Arial" w:cs="Arial"/>
          <w:sz w:val="22"/>
          <w:szCs w:val="22"/>
        </w:rPr>
      </w:pPr>
      <w:r w:rsidRPr="000D4718">
        <w:rPr>
          <w:rFonts w:ascii="Arial" w:hAnsi="Arial" w:cs="Arial"/>
          <w:sz w:val="22"/>
          <w:szCs w:val="22"/>
        </w:rPr>
        <w:t xml:space="preserve">Downloading and use of U-DISE Raw Data, Reporter and Visualization module, exposure to U-DISE Mobile Applications etc. </w:t>
      </w:r>
    </w:p>
    <w:p w:rsidR="000D4718" w:rsidRPr="000D4718" w:rsidRDefault="000D4718" w:rsidP="001B34D9">
      <w:pPr>
        <w:pStyle w:val="Listing"/>
        <w:numPr>
          <w:ilvl w:val="1"/>
          <w:numId w:val="108"/>
        </w:numPr>
        <w:tabs>
          <w:tab w:val="clear" w:pos="2160"/>
        </w:tabs>
        <w:spacing w:beforeAutospacing="0" w:after="120" w:afterAutospacing="0" w:line="276" w:lineRule="auto"/>
        <w:ind w:left="720"/>
        <w:rPr>
          <w:rFonts w:ascii="Arial" w:hAnsi="Arial" w:cs="Arial"/>
          <w:sz w:val="22"/>
          <w:szCs w:val="22"/>
        </w:rPr>
      </w:pPr>
      <w:r w:rsidRPr="000D4718">
        <w:rPr>
          <w:rFonts w:ascii="Arial" w:hAnsi="Arial" w:cs="Arial"/>
          <w:sz w:val="22"/>
          <w:szCs w:val="22"/>
        </w:rPr>
        <w:t>Student Data Collection In-sync with U-DISE and State-specific initiatives to improve quality of educational data</w:t>
      </w:r>
    </w:p>
    <w:p w:rsidR="000D4718" w:rsidRPr="000D4718" w:rsidRDefault="000D4718" w:rsidP="000D4718">
      <w:pPr>
        <w:spacing w:line="276" w:lineRule="auto"/>
        <w:ind w:left="360"/>
        <w:jc w:val="both"/>
        <w:rPr>
          <w:rFonts w:ascii="Arial" w:hAnsi="Arial"/>
          <w:sz w:val="22"/>
          <w:szCs w:val="22"/>
        </w:rPr>
      </w:pPr>
      <w:r w:rsidRPr="000D4718">
        <w:rPr>
          <w:rFonts w:ascii="Arial" w:hAnsi="Arial"/>
          <w:sz w:val="22"/>
          <w:szCs w:val="22"/>
        </w:rPr>
        <w:t xml:space="preserve"> </w:t>
      </w:r>
    </w:p>
    <w:p w:rsidR="000D4718" w:rsidRPr="000D4718" w:rsidRDefault="00873CDA" w:rsidP="000D4718">
      <w:pPr>
        <w:spacing w:line="276" w:lineRule="auto"/>
        <w:ind w:left="360"/>
        <w:jc w:val="both"/>
        <w:rPr>
          <w:rFonts w:ascii="Arial" w:hAnsi="Arial"/>
          <w:b/>
          <w:sz w:val="22"/>
          <w:szCs w:val="22"/>
        </w:rPr>
      </w:pPr>
      <w:r>
        <w:rPr>
          <w:rFonts w:ascii="Arial" w:hAnsi="Arial"/>
          <w:b/>
          <w:sz w:val="22"/>
          <w:szCs w:val="22"/>
        </w:rPr>
        <w:t>Unit</w:t>
      </w:r>
      <w:r w:rsidR="003D6231">
        <w:rPr>
          <w:rFonts w:ascii="Arial" w:hAnsi="Arial"/>
          <w:b/>
          <w:sz w:val="22"/>
          <w:szCs w:val="22"/>
        </w:rPr>
        <w:t xml:space="preserve"> IV.</w:t>
      </w:r>
      <w:r w:rsidR="000D4718" w:rsidRPr="000D4718">
        <w:rPr>
          <w:rFonts w:ascii="Arial" w:hAnsi="Arial"/>
          <w:b/>
          <w:sz w:val="22"/>
          <w:szCs w:val="22"/>
        </w:rPr>
        <w:t xml:space="preserve"> Use of Data</w:t>
      </w:r>
      <w:r w:rsidR="002C145B">
        <w:rPr>
          <w:rFonts w:ascii="Arial" w:hAnsi="Arial"/>
          <w:b/>
          <w:sz w:val="22"/>
          <w:szCs w:val="22"/>
        </w:rPr>
        <w:t>(06 Sessions)</w:t>
      </w:r>
    </w:p>
    <w:p w:rsidR="000D4718" w:rsidRPr="000D4718" w:rsidRDefault="000D4718" w:rsidP="000D4718">
      <w:pPr>
        <w:spacing w:line="276" w:lineRule="auto"/>
        <w:ind w:left="360"/>
        <w:jc w:val="both"/>
        <w:rPr>
          <w:rFonts w:ascii="Arial" w:hAnsi="Arial"/>
          <w:sz w:val="22"/>
          <w:szCs w:val="22"/>
        </w:rPr>
      </w:pPr>
    </w:p>
    <w:p w:rsidR="000D4718" w:rsidRPr="000D4718" w:rsidRDefault="000D4718" w:rsidP="000D4718">
      <w:pPr>
        <w:spacing w:line="276" w:lineRule="auto"/>
        <w:ind w:left="360"/>
        <w:jc w:val="both"/>
        <w:rPr>
          <w:rFonts w:ascii="Arial" w:hAnsi="Arial"/>
          <w:sz w:val="22"/>
          <w:szCs w:val="22"/>
        </w:rPr>
      </w:pPr>
      <w:r w:rsidRPr="000D4718">
        <w:rPr>
          <w:rFonts w:ascii="Arial" w:hAnsi="Arial"/>
          <w:sz w:val="22"/>
          <w:szCs w:val="22"/>
        </w:rPr>
        <w:t xml:space="preserve">In Unit 4, Scholars will be exposed </w:t>
      </w:r>
      <w:r w:rsidR="00FB6141">
        <w:rPr>
          <w:rFonts w:ascii="Arial" w:hAnsi="Arial"/>
          <w:sz w:val="22"/>
          <w:szCs w:val="22"/>
        </w:rPr>
        <w:t xml:space="preserve">to the </w:t>
      </w:r>
      <w:r w:rsidRPr="000D4718">
        <w:rPr>
          <w:rFonts w:ascii="Arial" w:hAnsi="Arial"/>
          <w:sz w:val="22"/>
          <w:szCs w:val="22"/>
        </w:rPr>
        <w:t xml:space="preserve">use of data through a set of educational indicators with focus on construction, interpretation and its implication for planning school education. </w:t>
      </w:r>
    </w:p>
    <w:p w:rsidR="000D4718" w:rsidRPr="000D4718" w:rsidRDefault="000D4718" w:rsidP="000D4718">
      <w:pPr>
        <w:spacing w:line="276" w:lineRule="auto"/>
        <w:ind w:left="360"/>
        <w:jc w:val="both"/>
        <w:rPr>
          <w:rFonts w:ascii="Arial" w:hAnsi="Arial"/>
          <w:b/>
          <w:sz w:val="22"/>
          <w:szCs w:val="22"/>
        </w:rPr>
      </w:pPr>
    </w:p>
    <w:p w:rsidR="000D4718" w:rsidRPr="000D4718" w:rsidRDefault="000D4718" w:rsidP="001B34D9">
      <w:pPr>
        <w:pStyle w:val="Bibliography"/>
        <w:numPr>
          <w:ilvl w:val="0"/>
          <w:numId w:val="109"/>
        </w:numPr>
        <w:tabs>
          <w:tab w:val="clear" w:pos="1008"/>
        </w:tabs>
        <w:spacing w:after="60" w:line="276" w:lineRule="auto"/>
        <w:ind w:left="720"/>
        <w:jc w:val="both"/>
        <w:rPr>
          <w:rFonts w:ascii="Arial" w:hAnsi="Arial" w:cs="Arial"/>
          <w:sz w:val="22"/>
          <w:szCs w:val="22"/>
        </w:rPr>
      </w:pPr>
      <w:r w:rsidRPr="000D4718">
        <w:rPr>
          <w:rFonts w:ascii="Arial" w:hAnsi="Arial" w:cs="Arial"/>
          <w:sz w:val="22"/>
          <w:szCs w:val="22"/>
        </w:rPr>
        <w:t>Data requirements for developing education plans</w:t>
      </w:r>
    </w:p>
    <w:p w:rsidR="000D4718" w:rsidRPr="000D4718" w:rsidRDefault="000D4718" w:rsidP="001B34D9">
      <w:pPr>
        <w:pStyle w:val="Bibliography"/>
        <w:numPr>
          <w:ilvl w:val="0"/>
          <w:numId w:val="109"/>
        </w:numPr>
        <w:tabs>
          <w:tab w:val="clear" w:pos="1008"/>
        </w:tabs>
        <w:spacing w:after="60" w:line="276" w:lineRule="auto"/>
        <w:ind w:left="720"/>
        <w:jc w:val="both"/>
        <w:rPr>
          <w:rFonts w:ascii="Arial" w:hAnsi="Arial" w:cs="Arial"/>
          <w:sz w:val="22"/>
          <w:szCs w:val="22"/>
        </w:rPr>
      </w:pPr>
      <w:r w:rsidRPr="000D4718">
        <w:rPr>
          <w:rFonts w:ascii="Arial" w:hAnsi="Arial" w:cs="Arial"/>
          <w:sz w:val="22"/>
          <w:szCs w:val="22"/>
        </w:rPr>
        <w:t xml:space="preserve">Role of information in undertaking diagnosis exercise with focus on construction, use, analysis and interpretation of a set of educational indicators falling under indicators of access, participation, retention and quality of education. </w:t>
      </w:r>
    </w:p>
    <w:p w:rsidR="000D4718" w:rsidRPr="000D4718" w:rsidRDefault="000D4718" w:rsidP="001B34D9">
      <w:pPr>
        <w:pStyle w:val="Bibliography"/>
        <w:numPr>
          <w:ilvl w:val="0"/>
          <w:numId w:val="109"/>
        </w:numPr>
        <w:tabs>
          <w:tab w:val="clear" w:pos="1008"/>
        </w:tabs>
        <w:spacing w:after="60" w:line="276" w:lineRule="auto"/>
        <w:ind w:left="720"/>
        <w:jc w:val="both"/>
        <w:rPr>
          <w:rFonts w:ascii="Arial" w:hAnsi="Arial" w:cs="Arial"/>
          <w:sz w:val="22"/>
          <w:szCs w:val="22"/>
        </w:rPr>
      </w:pPr>
      <w:r w:rsidRPr="000D4718">
        <w:rPr>
          <w:rFonts w:ascii="Arial" w:hAnsi="Arial" w:cs="Arial"/>
          <w:sz w:val="22"/>
          <w:szCs w:val="22"/>
        </w:rPr>
        <w:t xml:space="preserve">Techniques to analyse unit level data in education </w:t>
      </w:r>
    </w:p>
    <w:p w:rsidR="000D4718" w:rsidRPr="000D4718" w:rsidRDefault="000D4718" w:rsidP="001B34D9">
      <w:pPr>
        <w:pStyle w:val="Bibliography"/>
        <w:numPr>
          <w:ilvl w:val="0"/>
          <w:numId w:val="109"/>
        </w:numPr>
        <w:tabs>
          <w:tab w:val="clear" w:pos="1008"/>
        </w:tabs>
        <w:spacing w:after="60" w:line="276" w:lineRule="auto"/>
        <w:ind w:left="720"/>
        <w:jc w:val="both"/>
        <w:rPr>
          <w:rFonts w:ascii="Arial" w:hAnsi="Arial" w:cs="Arial"/>
          <w:sz w:val="22"/>
          <w:szCs w:val="22"/>
        </w:rPr>
      </w:pPr>
      <w:r w:rsidRPr="000D4718">
        <w:rPr>
          <w:rFonts w:ascii="Arial" w:hAnsi="Arial" w:cs="Arial"/>
          <w:sz w:val="22"/>
          <w:szCs w:val="22"/>
        </w:rPr>
        <w:t>Role of Computers in developing and strengthening Educational MIS etc.</w:t>
      </w:r>
    </w:p>
    <w:p w:rsidR="005D7D86" w:rsidRPr="001C2D49" w:rsidRDefault="005D7D86" w:rsidP="005D7D86">
      <w:pPr>
        <w:spacing w:line="276" w:lineRule="auto"/>
        <w:ind w:left="720" w:hanging="360"/>
        <w:rPr>
          <w:rFonts w:ascii="Arial" w:hAnsi="Arial"/>
          <w:sz w:val="22"/>
          <w:szCs w:val="22"/>
        </w:rPr>
      </w:pPr>
    </w:p>
    <w:p w:rsidR="005D7D86" w:rsidRPr="001C2D49" w:rsidRDefault="005D7D86" w:rsidP="0086278B">
      <w:pPr>
        <w:tabs>
          <w:tab w:val="right" w:pos="9360"/>
        </w:tabs>
        <w:spacing w:line="276" w:lineRule="auto"/>
        <w:ind w:left="340"/>
        <w:rPr>
          <w:rFonts w:ascii="Times New Roman" w:eastAsia="Times New Roman" w:hAnsi="Times New Roman"/>
          <w:b/>
          <w:sz w:val="36"/>
        </w:rPr>
      </w:pPr>
      <w:r w:rsidRPr="001C2D49">
        <w:rPr>
          <w:rFonts w:ascii="Times New Roman" w:eastAsia="Times New Roman" w:hAnsi="Times New Roman"/>
          <w:b/>
          <w:sz w:val="36"/>
        </w:rPr>
        <w:t>METHODOLOGY</w:t>
      </w:r>
    </w:p>
    <w:p w:rsidR="0086278B" w:rsidRDefault="0086278B" w:rsidP="0086278B">
      <w:pPr>
        <w:spacing w:line="276" w:lineRule="auto"/>
        <w:ind w:left="360"/>
        <w:jc w:val="both"/>
        <w:rPr>
          <w:rFonts w:ascii="Arial" w:hAnsi="Arial"/>
          <w:sz w:val="22"/>
          <w:szCs w:val="22"/>
        </w:rPr>
      </w:pPr>
    </w:p>
    <w:p w:rsidR="0086278B" w:rsidRPr="0086278B" w:rsidRDefault="0086278B" w:rsidP="0086278B">
      <w:pPr>
        <w:spacing w:line="276" w:lineRule="auto"/>
        <w:ind w:left="360"/>
        <w:jc w:val="both"/>
        <w:rPr>
          <w:rFonts w:ascii="Arial" w:hAnsi="Arial"/>
          <w:sz w:val="22"/>
          <w:szCs w:val="22"/>
        </w:rPr>
      </w:pPr>
      <w:r w:rsidRPr="0086278B">
        <w:rPr>
          <w:rFonts w:ascii="Arial" w:hAnsi="Arial"/>
          <w:sz w:val="22"/>
          <w:szCs w:val="22"/>
        </w:rPr>
        <w:t xml:space="preserve">Scholars will be required to develop a plan for computerized EMIS. Depending upon the number of scholars, they will be divided into groups to work on EMIS. Each group will make presentation. Students may also be required to develop DCF and its piloting in nearby schools in Delhi as the same will expose them to </w:t>
      </w:r>
      <w:r w:rsidR="00FB6141">
        <w:rPr>
          <w:rFonts w:ascii="Arial" w:hAnsi="Arial"/>
          <w:sz w:val="22"/>
          <w:szCs w:val="22"/>
        </w:rPr>
        <w:t xml:space="preserve">field </w:t>
      </w:r>
      <w:r w:rsidRPr="0086278B">
        <w:rPr>
          <w:rFonts w:ascii="Arial" w:hAnsi="Arial"/>
          <w:sz w:val="22"/>
          <w:szCs w:val="22"/>
        </w:rPr>
        <w:t xml:space="preserve"> realities and challenges in developing EMIS and data collection. Further, unit level data from EMIS shall be analyzed with a focus on a theme of their choice. Most of the time, students will be required to work in groups. The scheme of evaluation will involve assessment giving 40 percent weight-age to internal assignment consisting of Term Paper/Seminar Presentation and 60 percent weight-age to the term end written examination.</w:t>
      </w:r>
    </w:p>
    <w:p w:rsidR="005D7D86" w:rsidRPr="001C2D49" w:rsidRDefault="005D7D86" w:rsidP="005D7D86">
      <w:pPr>
        <w:pStyle w:val="Heading1"/>
        <w:spacing w:before="0" w:after="0"/>
        <w:ind w:left="360"/>
        <w:jc w:val="both"/>
        <w:rPr>
          <w:rFonts w:ascii="Arial" w:hAnsi="Arial" w:cs="Arial"/>
          <w:sz w:val="22"/>
          <w:szCs w:val="22"/>
        </w:rPr>
      </w:pPr>
    </w:p>
    <w:p w:rsidR="005D7D86" w:rsidRPr="001C2D49" w:rsidRDefault="005D7D86" w:rsidP="005D7D86">
      <w:pPr>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SUGGESTED READINGS</w:t>
      </w:r>
    </w:p>
    <w:p w:rsidR="00713D03" w:rsidRDefault="00713D03" w:rsidP="00D71DD3">
      <w:pPr>
        <w:pStyle w:val="Bibliography"/>
        <w:tabs>
          <w:tab w:val="left" w:pos="2880"/>
          <w:tab w:val="left" w:pos="3600"/>
          <w:tab w:val="left" w:pos="8280"/>
        </w:tabs>
        <w:spacing w:line="276" w:lineRule="auto"/>
        <w:ind w:left="360"/>
        <w:jc w:val="both"/>
        <w:rPr>
          <w:rFonts w:ascii="Arial" w:hAnsi="Arial" w:cs="Arial"/>
          <w:sz w:val="22"/>
          <w:szCs w:val="22"/>
        </w:rPr>
      </w:pPr>
    </w:p>
    <w:p w:rsidR="0094551C" w:rsidRPr="0094551C" w:rsidRDefault="0094551C" w:rsidP="00022AC0">
      <w:pPr>
        <w:pStyle w:val="Bibliography"/>
        <w:tabs>
          <w:tab w:val="left" w:pos="2880"/>
          <w:tab w:val="left" w:pos="3600"/>
          <w:tab w:val="left" w:pos="8280"/>
        </w:tabs>
        <w:spacing w:beforeLines="60" w:before="144" w:afterLines="50" w:after="120"/>
        <w:ind w:left="360"/>
        <w:contextualSpacing/>
        <w:jc w:val="both"/>
        <w:rPr>
          <w:rFonts w:ascii="Arial" w:hAnsi="Arial" w:cs="Arial"/>
          <w:sz w:val="22"/>
          <w:szCs w:val="22"/>
        </w:rPr>
      </w:pPr>
      <w:r w:rsidRPr="0094551C">
        <w:rPr>
          <w:rFonts w:ascii="Arial" w:hAnsi="Arial" w:cs="Arial"/>
          <w:sz w:val="22"/>
          <w:szCs w:val="22"/>
        </w:rPr>
        <w:t xml:space="preserve">Aggarwal, Yash (1997). </w:t>
      </w:r>
      <w:r w:rsidRPr="0094551C">
        <w:rPr>
          <w:rFonts w:ascii="Arial" w:hAnsi="Arial" w:cs="Arial"/>
          <w:i/>
          <w:iCs/>
          <w:sz w:val="22"/>
          <w:szCs w:val="22"/>
        </w:rPr>
        <w:t>Educational Management Information System: Planning Management and Monitoring Strategies for DPEP</w:t>
      </w:r>
      <w:r w:rsidRPr="0094551C">
        <w:rPr>
          <w:rFonts w:ascii="Arial" w:hAnsi="Arial" w:cs="Arial"/>
          <w:sz w:val="22"/>
          <w:szCs w:val="22"/>
        </w:rPr>
        <w:t>, NIEPA.</w:t>
      </w:r>
    </w:p>
    <w:p w:rsidR="0094551C" w:rsidRPr="0094551C" w:rsidRDefault="0094551C" w:rsidP="00022AC0">
      <w:pPr>
        <w:widowControl w:val="0"/>
        <w:overflowPunct w:val="0"/>
        <w:autoSpaceDE w:val="0"/>
        <w:autoSpaceDN w:val="0"/>
        <w:adjustRightInd w:val="0"/>
        <w:spacing w:beforeLines="60" w:before="144" w:afterLines="50" w:after="120"/>
        <w:ind w:left="360"/>
        <w:jc w:val="both"/>
        <w:rPr>
          <w:rFonts w:ascii="Arial" w:hAnsi="Arial"/>
          <w:sz w:val="22"/>
          <w:szCs w:val="22"/>
        </w:rPr>
      </w:pPr>
      <w:r w:rsidRPr="0094551C">
        <w:rPr>
          <w:rFonts w:ascii="Arial" w:hAnsi="Arial"/>
          <w:sz w:val="22"/>
          <w:szCs w:val="22"/>
        </w:rPr>
        <w:t xml:space="preserve">Aggarwal, Y. (1997): </w:t>
      </w:r>
      <w:r w:rsidRPr="0094551C">
        <w:rPr>
          <w:rFonts w:ascii="Arial" w:hAnsi="Arial"/>
          <w:i/>
          <w:sz w:val="22"/>
          <w:szCs w:val="22"/>
        </w:rPr>
        <w:t xml:space="preserve">Database on Elementary Education in India - Scope, Coverage and Issues, </w:t>
      </w:r>
      <w:r w:rsidRPr="0094551C">
        <w:rPr>
          <w:rFonts w:ascii="Arial" w:hAnsi="Arial"/>
          <w:sz w:val="22"/>
          <w:szCs w:val="22"/>
        </w:rPr>
        <w:t>Module 5 (Modules on District Planning in Education). New Delhi: National Institute of Educational Planning and Administration.</w:t>
      </w:r>
    </w:p>
    <w:p w:rsidR="0094551C" w:rsidRDefault="0094551C" w:rsidP="00022AC0">
      <w:pPr>
        <w:pStyle w:val="Bibliography"/>
        <w:tabs>
          <w:tab w:val="left" w:pos="2880"/>
          <w:tab w:val="left" w:pos="3600"/>
          <w:tab w:val="left" w:pos="8280"/>
        </w:tabs>
        <w:spacing w:beforeLines="60" w:before="144" w:afterLines="50" w:after="120"/>
        <w:ind w:left="360"/>
        <w:contextualSpacing/>
        <w:jc w:val="both"/>
        <w:rPr>
          <w:rFonts w:ascii="Arial" w:hAnsi="Arial" w:cs="Arial"/>
          <w:sz w:val="22"/>
          <w:szCs w:val="22"/>
        </w:rPr>
      </w:pPr>
      <w:r w:rsidRPr="0094551C">
        <w:rPr>
          <w:rFonts w:ascii="Arial" w:hAnsi="Arial" w:cs="Arial"/>
          <w:sz w:val="22"/>
          <w:szCs w:val="22"/>
        </w:rPr>
        <w:t xml:space="preserve">Ahituv, N (1990). </w:t>
      </w:r>
      <w:r w:rsidRPr="0094551C">
        <w:rPr>
          <w:rFonts w:ascii="Arial" w:hAnsi="Arial" w:cs="Arial"/>
          <w:i/>
          <w:iCs/>
          <w:sz w:val="22"/>
          <w:szCs w:val="22"/>
        </w:rPr>
        <w:t>Principles of Information System Management</w:t>
      </w:r>
      <w:r w:rsidRPr="0094551C">
        <w:rPr>
          <w:rFonts w:ascii="Arial" w:hAnsi="Arial" w:cs="Arial"/>
          <w:sz w:val="22"/>
          <w:szCs w:val="22"/>
        </w:rPr>
        <w:t xml:space="preserve">. Boulevard, Wm. C. Brown Publishers. </w:t>
      </w:r>
    </w:p>
    <w:p w:rsidR="0094551C" w:rsidRPr="0094551C" w:rsidRDefault="0094551C" w:rsidP="008844A8">
      <w:pPr>
        <w:ind w:left="360"/>
      </w:pPr>
    </w:p>
    <w:p w:rsidR="0094551C" w:rsidRDefault="0094551C" w:rsidP="00022AC0">
      <w:pPr>
        <w:pStyle w:val="Bibliography"/>
        <w:tabs>
          <w:tab w:val="left" w:pos="2880"/>
          <w:tab w:val="left" w:pos="3600"/>
          <w:tab w:val="left" w:pos="8280"/>
        </w:tabs>
        <w:spacing w:beforeLines="60" w:before="144" w:afterLines="50" w:after="120"/>
        <w:ind w:left="360"/>
        <w:contextualSpacing/>
        <w:jc w:val="both"/>
        <w:rPr>
          <w:rFonts w:ascii="Arial" w:eastAsia="Times New Roman" w:hAnsi="Arial" w:cs="Arial"/>
          <w:i/>
          <w:sz w:val="22"/>
          <w:szCs w:val="22"/>
        </w:rPr>
      </w:pPr>
      <w:r w:rsidRPr="0094551C">
        <w:rPr>
          <w:rFonts w:ascii="Arial" w:eastAsia="Times New Roman" w:hAnsi="Arial" w:cs="Arial"/>
          <w:sz w:val="22"/>
          <w:szCs w:val="22"/>
        </w:rPr>
        <w:t xml:space="preserve">D. Chapman &amp; Carrier (1990), </w:t>
      </w:r>
      <w:r w:rsidRPr="0094551C">
        <w:rPr>
          <w:rFonts w:ascii="Arial" w:eastAsia="Times New Roman" w:hAnsi="Arial" w:cs="Arial"/>
          <w:i/>
          <w:sz w:val="22"/>
          <w:szCs w:val="22"/>
        </w:rPr>
        <w:t xml:space="preserve">The Role of Education Management Information Systems in Improving Educational Quality </w:t>
      </w:r>
      <w:r w:rsidR="00FB6141">
        <w:rPr>
          <w:rFonts w:ascii="Arial" w:eastAsia="Times New Roman" w:hAnsi="Arial" w:cs="Arial"/>
          <w:i/>
          <w:sz w:val="22"/>
          <w:szCs w:val="22"/>
        </w:rPr>
        <w:t xml:space="preserve"> </w:t>
      </w:r>
      <w:r w:rsidRPr="0094551C">
        <w:rPr>
          <w:rFonts w:ascii="Arial" w:eastAsia="Times New Roman" w:hAnsi="Arial" w:cs="Arial"/>
          <w:i/>
          <w:sz w:val="22"/>
          <w:szCs w:val="22"/>
        </w:rPr>
        <w:t xml:space="preserve"> A Global Perspective </w:t>
      </w:r>
    </w:p>
    <w:p w:rsidR="0094551C" w:rsidRPr="0094551C" w:rsidRDefault="0094551C" w:rsidP="008844A8">
      <w:pPr>
        <w:ind w:left="360"/>
      </w:pPr>
    </w:p>
    <w:p w:rsidR="0094551C" w:rsidRDefault="0094551C" w:rsidP="00022AC0">
      <w:pPr>
        <w:pStyle w:val="Bibliography"/>
        <w:tabs>
          <w:tab w:val="left" w:pos="2880"/>
          <w:tab w:val="left" w:pos="3600"/>
          <w:tab w:val="left" w:pos="8280"/>
        </w:tabs>
        <w:spacing w:beforeLines="60" w:before="144" w:afterLines="50" w:after="120"/>
        <w:ind w:left="360"/>
        <w:contextualSpacing/>
        <w:jc w:val="both"/>
        <w:rPr>
          <w:rFonts w:ascii="Arial" w:hAnsi="Arial" w:cs="Arial"/>
          <w:sz w:val="22"/>
          <w:szCs w:val="22"/>
        </w:rPr>
      </w:pPr>
      <w:r w:rsidRPr="0094551C">
        <w:rPr>
          <w:rFonts w:ascii="Arial" w:hAnsi="Arial" w:cs="Arial"/>
          <w:sz w:val="22"/>
          <w:szCs w:val="22"/>
        </w:rPr>
        <w:t xml:space="preserve">Davis, G.B. and M.H. Olson (1985). </w:t>
      </w:r>
      <w:r w:rsidRPr="0094551C">
        <w:rPr>
          <w:rFonts w:ascii="Arial" w:hAnsi="Arial" w:cs="Arial"/>
          <w:i/>
          <w:iCs/>
          <w:sz w:val="22"/>
          <w:szCs w:val="22"/>
        </w:rPr>
        <w:t>Management Information Systems: Conceptual Foundations, Structure and Development</w:t>
      </w:r>
      <w:r w:rsidRPr="0094551C">
        <w:rPr>
          <w:rFonts w:ascii="Arial" w:hAnsi="Arial" w:cs="Arial"/>
          <w:sz w:val="22"/>
          <w:szCs w:val="22"/>
        </w:rPr>
        <w:t>, New York, McGraw Hill.</w:t>
      </w:r>
    </w:p>
    <w:p w:rsidR="003634FE" w:rsidRPr="003634FE" w:rsidRDefault="003634FE" w:rsidP="003634FE"/>
    <w:p w:rsidR="0094551C" w:rsidRDefault="0094551C" w:rsidP="00022AC0">
      <w:pPr>
        <w:pStyle w:val="Bibliography"/>
        <w:tabs>
          <w:tab w:val="left" w:pos="2880"/>
          <w:tab w:val="left" w:pos="3600"/>
          <w:tab w:val="left" w:pos="8280"/>
        </w:tabs>
        <w:spacing w:beforeLines="60" w:before="144" w:afterLines="50" w:after="120"/>
        <w:ind w:left="360"/>
        <w:contextualSpacing/>
        <w:jc w:val="both"/>
        <w:rPr>
          <w:rFonts w:ascii="Arial" w:hAnsi="Arial" w:cs="Arial"/>
          <w:sz w:val="22"/>
          <w:szCs w:val="22"/>
        </w:rPr>
      </w:pPr>
      <w:r w:rsidRPr="0094551C">
        <w:rPr>
          <w:rFonts w:ascii="Arial" w:eastAsia="Times New Roman" w:hAnsi="Arial" w:cs="Arial"/>
          <w:sz w:val="22"/>
          <w:szCs w:val="22"/>
        </w:rPr>
        <w:t xml:space="preserve">Hassan Aldarbesti &amp; J. P. Saxena (2014), </w:t>
      </w:r>
      <w:r w:rsidRPr="0094551C">
        <w:rPr>
          <w:rFonts w:ascii="Arial" w:eastAsia="Times New Roman" w:hAnsi="Arial" w:cs="Arial"/>
          <w:i/>
          <w:sz w:val="22"/>
          <w:szCs w:val="22"/>
        </w:rPr>
        <w:t>Management Information System for Education</w:t>
      </w:r>
      <w:r w:rsidRPr="0094551C">
        <w:rPr>
          <w:rFonts w:ascii="Arial" w:eastAsia="Times New Roman" w:hAnsi="Arial" w:cs="Arial"/>
          <w:sz w:val="22"/>
          <w:szCs w:val="22"/>
        </w:rPr>
        <w:t>,   Journal of Research &amp; Method in Education, Volume 4, Issue 1 Ver. IV, February 2014</w:t>
      </w:r>
      <w:r w:rsidRPr="0094551C">
        <w:rPr>
          <w:rFonts w:ascii="Arial" w:hAnsi="Arial" w:cs="Arial"/>
          <w:sz w:val="22"/>
          <w:szCs w:val="22"/>
        </w:rPr>
        <w:t xml:space="preserve"> </w:t>
      </w:r>
    </w:p>
    <w:p w:rsidR="0094551C" w:rsidRPr="0094551C" w:rsidRDefault="0094551C" w:rsidP="003634FE">
      <w:pPr>
        <w:ind w:left="360" w:firstLine="360"/>
      </w:pPr>
    </w:p>
    <w:p w:rsidR="0094551C" w:rsidRDefault="0094551C" w:rsidP="00022AC0">
      <w:pPr>
        <w:pStyle w:val="Bibliography"/>
        <w:tabs>
          <w:tab w:val="left" w:pos="2880"/>
          <w:tab w:val="left" w:pos="3600"/>
          <w:tab w:val="left" w:pos="8280"/>
        </w:tabs>
        <w:spacing w:beforeLines="60" w:before="144" w:afterLines="50" w:after="120"/>
        <w:ind w:left="360"/>
        <w:contextualSpacing/>
        <w:jc w:val="both"/>
        <w:rPr>
          <w:rFonts w:ascii="Arial" w:hAnsi="Arial" w:cs="Arial"/>
          <w:sz w:val="22"/>
          <w:szCs w:val="22"/>
        </w:rPr>
      </w:pPr>
      <w:r w:rsidRPr="0094551C">
        <w:rPr>
          <w:rFonts w:ascii="Arial" w:hAnsi="Arial" w:cs="Arial"/>
          <w:sz w:val="22"/>
          <w:szCs w:val="22"/>
        </w:rPr>
        <w:t xml:space="preserve">IIEP/UNESCO (2000), </w:t>
      </w:r>
      <w:r w:rsidRPr="0094551C">
        <w:rPr>
          <w:rFonts w:ascii="Arial" w:hAnsi="Arial" w:cs="Arial"/>
          <w:i/>
          <w:sz w:val="22"/>
          <w:szCs w:val="22"/>
        </w:rPr>
        <w:t>Education Management Information Systems (EMIS),</w:t>
      </w:r>
      <w:r w:rsidRPr="0094551C">
        <w:rPr>
          <w:rFonts w:ascii="Arial" w:hAnsi="Arial" w:cs="Arial"/>
          <w:sz w:val="22"/>
          <w:szCs w:val="22"/>
        </w:rPr>
        <w:t xml:space="preserve"> Module 2: Identification of Information Needs and Building Indicators. Paris, UNESCO/IIEP.</w:t>
      </w:r>
    </w:p>
    <w:p w:rsidR="0094551C" w:rsidRPr="0094551C" w:rsidRDefault="0094551C" w:rsidP="008844A8">
      <w:pPr>
        <w:ind w:left="360"/>
      </w:pPr>
    </w:p>
    <w:p w:rsidR="0094551C" w:rsidRDefault="0094551C" w:rsidP="00022AC0">
      <w:pPr>
        <w:pStyle w:val="Bibliography"/>
        <w:widowControl w:val="0"/>
        <w:tabs>
          <w:tab w:val="left" w:pos="2880"/>
          <w:tab w:val="left" w:pos="3600"/>
          <w:tab w:val="left" w:pos="8280"/>
        </w:tabs>
        <w:overflowPunct w:val="0"/>
        <w:autoSpaceDE w:val="0"/>
        <w:autoSpaceDN w:val="0"/>
        <w:adjustRightInd w:val="0"/>
        <w:spacing w:beforeLines="60" w:before="144" w:afterLines="50" w:after="120"/>
        <w:ind w:left="360"/>
        <w:contextualSpacing/>
        <w:jc w:val="both"/>
        <w:rPr>
          <w:rFonts w:ascii="Arial" w:hAnsi="Arial" w:cs="Arial"/>
          <w:sz w:val="22"/>
          <w:szCs w:val="22"/>
        </w:rPr>
      </w:pPr>
      <w:r w:rsidRPr="0094551C">
        <w:rPr>
          <w:rFonts w:ascii="Arial" w:hAnsi="Arial" w:cs="Arial"/>
          <w:sz w:val="22"/>
          <w:szCs w:val="22"/>
        </w:rPr>
        <w:t xml:space="preserve">McMAHON, W.W. (1993), </w:t>
      </w:r>
      <w:r w:rsidRPr="0094551C">
        <w:rPr>
          <w:rFonts w:ascii="Arial" w:hAnsi="Arial" w:cs="Arial"/>
          <w:i/>
          <w:sz w:val="22"/>
          <w:szCs w:val="22"/>
        </w:rPr>
        <w:t>An Efficiency-based Management Information System. (Fundamentals of Education Planning,</w:t>
      </w:r>
      <w:r w:rsidRPr="0094551C">
        <w:rPr>
          <w:rFonts w:ascii="Arial" w:hAnsi="Arial" w:cs="Arial"/>
          <w:sz w:val="22"/>
          <w:szCs w:val="22"/>
        </w:rPr>
        <w:t xml:space="preserve"> No. 49), Paris, IIEP/UNESCO</w:t>
      </w:r>
    </w:p>
    <w:p w:rsidR="0094551C" w:rsidRPr="0094551C" w:rsidRDefault="0094551C" w:rsidP="008844A8">
      <w:pPr>
        <w:ind w:left="360"/>
      </w:pPr>
    </w:p>
    <w:p w:rsidR="0094551C" w:rsidRDefault="0094551C" w:rsidP="00022AC0">
      <w:pPr>
        <w:pStyle w:val="Bibliography"/>
        <w:widowControl w:val="0"/>
        <w:tabs>
          <w:tab w:val="left" w:pos="2880"/>
          <w:tab w:val="left" w:pos="3600"/>
          <w:tab w:val="left" w:pos="8280"/>
        </w:tabs>
        <w:overflowPunct w:val="0"/>
        <w:autoSpaceDE w:val="0"/>
        <w:autoSpaceDN w:val="0"/>
        <w:adjustRightInd w:val="0"/>
        <w:spacing w:beforeLines="60" w:before="144" w:afterLines="50" w:after="120"/>
        <w:ind w:left="360"/>
        <w:contextualSpacing/>
        <w:jc w:val="both"/>
        <w:rPr>
          <w:rFonts w:ascii="Arial" w:hAnsi="Arial" w:cs="Arial"/>
          <w:sz w:val="22"/>
          <w:szCs w:val="22"/>
        </w:rPr>
      </w:pPr>
      <w:r w:rsidRPr="0094551C">
        <w:rPr>
          <w:rFonts w:ascii="Arial" w:hAnsi="Arial" w:cs="Arial"/>
          <w:sz w:val="22"/>
          <w:szCs w:val="22"/>
        </w:rPr>
        <w:t xml:space="preserve">Mehta, Arun C. (1993): </w:t>
      </w:r>
      <w:r w:rsidRPr="0094551C">
        <w:rPr>
          <w:rFonts w:ascii="Arial" w:hAnsi="Arial" w:cs="Arial"/>
          <w:i/>
          <w:sz w:val="22"/>
          <w:szCs w:val="22"/>
        </w:rPr>
        <w:t>A Note on Educational Statistics in India, Journal of Educational Planning and Administration; 7</w:t>
      </w:r>
      <w:r w:rsidRPr="0094551C">
        <w:rPr>
          <w:rFonts w:ascii="Arial" w:hAnsi="Arial" w:cs="Arial"/>
          <w:sz w:val="22"/>
          <w:szCs w:val="22"/>
        </w:rPr>
        <w:t xml:space="preserve"> (1); (January): 105-18</w:t>
      </w:r>
    </w:p>
    <w:p w:rsidR="0094551C" w:rsidRPr="0094551C" w:rsidRDefault="0094551C" w:rsidP="008844A8">
      <w:pPr>
        <w:ind w:left="360"/>
      </w:pPr>
    </w:p>
    <w:p w:rsidR="0094551C" w:rsidRDefault="0094551C" w:rsidP="00022AC0">
      <w:pPr>
        <w:pStyle w:val="Bibliography"/>
        <w:widowControl w:val="0"/>
        <w:tabs>
          <w:tab w:val="left" w:pos="2880"/>
          <w:tab w:val="left" w:pos="3600"/>
          <w:tab w:val="left" w:pos="8280"/>
        </w:tabs>
        <w:overflowPunct w:val="0"/>
        <w:autoSpaceDE w:val="0"/>
        <w:autoSpaceDN w:val="0"/>
        <w:adjustRightInd w:val="0"/>
        <w:spacing w:beforeLines="60" w:before="144" w:afterLines="50" w:after="120"/>
        <w:ind w:left="360"/>
        <w:contextualSpacing/>
        <w:jc w:val="both"/>
        <w:rPr>
          <w:rFonts w:ascii="Arial" w:hAnsi="Arial" w:cs="Arial"/>
          <w:sz w:val="22"/>
          <w:szCs w:val="22"/>
        </w:rPr>
      </w:pPr>
      <w:r w:rsidRPr="0094551C">
        <w:rPr>
          <w:rFonts w:ascii="Arial" w:hAnsi="Arial" w:cs="Arial"/>
          <w:sz w:val="22"/>
          <w:szCs w:val="22"/>
        </w:rPr>
        <w:t xml:space="preserve">Mehta, Arun C. (1996a), </w:t>
      </w:r>
      <w:r w:rsidRPr="0094551C">
        <w:rPr>
          <w:rFonts w:ascii="Arial" w:hAnsi="Arial" w:cs="Arial"/>
          <w:i/>
          <w:sz w:val="22"/>
          <w:szCs w:val="22"/>
        </w:rPr>
        <w:t>Introduction to All India Educational Surveys: School Education, Educational Administration and Technical Manpower Information System</w:t>
      </w:r>
      <w:r w:rsidRPr="0094551C">
        <w:rPr>
          <w:rFonts w:ascii="Arial" w:hAnsi="Arial" w:cs="Arial"/>
          <w:sz w:val="22"/>
          <w:szCs w:val="22"/>
        </w:rPr>
        <w:t>, NIEPA, New Delhi</w:t>
      </w:r>
    </w:p>
    <w:p w:rsidR="0094551C" w:rsidRPr="0094551C" w:rsidRDefault="0094551C" w:rsidP="008844A8">
      <w:pPr>
        <w:ind w:left="360"/>
      </w:pPr>
    </w:p>
    <w:p w:rsidR="0094551C" w:rsidRDefault="0094551C" w:rsidP="00022AC0">
      <w:pPr>
        <w:pStyle w:val="Bibliography"/>
        <w:widowControl w:val="0"/>
        <w:tabs>
          <w:tab w:val="left" w:pos="2880"/>
          <w:tab w:val="left" w:pos="3600"/>
          <w:tab w:val="left" w:pos="8280"/>
        </w:tabs>
        <w:overflowPunct w:val="0"/>
        <w:autoSpaceDE w:val="0"/>
        <w:autoSpaceDN w:val="0"/>
        <w:adjustRightInd w:val="0"/>
        <w:spacing w:beforeLines="60" w:before="144" w:afterLines="50" w:after="120"/>
        <w:ind w:left="360"/>
        <w:contextualSpacing/>
        <w:jc w:val="both"/>
        <w:rPr>
          <w:rFonts w:ascii="Arial" w:hAnsi="Arial" w:cs="Arial"/>
          <w:sz w:val="22"/>
          <w:szCs w:val="22"/>
        </w:rPr>
      </w:pPr>
      <w:r w:rsidRPr="0094551C">
        <w:rPr>
          <w:rFonts w:ascii="Arial" w:hAnsi="Arial" w:cs="Arial"/>
          <w:sz w:val="22"/>
          <w:szCs w:val="22"/>
        </w:rPr>
        <w:t xml:space="preserve">Mehta, A.C. (1996b). </w:t>
      </w:r>
      <w:r w:rsidRPr="0094551C">
        <w:rPr>
          <w:rFonts w:ascii="Arial" w:hAnsi="Arial" w:cs="Arial"/>
          <w:i/>
          <w:sz w:val="22"/>
          <w:szCs w:val="22"/>
        </w:rPr>
        <w:t>Reliability of Educational Data in the Context of NCERT Survey</w:t>
      </w:r>
      <w:r w:rsidRPr="0094551C">
        <w:rPr>
          <w:rFonts w:ascii="Arial" w:hAnsi="Arial" w:cs="Arial"/>
          <w:sz w:val="22"/>
          <w:szCs w:val="22"/>
        </w:rPr>
        <w:t>. Journal of Educational Planning and Administration, 10 (3) (July): 281-307</w:t>
      </w:r>
      <w:bookmarkStart w:id="7" w:name="page2"/>
      <w:bookmarkEnd w:id="7"/>
    </w:p>
    <w:p w:rsidR="0094551C" w:rsidRPr="0094551C" w:rsidRDefault="0094551C" w:rsidP="008844A8">
      <w:pPr>
        <w:ind w:left="360"/>
      </w:pPr>
    </w:p>
    <w:p w:rsidR="0094551C" w:rsidRDefault="0094551C" w:rsidP="00022AC0">
      <w:pPr>
        <w:pStyle w:val="Bibliography"/>
        <w:widowControl w:val="0"/>
        <w:tabs>
          <w:tab w:val="left" w:pos="2880"/>
          <w:tab w:val="left" w:pos="3600"/>
          <w:tab w:val="left" w:pos="8280"/>
        </w:tabs>
        <w:overflowPunct w:val="0"/>
        <w:autoSpaceDE w:val="0"/>
        <w:autoSpaceDN w:val="0"/>
        <w:adjustRightInd w:val="0"/>
        <w:spacing w:beforeLines="60" w:before="144" w:afterLines="50" w:after="120"/>
        <w:ind w:left="360"/>
        <w:contextualSpacing/>
        <w:jc w:val="both"/>
        <w:rPr>
          <w:rFonts w:ascii="Arial" w:hAnsi="Arial" w:cs="Arial"/>
          <w:sz w:val="22"/>
          <w:szCs w:val="22"/>
        </w:rPr>
      </w:pPr>
      <w:r w:rsidRPr="0094551C">
        <w:rPr>
          <w:rFonts w:ascii="Arial" w:eastAsia="Times New Roman" w:hAnsi="Arial" w:cs="Arial"/>
          <w:sz w:val="22"/>
          <w:szCs w:val="22"/>
        </w:rPr>
        <w:t xml:space="preserve">Mehta, Arun C (1997), </w:t>
      </w:r>
      <w:r w:rsidRPr="0094551C">
        <w:rPr>
          <w:rFonts w:ascii="Arial" w:hAnsi="Arial" w:cs="Arial"/>
          <w:bCs/>
          <w:i/>
          <w:sz w:val="22"/>
          <w:szCs w:val="22"/>
        </w:rPr>
        <w:t>Education Information System in India its Limitations: Suggestions for Improvement</w:t>
      </w:r>
      <w:r w:rsidRPr="0094551C">
        <w:rPr>
          <w:rFonts w:ascii="Arial" w:hAnsi="Arial" w:cs="Arial"/>
          <w:sz w:val="22"/>
          <w:szCs w:val="22"/>
        </w:rPr>
        <w:t>, Journal of Indian Education, Volume XXIII, No. 2, August</w:t>
      </w:r>
      <w:r w:rsidR="00A24FFB">
        <w:rPr>
          <w:rFonts w:ascii="Arial" w:hAnsi="Arial" w:cs="Arial"/>
          <w:sz w:val="22"/>
          <w:szCs w:val="22"/>
        </w:rPr>
        <w:t xml:space="preserve"> </w:t>
      </w:r>
      <w:r w:rsidRPr="0094551C">
        <w:rPr>
          <w:rFonts w:ascii="Arial" w:hAnsi="Arial" w:cs="Arial"/>
          <w:sz w:val="22"/>
          <w:szCs w:val="22"/>
        </w:rPr>
        <w:t>, 1997, NCERT, New Delhi</w:t>
      </w:r>
    </w:p>
    <w:p w:rsidR="003634FE" w:rsidRPr="003634FE" w:rsidRDefault="003634FE" w:rsidP="003634FE"/>
    <w:p w:rsidR="0094551C" w:rsidRDefault="0094551C" w:rsidP="00022AC0">
      <w:pPr>
        <w:pStyle w:val="Bibliography"/>
        <w:widowControl w:val="0"/>
        <w:tabs>
          <w:tab w:val="left" w:pos="2880"/>
          <w:tab w:val="left" w:pos="3600"/>
          <w:tab w:val="left" w:pos="8280"/>
        </w:tabs>
        <w:overflowPunct w:val="0"/>
        <w:autoSpaceDE w:val="0"/>
        <w:autoSpaceDN w:val="0"/>
        <w:adjustRightInd w:val="0"/>
        <w:spacing w:afterLines="50" w:after="120"/>
        <w:ind w:left="360"/>
        <w:contextualSpacing/>
        <w:jc w:val="both"/>
        <w:rPr>
          <w:rFonts w:ascii="Arial" w:hAnsi="Arial" w:cs="Arial"/>
          <w:sz w:val="22"/>
          <w:szCs w:val="22"/>
        </w:rPr>
      </w:pPr>
      <w:r w:rsidRPr="0094551C">
        <w:rPr>
          <w:rFonts w:ascii="Arial" w:hAnsi="Arial" w:cs="Arial"/>
          <w:sz w:val="22"/>
          <w:szCs w:val="22"/>
        </w:rPr>
        <w:t xml:space="preserve">Mehta, Arun C (2010). </w:t>
      </w:r>
      <w:r w:rsidRPr="0094551C">
        <w:rPr>
          <w:rFonts w:ascii="Arial" w:hAnsi="Arial" w:cs="Arial"/>
          <w:i/>
          <w:iCs/>
          <w:sz w:val="22"/>
          <w:szCs w:val="22"/>
        </w:rPr>
        <w:t>Elementary Education in India: Analytical Report</w:t>
      </w:r>
      <w:r w:rsidR="0096528E">
        <w:rPr>
          <w:rFonts w:ascii="Arial" w:hAnsi="Arial" w:cs="Arial"/>
          <w:sz w:val="22"/>
          <w:szCs w:val="22"/>
        </w:rPr>
        <w:t>, New Delhi, NI</w:t>
      </w:r>
      <w:r w:rsidRPr="0094551C">
        <w:rPr>
          <w:rFonts w:ascii="Arial" w:hAnsi="Arial" w:cs="Arial"/>
          <w:sz w:val="22"/>
          <w:szCs w:val="22"/>
        </w:rPr>
        <w:t>EPA &amp; MHRD</w:t>
      </w:r>
    </w:p>
    <w:p w:rsidR="0094551C" w:rsidRPr="0094551C" w:rsidRDefault="0094551C" w:rsidP="008844A8">
      <w:pPr>
        <w:ind w:left="360"/>
      </w:pPr>
    </w:p>
    <w:p w:rsidR="0094551C" w:rsidRDefault="0094551C" w:rsidP="00022AC0">
      <w:pPr>
        <w:spacing w:afterLines="50" w:after="120"/>
        <w:ind w:left="360"/>
        <w:jc w:val="both"/>
        <w:rPr>
          <w:rFonts w:ascii="Arial" w:hAnsi="Arial"/>
          <w:sz w:val="22"/>
          <w:szCs w:val="22"/>
        </w:rPr>
      </w:pPr>
      <w:r w:rsidRPr="0094551C">
        <w:rPr>
          <w:rFonts w:ascii="Arial" w:hAnsi="Arial"/>
          <w:sz w:val="22"/>
          <w:szCs w:val="22"/>
        </w:rPr>
        <w:t xml:space="preserve">Mehta, Arun C (2017). </w:t>
      </w:r>
      <w:r w:rsidRPr="0094551C">
        <w:rPr>
          <w:rFonts w:ascii="Arial" w:hAnsi="Arial"/>
          <w:i/>
          <w:sz w:val="22"/>
          <w:szCs w:val="22"/>
        </w:rPr>
        <w:t xml:space="preserve">Strengthening Educational Management Information System in India through U-DISE (A Story of its Evolution) paper presented in </w:t>
      </w:r>
      <w:r w:rsidRPr="0094551C">
        <w:rPr>
          <w:rFonts w:ascii="Arial" w:hAnsi="Arial"/>
          <w:sz w:val="22"/>
          <w:szCs w:val="22"/>
        </w:rPr>
        <w:t>Comparative &amp; International Education Society Annual Conference CIES 2017, March 5 to 9, 2017, Atlanta, USA</w:t>
      </w:r>
    </w:p>
    <w:p w:rsidR="0094551C" w:rsidRPr="0094551C" w:rsidRDefault="0094551C" w:rsidP="00022AC0">
      <w:pPr>
        <w:spacing w:afterLines="50" w:after="120"/>
        <w:ind w:left="360"/>
        <w:jc w:val="both"/>
        <w:rPr>
          <w:rFonts w:ascii="Arial" w:hAnsi="Arial"/>
          <w:sz w:val="22"/>
          <w:szCs w:val="22"/>
        </w:rPr>
      </w:pPr>
    </w:p>
    <w:p w:rsidR="0094551C" w:rsidRDefault="0094551C" w:rsidP="00022AC0">
      <w:pPr>
        <w:widowControl w:val="0"/>
        <w:overflowPunct w:val="0"/>
        <w:autoSpaceDE w:val="0"/>
        <w:autoSpaceDN w:val="0"/>
        <w:adjustRightInd w:val="0"/>
        <w:spacing w:afterLines="50" w:after="120"/>
        <w:ind w:left="360"/>
        <w:jc w:val="both"/>
        <w:rPr>
          <w:rFonts w:ascii="Arial" w:hAnsi="Arial"/>
          <w:sz w:val="22"/>
          <w:szCs w:val="22"/>
        </w:rPr>
      </w:pPr>
      <w:r w:rsidRPr="0094551C">
        <w:rPr>
          <w:rFonts w:ascii="Arial" w:hAnsi="Arial"/>
          <w:sz w:val="22"/>
          <w:szCs w:val="22"/>
        </w:rPr>
        <w:t>Ministry of Education (1982): Report of High Level Committee to Review the Educational Statistics System in India. New Delhi; Government of India (September)</w:t>
      </w:r>
    </w:p>
    <w:p w:rsidR="0094551C" w:rsidRPr="0094551C" w:rsidRDefault="0094551C" w:rsidP="00022AC0">
      <w:pPr>
        <w:widowControl w:val="0"/>
        <w:overflowPunct w:val="0"/>
        <w:autoSpaceDE w:val="0"/>
        <w:autoSpaceDN w:val="0"/>
        <w:adjustRightInd w:val="0"/>
        <w:spacing w:afterLines="50" w:after="120"/>
        <w:ind w:left="360"/>
        <w:jc w:val="both"/>
        <w:rPr>
          <w:rFonts w:ascii="Arial" w:hAnsi="Arial"/>
          <w:sz w:val="22"/>
          <w:szCs w:val="22"/>
        </w:rPr>
      </w:pPr>
    </w:p>
    <w:p w:rsidR="0094551C" w:rsidRDefault="0094551C" w:rsidP="00022AC0">
      <w:pPr>
        <w:widowControl w:val="0"/>
        <w:overflowPunct w:val="0"/>
        <w:autoSpaceDE w:val="0"/>
        <w:autoSpaceDN w:val="0"/>
        <w:adjustRightInd w:val="0"/>
        <w:spacing w:afterLines="50" w:after="120"/>
        <w:ind w:left="360"/>
        <w:jc w:val="both"/>
        <w:rPr>
          <w:rFonts w:ascii="Arial" w:hAnsi="Arial"/>
          <w:sz w:val="22"/>
          <w:szCs w:val="22"/>
        </w:rPr>
      </w:pPr>
      <w:r w:rsidRPr="0094551C">
        <w:rPr>
          <w:rFonts w:ascii="Arial" w:hAnsi="Arial"/>
          <w:sz w:val="22"/>
          <w:szCs w:val="22"/>
        </w:rPr>
        <w:t xml:space="preserve">Ministry of Human Resource Development (2008): </w:t>
      </w:r>
      <w:r w:rsidRPr="0094551C">
        <w:rPr>
          <w:rFonts w:ascii="Arial" w:hAnsi="Arial"/>
          <w:i/>
          <w:sz w:val="22"/>
          <w:szCs w:val="22"/>
        </w:rPr>
        <w:t>Report of the Review Committee on Educational Statistics</w:t>
      </w:r>
      <w:r w:rsidRPr="0094551C">
        <w:rPr>
          <w:rFonts w:ascii="Arial" w:hAnsi="Arial"/>
          <w:sz w:val="22"/>
          <w:szCs w:val="22"/>
        </w:rPr>
        <w:t>. New Delhi: Government of India, available at http://www.dise.in/Downloads/Reports&amp;Studies/Sathyam%20Committee%20Report.pdf  (Sathyam Committee)</w:t>
      </w:r>
    </w:p>
    <w:p w:rsidR="0094551C" w:rsidRPr="0094551C" w:rsidRDefault="00A24FFB" w:rsidP="00022AC0">
      <w:pPr>
        <w:widowControl w:val="0"/>
        <w:overflowPunct w:val="0"/>
        <w:autoSpaceDE w:val="0"/>
        <w:autoSpaceDN w:val="0"/>
        <w:adjustRightInd w:val="0"/>
        <w:spacing w:afterLines="50" w:after="120"/>
        <w:ind w:left="360"/>
        <w:jc w:val="both"/>
        <w:rPr>
          <w:rFonts w:ascii="Arial" w:hAnsi="Arial"/>
          <w:sz w:val="22"/>
          <w:szCs w:val="22"/>
        </w:rPr>
      </w:pPr>
      <w:r w:rsidRPr="0094551C">
        <w:rPr>
          <w:rFonts w:ascii="Arial" w:hAnsi="Arial"/>
          <w:sz w:val="22"/>
          <w:szCs w:val="22"/>
        </w:rPr>
        <w:t xml:space="preserve">NIEPA (1998). </w:t>
      </w:r>
      <w:r w:rsidRPr="0094551C">
        <w:rPr>
          <w:rFonts w:ascii="Arial" w:hAnsi="Arial"/>
          <w:i/>
          <w:iCs/>
          <w:sz w:val="22"/>
          <w:szCs w:val="22"/>
        </w:rPr>
        <w:t>User’s Manual, District Information System for Education</w:t>
      </w:r>
    </w:p>
    <w:p w:rsidR="0094551C" w:rsidRDefault="0094551C" w:rsidP="00022AC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Lines="50" w:after="120"/>
        <w:ind w:left="360"/>
        <w:jc w:val="both"/>
        <w:rPr>
          <w:rFonts w:ascii="Arial" w:eastAsia="Times New Roman" w:hAnsi="Arial"/>
          <w:sz w:val="22"/>
          <w:szCs w:val="22"/>
        </w:rPr>
      </w:pPr>
      <w:r w:rsidRPr="0094551C">
        <w:rPr>
          <w:rFonts w:ascii="Arial" w:hAnsi="Arial"/>
          <w:sz w:val="22"/>
          <w:szCs w:val="22"/>
        </w:rPr>
        <w:t>National Institute of Educational Planning and Administration</w:t>
      </w:r>
      <w:r w:rsidRPr="0094551C">
        <w:rPr>
          <w:rFonts w:ascii="Arial" w:eastAsia="Times New Roman" w:hAnsi="Arial"/>
          <w:sz w:val="22"/>
          <w:szCs w:val="22"/>
        </w:rPr>
        <w:t xml:space="preserve"> (1991), </w:t>
      </w:r>
      <w:r w:rsidRPr="0094551C">
        <w:rPr>
          <w:rFonts w:ascii="Arial" w:eastAsia="Times New Roman" w:hAnsi="Arial"/>
          <w:i/>
          <w:sz w:val="22"/>
          <w:szCs w:val="22"/>
        </w:rPr>
        <w:t>COPE-DSS: User Manual</w:t>
      </w:r>
      <w:r w:rsidRPr="0094551C">
        <w:rPr>
          <w:rFonts w:ascii="Arial" w:eastAsia="Times New Roman" w:hAnsi="Arial"/>
          <w:sz w:val="22"/>
          <w:szCs w:val="22"/>
        </w:rPr>
        <w:t>, New Delhi</w:t>
      </w:r>
    </w:p>
    <w:p w:rsidR="0094551C" w:rsidRPr="0094551C" w:rsidRDefault="0094551C" w:rsidP="00022AC0">
      <w:pPr>
        <w:tabs>
          <w:tab w:val="left" w:pos="0"/>
          <w:tab w:val="left" w:pos="1440"/>
          <w:tab w:val="left" w:pos="2160"/>
          <w:tab w:val="left" w:pos="2880"/>
          <w:tab w:val="left" w:pos="3600"/>
          <w:tab w:val="left" w:pos="4320"/>
          <w:tab w:val="left" w:pos="5040"/>
          <w:tab w:val="left" w:pos="5760"/>
          <w:tab w:val="left" w:pos="6480"/>
          <w:tab w:val="left" w:pos="7200"/>
          <w:tab w:val="left" w:pos="7920"/>
        </w:tabs>
        <w:spacing w:afterLines="50" w:after="120"/>
        <w:ind w:left="360"/>
        <w:jc w:val="both"/>
        <w:rPr>
          <w:rFonts w:ascii="Arial" w:hAnsi="Arial"/>
          <w:sz w:val="22"/>
          <w:szCs w:val="22"/>
        </w:rPr>
      </w:pPr>
    </w:p>
    <w:p w:rsidR="0094551C" w:rsidRDefault="0094551C" w:rsidP="00022AC0">
      <w:pPr>
        <w:widowControl w:val="0"/>
        <w:overflowPunct w:val="0"/>
        <w:autoSpaceDE w:val="0"/>
        <w:autoSpaceDN w:val="0"/>
        <w:adjustRightInd w:val="0"/>
        <w:spacing w:afterLines="50" w:after="120"/>
        <w:ind w:left="360"/>
        <w:jc w:val="both"/>
        <w:rPr>
          <w:rFonts w:ascii="Arial" w:hAnsi="Arial"/>
          <w:sz w:val="22"/>
          <w:szCs w:val="22"/>
        </w:rPr>
      </w:pPr>
      <w:r w:rsidRPr="0094551C">
        <w:rPr>
          <w:rFonts w:ascii="Arial" w:hAnsi="Arial"/>
          <w:sz w:val="22"/>
          <w:szCs w:val="22"/>
        </w:rPr>
        <w:t xml:space="preserve">National University of Educational Planning and Administration (2012): Unified </w:t>
      </w:r>
      <w:r w:rsidRPr="0094551C">
        <w:rPr>
          <w:rFonts w:ascii="Arial" w:hAnsi="Arial"/>
          <w:i/>
          <w:iCs/>
          <w:sz w:val="22"/>
          <w:szCs w:val="22"/>
        </w:rPr>
        <w:t>District Information</w:t>
      </w:r>
      <w:r w:rsidRPr="0094551C">
        <w:rPr>
          <w:rFonts w:ascii="Arial" w:hAnsi="Arial"/>
          <w:sz w:val="22"/>
          <w:szCs w:val="22"/>
        </w:rPr>
        <w:t xml:space="preserve"> </w:t>
      </w:r>
      <w:r w:rsidRPr="0094551C">
        <w:rPr>
          <w:rFonts w:ascii="Arial" w:hAnsi="Arial"/>
          <w:i/>
          <w:iCs/>
          <w:sz w:val="22"/>
          <w:szCs w:val="22"/>
        </w:rPr>
        <w:t>System for Education (DISE)</w:t>
      </w:r>
      <w:r w:rsidRPr="0094551C">
        <w:rPr>
          <w:rFonts w:ascii="Arial" w:hAnsi="Arial"/>
          <w:sz w:val="22"/>
          <w:szCs w:val="22"/>
        </w:rPr>
        <w:t>. New Delhi. Available at</w:t>
      </w:r>
      <w:r w:rsidRPr="0094551C">
        <w:rPr>
          <w:rFonts w:ascii="Arial" w:hAnsi="Arial"/>
          <w:i/>
          <w:iCs/>
          <w:sz w:val="22"/>
          <w:szCs w:val="22"/>
        </w:rPr>
        <w:t xml:space="preserve"> </w:t>
      </w:r>
      <w:r w:rsidRPr="0094551C">
        <w:rPr>
          <w:rFonts w:ascii="Arial" w:hAnsi="Arial"/>
          <w:sz w:val="22"/>
          <w:szCs w:val="22"/>
        </w:rPr>
        <w:t>www.udise.in.</w:t>
      </w:r>
    </w:p>
    <w:p w:rsidR="00A24FFB" w:rsidRPr="00A24FFB" w:rsidRDefault="00A24FFB" w:rsidP="00022AC0">
      <w:pPr>
        <w:pStyle w:val="Bibliography"/>
        <w:tabs>
          <w:tab w:val="left" w:pos="2880"/>
          <w:tab w:val="left" w:pos="3600"/>
          <w:tab w:val="left" w:pos="8280"/>
        </w:tabs>
        <w:spacing w:beforeLines="60" w:before="144" w:afterLines="50" w:after="120"/>
        <w:ind w:left="360"/>
        <w:contextualSpacing/>
        <w:jc w:val="both"/>
        <w:rPr>
          <w:rFonts w:ascii="Arial" w:hAnsi="Arial" w:cs="Arial"/>
          <w:sz w:val="22"/>
          <w:szCs w:val="22"/>
        </w:rPr>
      </w:pPr>
      <w:r>
        <w:rPr>
          <w:rFonts w:ascii="Arial" w:hAnsi="Arial" w:cs="Arial"/>
          <w:sz w:val="22"/>
          <w:szCs w:val="22"/>
        </w:rPr>
        <w:t xml:space="preserve"> </w:t>
      </w:r>
    </w:p>
    <w:p w:rsidR="0094551C" w:rsidRDefault="0094551C" w:rsidP="00022AC0">
      <w:pPr>
        <w:spacing w:afterLines="50" w:after="120"/>
        <w:ind w:left="360"/>
        <w:jc w:val="both"/>
        <w:rPr>
          <w:rFonts w:ascii="Arial" w:hAnsi="Arial"/>
          <w:sz w:val="22"/>
          <w:szCs w:val="22"/>
        </w:rPr>
      </w:pPr>
      <w:r w:rsidRPr="0094551C">
        <w:rPr>
          <w:rFonts w:ascii="Arial" w:hAnsi="Arial"/>
          <w:sz w:val="22"/>
          <w:szCs w:val="22"/>
        </w:rPr>
        <w:t xml:space="preserve">Powell Marcus (2006), </w:t>
      </w:r>
      <w:r w:rsidRPr="0094551C">
        <w:rPr>
          <w:rFonts w:ascii="Arial" w:hAnsi="Arial"/>
          <w:i/>
          <w:sz w:val="22"/>
          <w:szCs w:val="22"/>
        </w:rPr>
        <w:t>Rethinking Education Management Information Systems: Lessons from and Options for Less Developed Countries (2006),</w:t>
      </w:r>
      <w:r w:rsidRPr="0094551C">
        <w:rPr>
          <w:rFonts w:ascii="Arial" w:hAnsi="Arial"/>
          <w:sz w:val="22"/>
          <w:szCs w:val="22"/>
        </w:rPr>
        <w:t xml:space="preserve"> Cambridge Education</w:t>
      </w:r>
    </w:p>
    <w:p w:rsidR="0094551C" w:rsidRPr="0094551C" w:rsidRDefault="0094551C" w:rsidP="00022AC0">
      <w:pPr>
        <w:spacing w:afterLines="50" w:after="120"/>
        <w:ind w:left="360"/>
        <w:jc w:val="both"/>
        <w:rPr>
          <w:rFonts w:ascii="Arial" w:hAnsi="Arial"/>
          <w:sz w:val="22"/>
          <w:szCs w:val="22"/>
        </w:rPr>
      </w:pPr>
    </w:p>
    <w:p w:rsidR="0094551C" w:rsidRDefault="0094551C" w:rsidP="00022AC0">
      <w:pPr>
        <w:widowControl w:val="0"/>
        <w:overflowPunct w:val="0"/>
        <w:autoSpaceDE w:val="0"/>
        <w:autoSpaceDN w:val="0"/>
        <w:adjustRightInd w:val="0"/>
        <w:spacing w:afterLines="50" w:after="120"/>
        <w:ind w:left="360"/>
        <w:jc w:val="both"/>
        <w:rPr>
          <w:rStyle w:val="Strong"/>
          <w:rFonts w:ascii="Arial" w:hAnsi="Arial"/>
          <w:sz w:val="22"/>
          <w:szCs w:val="22"/>
        </w:rPr>
      </w:pPr>
      <w:r w:rsidRPr="0094551C">
        <w:rPr>
          <w:rFonts w:ascii="Arial" w:hAnsi="Arial"/>
          <w:i/>
          <w:sz w:val="22"/>
          <w:szCs w:val="22"/>
        </w:rPr>
        <w:t>Report</w:t>
      </w:r>
      <w:r w:rsidRPr="0094551C">
        <w:rPr>
          <w:rStyle w:val="Strong"/>
          <w:rFonts w:ascii="Arial" w:hAnsi="Arial"/>
          <w:i/>
          <w:sz w:val="22"/>
          <w:szCs w:val="22"/>
        </w:rPr>
        <w:t xml:space="preserve"> of the National Statistical Commission </w:t>
      </w:r>
      <w:r w:rsidRPr="0094551C">
        <w:rPr>
          <w:rStyle w:val="Strong"/>
          <w:rFonts w:ascii="Arial" w:hAnsi="Arial"/>
          <w:sz w:val="22"/>
          <w:szCs w:val="22"/>
        </w:rPr>
        <w:t>(2001), Ministry of Statistics and Programme Implementation, Government of India,  5</w:t>
      </w:r>
      <w:r w:rsidRPr="0094551C">
        <w:rPr>
          <w:rStyle w:val="Strong"/>
          <w:rFonts w:ascii="Arial" w:hAnsi="Arial"/>
          <w:sz w:val="22"/>
          <w:szCs w:val="22"/>
          <w:vertAlign w:val="superscript"/>
        </w:rPr>
        <w:t>th</w:t>
      </w:r>
      <w:r w:rsidRPr="0094551C">
        <w:rPr>
          <w:rStyle w:val="Strong"/>
          <w:rFonts w:ascii="Arial" w:hAnsi="Arial"/>
          <w:sz w:val="22"/>
          <w:szCs w:val="22"/>
        </w:rPr>
        <w:t xml:space="preserve"> September</w:t>
      </w:r>
    </w:p>
    <w:p w:rsidR="0094551C" w:rsidRPr="0094551C" w:rsidRDefault="0094551C" w:rsidP="00022AC0">
      <w:pPr>
        <w:widowControl w:val="0"/>
        <w:overflowPunct w:val="0"/>
        <w:autoSpaceDE w:val="0"/>
        <w:autoSpaceDN w:val="0"/>
        <w:adjustRightInd w:val="0"/>
        <w:spacing w:afterLines="50" w:after="120"/>
        <w:ind w:left="360"/>
        <w:jc w:val="both"/>
        <w:rPr>
          <w:rFonts w:ascii="Arial" w:hAnsi="Arial"/>
          <w:b/>
          <w:bCs/>
          <w:sz w:val="22"/>
          <w:szCs w:val="22"/>
        </w:rPr>
      </w:pPr>
    </w:p>
    <w:p w:rsidR="0094551C" w:rsidRDefault="0094551C" w:rsidP="00022AC0">
      <w:pPr>
        <w:spacing w:afterLines="50" w:after="120"/>
        <w:ind w:left="360"/>
        <w:jc w:val="both"/>
        <w:rPr>
          <w:rFonts w:ascii="Arial" w:eastAsia="Times New Roman" w:hAnsi="Arial"/>
          <w:sz w:val="22"/>
          <w:szCs w:val="22"/>
        </w:rPr>
      </w:pPr>
      <w:r w:rsidRPr="0094551C">
        <w:rPr>
          <w:rFonts w:ascii="Arial" w:eastAsia="Times New Roman" w:hAnsi="Arial"/>
          <w:sz w:val="22"/>
          <w:szCs w:val="22"/>
        </w:rPr>
        <w:t xml:space="preserve">Shooebridge, J (2006), </w:t>
      </w:r>
      <w:r w:rsidRPr="0094551C">
        <w:rPr>
          <w:rFonts w:ascii="Arial" w:eastAsia="Times New Roman" w:hAnsi="Arial"/>
          <w:i/>
          <w:sz w:val="22"/>
          <w:szCs w:val="22"/>
        </w:rPr>
        <w:t>Education Management Information System: Case Studies and Lessons Learnt</w:t>
      </w:r>
      <w:r w:rsidRPr="0094551C">
        <w:rPr>
          <w:rFonts w:ascii="Arial" w:eastAsia="Times New Roman" w:hAnsi="Arial"/>
          <w:sz w:val="22"/>
          <w:szCs w:val="22"/>
        </w:rPr>
        <w:t xml:space="preserve">, </w:t>
      </w:r>
      <w:r w:rsidRPr="0094551C">
        <w:rPr>
          <w:rFonts w:ascii="Arial" w:eastAsia="Times New Roman" w:hAnsi="Arial"/>
          <w:i/>
          <w:sz w:val="22"/>
          <w:szCs w:val="22"/>
        </w:rPr>
        <w:t>Case Study of Nigeria</w:t>
      </w:r>
      <w:r w:rsidRPr="0094551C">
        <w:rPr>
          <w:rFonts w:ascii="Arial" w:eastAsia="Times New Roman" w:hAnsi="Arial"/>
          <w:sz w:val="22"/>
          <w:szCs w:val="22"/>
        </w:rPr>
        <w:t>, InfoDev Study No.1253</w:t>
      </w:r>
    </w:p>
    <w:p w:rsidR="0094551C" w:rsidRPr="0094551C" w:rsidRDefault="0094551C" w:rsidP="00022AC0">
      <w:pPr>
        <w:spacing w:afterLines="50" w:after="120"/>
        <w:ind w:left="360"/>
        <w:jc w:val="both"/>
        <w:rPr>
          <w:rFonts w:ascii="Arial" w:eastAsia="Times New Roman" w:hAnsi="Arial"/>
          <w:sz w:val="22"/>
          <w:szCs w:val="22"/>
        </w:rPr>
      </w:pPr>
    </w:p>
    <w:p w:rsidR="0094551C" w:rsidRDefault="0094551C" w:rsidP="00022AC0">
      <w:pPr>
        <w:spacing w:afterLines="50" w:after="120"/>
        <w:ind w:left="360"/>
        <w:jc w:val="both"/>
        <w:rPr>
          <w:rFonts w:ascii="Arial" w:eastAsia="Times New Roman" w:hAnsi="Arial"/>
          <w:sz w:val="22"/>
          <w:szCs w:val="22"/>
        </w:rPr>
      </w:pPr>
      <w:r w:rsidRPr="0094551C">
        <w:rPr>
          <w:rFonts w:ascii="Arial" w:eastAsia="Times New Roman" w:hAnsi="Arial"/>
          <w:sz w:val="22"/>
          <w:szCs w:val="22"/>
        </w:rPr>
        <w:t xml:space="preserve">Smith, D. (2006), </w:t>
      </w:r>
      <w:r w:rsidRPr="0094551C">
        <w:rPr>
          <w:rFonts w:ascii="Arial" w:eastAsia="Times New Roman" w:hAnsi="Arial"/>
          <w:i/>
          <w:sz w:val="22"/>
          <w:szCs w:val="22"/>
        </w:rPr>
        <w:t>Education Management Information System: Case Studies and Lessons Learnt, Case Study of Bangladesh,</w:t>
      </w:r>
      <w:r w:rsidRPr="0094551C">
        <w:rPr>
          <w:rFonts w:ascii="Arial" w:eastAsia="Times New Roman" w:hAnsi="Arial"/>
          <w:sz w:val="22"/>
          <w:szCs w:val="22"/>
        </w:rPr>
        <w:t xml:space="preserve"> InfoDev Study No. 1253</w:t>
      </w:r>
    </w:p>
    <w:p w:rsidR="0094551C" w:rsidRPr="0094551C" w:rsidRDefault="0094551C" w:rsidP="00022AC0">
      <w:pPr>
        <w:spacing w:afterLines="50" w:after="120"/>
        <w:ind w:left="360"/>
        <w:jc w:val="both"/>
        <w:rPr>
          <w:rFonts w:ascii="Arial" w:eastAsia="Times New Roman" w:hAnsi="Arial"/>
          <w:sz w:val="22"/>
          <w:szCs w:val="22"/>
        </w:rPr>
      </w:pPr>
    </w:p>
    <w:p w:rsidR="0094551C" w:rsidRPr="0094551C" w:rsidRDefault="0094551C" w:rsidP="00022AC0">
      <w:pPr>
        <w:widowControl w:val="0"/>
        <w:overflowPunct w:val="0"/>
        <w:autoSpaceDE w:val="0"/>
        <w:autoSpaceDN w:val="0"/>
        <w:adjustRightInd w:val="0"/>
        <w:spacing w:afterLines="50" w:after="120"/>
        <w:ind w:left="360"/>
        <w:jc w:val="both"/>
        <w:rPr>
          <w:rFonts w:ascii="Arial" w:hAnsi="Arial"/>
          <w:sz w:val="22"/>
          <w:szCs w:val="22"/>
        </w:rPr>
      </w:pPr>
      <w:r w:rsidRPr="0094551C">
        <w:rPr>
          <w:rFonts w:ascii="Arial" w:hAnsi="Arial"/>
          <w:sz w:val="22"/>
          <w:szCs w:val="22"/>
        </w:rPr>
        <w:t xml:space="preserve">Srivastava, A.B.L. and K.N. Hiriyanniah (1977). </w:t>
      </w:r>
      <w:r w:rsidRPr="0094551C">
        <w:rPr>
          <w:rFonts w:ascii="Arial" w:hAnsi="Arial"/>
          <w:i/>
          <w:sz w:val="22"/>
          <w:szCs w:val="22"/>
        </w:rPr>
        <w:t>Educational Statistics in India - Deficiencies and Suggestions for Improvement</w:t>
      </w:r>
      <w:r w:rsidRPr="0094551C">
        <w:rPr>
          <w:rFonts w:ascii="Arial" w:hAnsi="Arial"/>
          <w:sz w:val="22"/>
          <w:szCs w:val="22"/>
        </w:rPr>
        <w:t xml:space="preserve"> in CSO, pp. 499-514</w:t>
      </w:r>
    </w:p>
    <w:p w:rsidR="0094551C" w:rsidRPr="00A42E09" w:rsidRDefault="0094551C" w:rsidP="00022AC0">
      <w:pPr>
        <w:widowControl w:val="0"/>
        <w:overflowPunct w:val="0"/>
        <w:autoSpaceDE w:val="0"/>
        <w:autoSpaceDN w:val="0"/>
        <w:adjustRightInd w:val="0"/>
        <w:spacing w:afterLines="50" w:after="120"/>
        <w:ind w:left="360"/>
        <w:jc w:val="both"/>
        <w:rPr>
          <w:rFonts w:ascii="Arial" w:hAnsi="Arial"/>
          <w:sz w:val="22"/>
          <w:szCs w:val="22"/>
        </w:rPr>
      </w:pPr>
      <w:r w:rsidRPr="0094551C">
        <w:rPr>
          <w:rFonts w:ascii="Arial" w:hAnsi="Arial"/>
          <w:sz w:val="22"/>
          <w:szCs w:val="22"/>
        </w:rPr>
        <w:t>Tilak,</w:t>
      </w:r>
      <w:r w:rsidR="00A24FFB">
        <w:rPr>
          <w:rFonts w:ascii="Arial" w:hAnsi="Arial"/>
          <w:sz w:val="22"/>
          <w:szCs w:val="22"/>
        </w:rPr>
        <w:t xml:space="preserve"> J.B.G.</w:t>
      </w:r>
      <w:r w:rsidRPr="0094551C">
        <w:rPr>
          <w:rFonts w:ascii="Arial" w:hAnsi="Arial"/>
          <w:sz w:val="22"/>
          <w:szCs w:val="22"/>
        </w:rPr>
        <w:t xml:space="preserve"> P.R. Panchamukhi and K. Biswal (2014), </w:t>
      </w:r>
      <w:r w:rsidRPr="0094551C">
        <w:rPr>
          <w:rFonts w:ascii="Arial" w:hAnsi="Arial"/>
          <w:i/>
          <w:sz w:val="22"/>
          <w:szCs w:val="22"/>
        </w:rPr>
        <w:t>Statistics on Education</w:t>
      </w:r>
      <w:r w:rsidRPr="0094551C">
        <w:rPr>
          <w:rFonts w:ascii="Arial" w:hAnsi="Arial"/>
          <w:sz w:val="22"/>
          <w:szCs w:val="22"/>
        </w:rPr>
        <w:t xml:space="preserve">, </w:t>
      </w:r>
      <w:hyperlink r:id="rId31" w:history="1">
        <w:r w:rsidRPr="00A42E09">
          <w:rPr>
            <w:rStyle w:val="Hyperlink"/>
            <w:rFonts w:ascii="Arial" w:hAnsi="Arial"/>
            <w:color w:val="auto"/>
            <w:sz w:val="22"/>
            <w:szCs w:val="22"/>
            <w:u w:val="none"/>
          </w:rPr>
          <w:t>www.dise.in</w:t>
        </w:r>
      </w:hyperlink>
      <w:r w:rsidRPr="00A42E09">
        <w:rPr>
          <w:rFonts w:ascii="Arial" w:hAnsi="Arial"/>
          <w:sz w:val="22"/>
          <w:szCs w:val="22"/>
        </w:rPr>
        <w:t xml:space="preserve"> </w:t>
      </w:r>
    </w:p>
    <w:p w:rsidR="0094551C" w:rsidRPr="0094551C" w:rsidRDefault="0094551C" w:rsidP="00022AC0">
      <w:pPr>
        <w:widowControl w:val="0"/>
        <w:overflowPunct w:val="0"/>
        <w:autoSpaceDE w:val="0"/>
        <w:autoSpaceDN w:val="0"/>
        <w:adjustRightInd w:val="0"/>
        <w:spacing w:afterLines="50" w:after="120"/>
        <w:ind w:left="360"/>
        <w:jc w:val="both"/>
        <w:rPr>
          <w:rFonts w:ascii="Arial" w:hAnsi="Arial"/>
          <w:sz w:val="22"/>
          <w:szCs w:val="22"/>
        </w:rPr>
      </w:pPr>
    </w:p>
    <w:p w:rsidR="0094551C" w:rsidRDefault="0094551C" w:rsidP="00022AC0">
      <w:pPr>
        <w:spacing w:afterLines="50" w:after="120"/>
        <w:ind w:left="360"/>
        <w:jc w:val="both"/>
        <w:rPr>
          <w:rFonts w:ascii="Arial" w:hAnsi="Arial"/>
          <w:sz w:val="22"/>
          <w:szCs w:val="22"/>
        </w:rPr>
      </w:pPr>
      <w:r w:rsidRPr="0094551C">
        <w:rPr>
          <w:rFonts w:ascii="Arial" w:hAnsi="Arial"/>
          <w:sz w:val="22"/>
          <w:szCs w:val="22"/>
        </w:rPr>
        <w:t xml:space="preserve">UNESCO/PROAP (1992), </w:t>
      </w:r>
      <w:r w:rsidRPr="0094551C">
        <w:rPr>
          <w:rFonts w:ascii="Arial" w:hAnsi="Arial"/>
          <w:i/>
          <w:sz w:val="22"/>
          <w:szCs w:val="22"/>
        </w:rPr>
        <w:t>Educational Management Information System</w:t>
      </w:r>
      <w:r w:rsidRPr="0094551C">
        <w:rPr>
          <w:rFonts w:ascii="Arial" w:hAnsi="Arial"/>
          <w:sz w:val="22"/>
          <w:szCs w:val="22"/>
        </w:rPr>
        <w:t>, Bangkok, Thailand</w:t>
      </w:r>
    </w:p>
    <w:p w:rsidR="0094551C" w:rsidRPr="0094551C" w:rsidRDefault="0094551C" w:rsidP="00022AC0">
      <w:pPr>
        <w:spacing w:afterLines="50" w:after="120"/>
        <w:ind w:left="360"/>
        <w:jc w:val="both"/>
        <w:rPr>
          <w:rFonts w:ascii="Arial" w:hAnsi="Arial"/>
          <w:sz w:val="22"/>
          <w:szCs w:val="22"/>
        </w:rPr>
      </w:pPr>
    </w:p>
    <w:p w:rsidR="0094551C" w:rsidRDefault="0094551C" w:rsidP="00022AC0">
      <w:pPr>
        <w:spacing w:afterLines="50" w:after="120"/>
        <w:ind w:left="360"/>
        <w:jc w:val="both"/>
        <w:rPr>
          <w:rFonts w:ascii="Arial" w:eastAsia="Times New Roman" w:hAnsi="Arial"/>
          <w:sz w:val="22"/>
          <w:szCs w:val="22"/>
        </w:rPr>
      </w:pPr>
      <w:r w:rsidRPr="0094551C">
        <w:rPr>
          <w:rFonts w:ascii="Arial" w:eastAsia="Times New Roman" w:hAnsi="Arial"/>
          <w:sz w:val="22"/>
          <w:szCs w:val="22"/>
        </w:rPr>
        <w:t xml:space="preserve">World Bank (2005), </w:t>
      </w:r>
      <w:r w:rsidRPr="0094551C">
        <w:rPr>
          <w:rFonts w:ascii="Arial" w:eastAsia="Times New Roman" w:hAnsi="Arial"/>
          <w:i/>
          <w:sz w:val="22"/>
          <w:szCs w:val="22"/>
        </w:rPr>
        <w:t>Education Management Information Systems,  Guidelines and Referencing for Putting Information Systems to Work in Education</w:t>
      </w:r>
      <w:r w:rsidRPr="0094551C">
        <w:rPr>
          <w:rFonts w:ascii="Arial" w:eastAsia="Times New Roman" w:hAnsi="Arial"/>
          <w:sz w:val="22"/>
          <w:szCs w:val="22"/>
        </w:rPr>
        <w:t>, Washington: World Bank</w:t>
      </w:r>
    </w:p>
    <w:p w:rsidR="0094551C" w:rsidRPr="0094551C" w:rsidRDefault="0094551C" w:rsidP="00022AC0">
      <w:pPr>
        <w:spacing w:afterLines="50" w:after="120"/>
        <w:ind w:left="360"/>
        <w:jc w:val="both"/>
        <w:rPr>
          <w:rFonts w:ascii="Arial" w:eastAsia="Times New Roman" w:hAnsi="Arial"/>
          <w:sz w:val="22"/>
          <w:szCs w:val="22"/>
        </w:rPr>
      </w:pPr>
    </w:p>
    <w:p w:rsidR="0094551C" w:rsidRPr="0094551C" w:rsidRDefault="0094551C" w:rsidP="00022AC0">
      <w:pPr>
        <w:spacing w:afterLines="50" w:after="120"/>
        <w:ind w:left="360"/>
        <w:rPr>
          <w:rFonts w:ascii="Arial" w:eastAsia="Times New Roman" w:hAnsi="Arial"/>
          <w:sz w:val="22"/>
          <w:szCs w:val="22"/>
        </w:rPr>
      </w:pPr>
      <w:r w:rsidRPr="0094551C">
        <w:rPr>
          <w:rFonts w:ascii="Arial" w:eastAsia="Times New Roman" w:hAnsi="Arial"/>
          <w:sz w:val="22"/>
          <w:szCs w:val="22"/>
        </w:rPr>
        <w:t xml:space="preserve">World Bank Group (2014): </w:t>
      </w:r>
      <w:r w:rsidRPr="0094551C">
        <w:rPr>
          <w:rFonts w:ascii="Arial" w:hAnsi="Arial"/>
          <w:i/>
          <w:sz w:val="22"/>
          <w:szCs w:val="22"/>
          <w:lang w:val="en-IN"/>
        </w:rPr>
        <w:t>What Matters Most for  Education Management Information Systems: A Framework Paper</w:t>
      </w:r>
      <w:r w:rsidRPr="0094551C">
        <w:rPr>
          <w:rFonts w:ascii="Arial" w:hAnsi="Arial"/>
          <w:sz w:val="22"/>
          <w:szCs w:val="22"/>
          <w:lang w:val="en-IN"/>
        </w:rPr>
        <w:t>, Systems Approach for Better Education Results, Working Paper Series Number 7, Washington</w:t>
      </w:r>
    </w:p>
    <w:p w:rsidR="0094551C" w:rsidRPr="0094551C" w:rsidRDefault="0094551C" w:rsidP="00022AC0">
      <w:pPr>
        <w:spacing w:afterLines="50" w:after="120" w:line="276" w:lineRule="auto"/>
        <w:ind w:left="360"/>
        <w:jc w:val="both"/>
        <w:rPr>
          <w:rFonts w:ascii="Arial" w:eastAsia="Times New Roman" w:hAnsi="Arial"/>
          <w:sz w:val="22"/>
          <w:szCs w:val="22"/>
        </w:rPr>
      </w:pPr>
    </w:p>
    <w:p w:rsidR="0094551C" w:rsidRPr="0094551C" w:rsidRDefault="0094551C" w:rsidP="008844A8">
      <w:pPr>
        <w:spacing w:line="276" w:lineRule="auto"/>
        <w:ind w:left="360"/>
        <w:jc w:val="both"/>
        <w:rPr>
          <w:rFonts w:ascii="Arial" w:eastAsia="Times New Roman" w:hAnsi="Arial"/>
          <w:b/>
          <w:i/>
          <w:sz w:val="22"/>
          <w:szCs w:val="22"/>
        </w:rPr>
      </w:pPr>
      <w:r w:rsidRPr="0094551C">
        <w:rPr>
          <w:rFonts w:ascii="Arial" w:hAnsi="Arial"/>
          <w:b/>
          <w:i/>
          <w:sz w:val="22"/>
          <w:szCs w:val="22"/>
          <w:lang w:val="en-IN"/>
        </w:rPr>
        <w:t xml:space="preserve">Websites </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hAnsi="Arial"/>
          <w:sz w:val="22"/>
          <w:szCs w:val="22"/>
          <w:lang w:val="en-IN"/>
        </w:rPr>
        <w:t>http://www.dise.in</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hAnsi="Arial"/>
          <w:sz w:val="22"/>
          <w:szCs w:val="22"/>
          <w:lang w:val="en-IN"/>
        </w:rPr>
        <w:t>http://www.udise.in</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hAnsi="Arial"/>
          <w:sz w:val="22"/>
          <w:szCs w:val="22"/>
          <w:lang w:val="en-IN"/>
        </w:rPr>
        <w:t xml:space="preserve">http://www.schoolreportcards.in </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hAnsi="Arial"/>
          <w:sz w:val="22"/>
          <w:szCs w:val="22"/>
          <w:lang w:val="en-IN"/>
        </w:rPr>
        <w:t xml:space="preserve">http://www.censusindia.gov.in </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eastAsia="Times New Roman" w:hAnsi="Arial"/>
          <w:sz w:val="22"/>
          <w:szCs w:val="22"/>
        </w:rPr>
        <w:t>http://mhrd.gov.in/statist</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eastAsia="Times New Roman" w:hAnsi="Arial"/>
          <w:sz w:val="22"/>
          <w:szCs w:val="22"/>
        </w:rPr>
        <w:t>http://www.ncert.nic.in/programmes/education_survey/index_education.html</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eastAsia="Times New Roman" w:hAnsi="Arial"/>
          <w:sz w:val="22"/>
          <w:szCs w:val="22"/>
        </w:rPr>
        <w:t>http://rchiips.org/nfhs/</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eastAsia="Times New Roman" w:hAnsi="Arial"/>
          <w:sz w:val="22"/>
          <w:szCs w:val="22"/>
        </w:rPr>
        <w:t>http://mail.mospi.gov.in/index.php/catalog/160</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eastAsia="Times New Roman" w:hAnsi="Arial"/>
          <w:sz w:val="22"/>
          <w:szCs w:val="22"/>
        </w:rPr>
        <w:t>http://www.asercentre.org/</w:t>
      </w:r>
    </w:p>
    <w:p w:rsidR="0094551C" w:rsidRPr="0094551C" w:rsidRDefault="0094551C" w:rsidP="008844A8">
      <w:pPr>
        <w:spacing w:line="276" w:lineRule="auto"/>
        <w:ind w:left="360"/>
        <w:jc w:val="both"/>
        <w:rPr>
          <w:rFonts w:ascii="Arial" w:eastAsia="Times New Roman" w:hAnsi="Arial"/>
          <w:sz w:val="22"/>
          <w:szCs w:val="22"/>
        </w:rPr>
      </w:pPr>
      <w:r w:rsidRPr="0094551C">
        <w:rPr>
          <w:rFonts w:ascii="Arial" w:eastAsia="Times New Roman" w:hAnsi="Arial"/>
          <w:sz w:val="22"/>
          <w:szCs w:val="22"/>
        </w:rPr>
        <w:br w:type="page"/>
      </w:r>
    </w:p>
    <w:p w:rsidR="00400ECD" w:rsidRDefault="000F6BE5" w:rsidP="00400ECD">
      <w:pPr>
        <w:shd w:val="clear" w:color="auto" w:fill="000000" w:themeFill="text1"/>
        <w:ind w:left="360" w:firstLine="360"/>
        <w:rPr>
          <w:rFonts w:ascii="Times New Roman" w:eastAsia="Times New Roman" w:hAnsi="Times New Roman" w:cs="Times New Roman"/>
          <w:b/>
          <w:sz w:val="36"/>
          <w:szCs w:val="36"/>
        </w:rPr>
      </w:pPr>
      <w:r>
        <w:rPr>
          <w:rFonts w:ascii="Times New Roman" w:eastAsia="Times New Roman" w:hAnsi="Times New Roman" w:cs="Times New Roman"/>
          <w:b/>
          <w:sz w:val="36"/>
          <w:szCs w:val="36"/>
        </w:rPr>
        <w:t>O</w:t>
      </w:r>
      <w:r w:rsidR="00FB7109" w:rsidRPr="001C2D49">
        <w:rPr>
          <w:rFonts w:ascii="Times New Roman" w:eastAsia="Times New Roman" w:hAnsi="Times New Roman" w:cs="Times New Roman"/>
          <w:b/>
          <w:sz w:val="36"/>
          <w:szCs w:val="36"/>
        </w:rPr>
        <w:t xml:space="preserve">C-5: Community Participation </w:t>
      </w:r>
      <w:r w:rsidR="003F2394" w:rsidRPr="001C2D49">
        <w:rPr>
          <w:rFonts w:ascii="Times New Roman" w:eastAsia="Times New Roman" w:hAnsi="Times New Roman" w:cs="Times New Roman"/>
          <w:b/>
          <w:sz w:val="36"/>
          <w:szCs w:val="36"/>
        </w:rPr>
        <w:t>and</w:t>
      </w:r>
      <w:r w:rsidR="00400ECD">
        <w:rPr>
          <w:rFonts w:ascii="Times New Roman" w:eastAsia="Times New Roman" w:hAnsi="Times New Roman" w:cs="Times New Roman"/>
          <w:b/>
          <w:sz w:val="36"/>
          <w:szCs w:val="36"/>
        </w:rPr>
        <w:t xml:space="preserve"> Local</w:t>
      </w:r>
    </w:p>
    <w:p w:rsidR="00FB7109" w:rsidRDefault="00400ECD" w:rsidP="00400ECD">
      <w:pPr>
        <w:shd w:val="clear" w:color="auto" w:fill="000000" w:themeFill="text1"/>
        <w:ind w:left="360" w:firstLine="360"/>
        <w:rPr>
          <w:rFonts w:ascii="Times New Roman" w:eastAsia="Times New Roman" w:hAnsi="Times New Roman" w:cs="Times New Roman"/>
          <w:b/>
          <w:sz w:val="36"/>
          <w:szCs w:val="36"/>
        </w:rPr>
      </w:pPr>
      <w:r>
        <w:rPr>
          <w:rFonts w:ascii="Times New Roman" w:eastAsia="Times New Roman" w:hAnsi="Times New Roman" w:cs="Times New Roman"/>
          <w:b/>
          <w:sz w:val="36"/>
          <w:szCs w:val="36"/>
        </w:rPr>
        <w:t>Governance</w:t>
      </w:r>
      <w:r w:rsidR="00EB1FEA">
        <w:rPr>
          <w:rFonts w:ascii="Times New Roman" w:eastAsia="Times New Roman" w:hAnsi="Times New Roman" w:cs="Times New Roman"/>
          <w:b/>
          <w:sz w:val="36"/>
          <w:szCs w:val="36"/>
        </w:rPr>
        <w:t xml:space="preserve"> in</w:t>
      </w:r>
      <w:r>
        <w:rPr>
          <w:rFonts w:ascii="Times New Roman" w:eastAsia="Times New Roman" w:hAnsi="Times New Roman" w:cs="Times New Roman"/>
          <w:b/>
          <w:sz w:val="36"/>
          <w:szCs w:val="36"/>
        </w:rPr>
        <w:t xml:space="preserve"> </w:t>
      </w:r>
      <w:r w:rsidR="00907431">
        <w:rPr>
          <w:rFonts w:ascii="Times New Roman" w:eastAsia="Times New Roman" w:hAnsi="Times New Roman" w:cs="Times New Roman"/>
          <w:b/>
          <w:sz w:val="36"/>
          <w:szCs w:val="36"/>
        </w:rPr>
        <w:t xml:space="preserve">School </w:t>
      </w:r>
      <w:r w:rsidR="00FB7109" w:rsidRPr="001C2D49">
        <w:rPr>
          <w:rFonts w:ascii="Times New Roman" w:eastAsia="Times New Roman" w:hAnsi="Times New Roman" w:cs="Times New Roman"/>
          <w:b/>
          <w:sz w:val="36"/>
          <w:szCs w:val="36"/>
        </w:rPr>
        <w:t>Education</w:t>
      </w:r>
    </w:p>
    <w:p w:rsidR="003F2394" w:rsidRPr="003F2394" w:rsidRDefault="003F2394" w:rsidP="003F2394">
      <w:pPr>
        <w:ind w:left="360"/>
        <w:rPr>
          <w:rFonts w:ascii="Arial" w:eastAsia="Times New Roman" w:hAnsi="Arial"/>
          <w:bCs/>
          <w:sz w:val="14"/>
          <w:szCs w:val="22"/>
          <w:lang w:eastAsia="en-IN" w:bidi="ar-SA"/>
        </w:rPr>
      </w:pPr>
    </w:p>
    <w:p w:rsidR="00907431" w:rsidRDefault="005B7BB0" w:rsidP="0064192C">
      <w:pPr>
        <w:shd w:val="clear" w:color="auto" w:fill="000000" w:themeFill="text1"/>
        <w:ind w:left="360" w:firstLine="1080"/>
        <w:rPr>
          <w:rFonts w:ascii="Arial" w:eastAsia="Times New Roman" w:hAnsi="Arial"/>
          <w:b/>
        </w:rPr>
      </w:pPr>
      <w:r>
        <w:rPr>
          <w:rFonts w:ascii="Arial" w:eastAsia="Times New Roman" w:hAnsi="Arial"/>
          <w:b/>
          <w:noProof/>
        </w:rPr>
        <mc:AlternateContent>
          <mc:Choice Requires="wps">
            <w:drawing>
              <wp:anchor distT="0" distB="0" distL="114300" distR="114300" simplePos="0" relativeHeight="251661312" behindDoc="1" locked="0" layoutInCell="1" allowOverlap="1">
                <wp:simplePos x="0" y="0"/>
                <wp:positionH relativeFrom="column">
                  <wp:posOffset>212725</wp:posOffset>
                </wp:positionH>
                <wp:positionV relativeFrom="paragraph">
                  <wp:posOffset>4445</wp:posOffset>
                </wp:positionV>
                <wp:extent cx="5273675" cy="734060"/>
                <wp:effectExtent l="3175" t="444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675" cy="73406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A2BE4" id="Rectangle 6" o:spid="_x0000_s1026" style="position:absolute;margin-left:16.75pt;margin-top:.35pt;width:415.25pt;height:5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" fillcolor="black [3213]" stroked="f"/>
            </w:pict>
          </mc:Fallback>
        </mc:AlternateContent>
      </w:r>
      <w:r w:rsidR="00FB7109" w:rsidRPr="001C2D49">
        <w:rPr>
          <w:rFonts w:ascii="Arial" w:eastAsia="Times New Roman" w:hAnsi="Arial"/>
          <w:b/>
        </w:rPr>
        <w:t xml:space="preserve">Title: </w:t>
      </w:r>
      <w:r w:rsidR="00FB7109" w:rsidRPr="001C2D49">
        <w:rPr>
          <w:rFonts w:ascii="Arial" w:eastAsia="Times New Roman" w:hAnsi="Arial"/>
          <w:b/>
        </w:rPr>
        <w:tab/>
      </w:r>
      <w:r w:rsidR="00FB7109" w:rsidRPr="001C2D49">
        <w:rPr>
          <w:rFonts w:ascii="Arial" w:eastAsia="Times New Roman" w:hAnsi="Arial"/>
          <w:b/>
        </w:rPr>
        <w:tab/>
      </w:r>
      <w:r w:rsidR="00FB7109" w:rsidRPr="001C2D49">
        <w:rPr>
          <w:rFonts w:ascii="Arial" w:eastAsia="Times New Roman" w:hAnsi="Arial"/>
          <w:b/>
        </w:rPr>
        <w:tab/>
        <w:t xml:space="preserve">Community Participation and Local Governance in </w:t>
      </w:r>
    </w:p>
    <w:p w:rsidR="00FB7109" w:rsidRPr="001C2D49" w:rsidRDefault="00907431" w:rsidP="00907431">
      <w:pPr>
        <w:shd w:val="clear" w:color="auto" w:fill="000000" w:themeFill="text1"/>
        <w:ind w:left="2520" w:firstLine="1080"/>
        <w:rPr>
          <w:rFonts w:ascii="Arial" w:eastAsia="Times New Roman" w:hAnsi="Arial"/>
          <w:b/>
        </w:rPr>
      </w:pPr>
      <w:r>
        <w:rPr>
          <w:rFonts w:ascii="Arial" w:eastAsia="Times New Roman" w:hAnsi="Arial"/>
          <w:b/>
        </w:rPr>
        <w:t xml:space="preserve">School </w:t>
      </w:r>
      <w:r w:rsidR="00FB7109" w:rsidRPr="001C2D49">
        <w:rPr>
          <w:rFonts w:ascii="Arial" w:eastAsia="Times New Roman" w:hAnsi="Arial"/>
          <w:b/>
        </w:rPr>
        <w:t xml:space="preserve">Education </w:t>
      </w:r>
    </w:p>
    <w:p w:rsidR="00FB7109" w:rsidRPr="001C2D49" w:rsidRDefault="00FB7109" w:rsidP="0064192C">
      <w:pPr>
        <w:shd w:val="clear" w:color="auto" w:fill="000000" w:themeFill="text1"/>
        <w:ind w:left="360" w:firstLine="1080"/>
        <w:rPr>
          <w:rFonts w:ascii="Arial" w:eastAsia="Times New Roman" w:hAnsi="Arial"/>
          <w:b/>
        </w:rPr>
      </w:pPr>
      <w:r w:rsidRPr="001C2D49">
        <w:rPr>
          <w:rFonts w:ascii="Arial" w:eastAsia="Times New Roman" w:hAnsi="Arial"/>
          <w:b/>
        </w:rPr>
        <w:t xml:space="preserve">Credit: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1</w:t>
      </w:r>
    </w:p>
    <w:p w:rsidR="00FB7109" w:rsidRPr="001C2D49" w:rsidRDefault="00FB7109" w:rsidP="0064192C">
      <w:pPr>
        <w:shd w:val="clear" w:color="auto" w:fill="000000" w:themeFill="text1"/>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 xml:space="preserve">18 </w:t>
      </w:r>
    </w:p>
    <w:p w:rsidR="00FB7109" w:rsidRPr="001C2D49" w:rsidRDefault="00FB7109" w:rsidP="0064192C">
      <w:pPr>
        <w:shd w:val="clear" w:color="auto" w:fill="000000" w:themeFill="text1"/>
        <w:ind w:left="360" w:firstLine="1080"/>
        <w:rPr>
          <w:rFonts w:ascii="Arial" w:eastAsia="Times New Roman" w:hAnsi="Arial"/>
          <w:b/>
        </w:rPr>
      </w:pPr>
      <w:r w:rsidRPr="001C2D49">
        <w:rPr>
          <w:rFonts w:ascii="Arial" w:eastAsia="Times New Roman" w:hAnsi="Arial"/>
          <w:b/>
        </w:rPr>
        <w:t xml:space="preserve">Credit Hours: </w:t>
      </w:r>
      <w:r w:rsidRPr="001C2D49">
        <w:rPr>
          <w:rFonts w:ascii="Arial" w:eastAsia="Times New Roman" w:hAnsi="Arial"/>
          <w:b/>
        </w:rPr>
        <w:tab/>
      </w:r>
      <w:r w:rsidRPr="001C2D49">
        <w:rPr>
          <w:rFonts w:ascii="Arial" w:eastAsia="Times New Roman" w:hAnsi="Arial"/>
          <w:b/>
        </w:rPr>
        <w:tab/>
        <w:t xml:space="preserve">18 </w:t>
      </w:r>
    </w:p>
    <w:p w:rsidR="00FB7109" w:rsidRPr="001C2D49" w:rsidRDefault="00EC787A" w:rsidP="0064192C">
      <w:pPr>
        <w:shd w:val="clear" w:color="auto" w:fill="000000" w:themeFill="text1"/>
        <w:ind w:left="360" w:firstLine="360"/>
        <w:jc w:val="both"/>
        <w:rPr>
          <w:rFonts w:ascii="Arial" w:eastAsia="Times New Roman" w:hAnsi="Arial"/>
          <w:bCs/>
          <w:lang w:eastAsia="en-IN"/>
        </w:rPr>
      </w:pPr>
      <w:r>
        <w:rPr>
          <w:rFonts w:ascii="Times New Roman" w:eastAsia="Times New Roman" w:hAnsi="Times New Roman"/>
          <w:b/>
          <w:sz w:val="24"/>
          <w:szCs w:val="24"/>
          <w:lang w:eastAsia="en-IN"/>
        </w:rPr>
        <w:t xml:space="preserve"> </w:t>
      </w:r>
    </w:p>
    <w:p w:rsidR="00FB7109" w:rsidRPr="001C2D49" w:rsidRDefault="00FB7109" w:rsidP="00FB7109">
      <w:pPr>
        <w:spacing w:line="0" w:lineRule="atLeast"/>
        <w:ind w:firstLine="340"/>
        <w:rPr>
          <w:rFonts w:ascii="Times New Roman" w:eastAsia="Times New Roman" w:hAnsi="Times New Roman"/>
          <w:b/>
          <w:sz w:val="36"/>
        </w:rPr>
      </w:pPr>
    </w:p>
    <w:p w:rsidR="00FB7109" w:rsidRPr="001C2D49" w:rsidRDefault="00FB7109" w:rsidP="00FB7109">
      <w:pPr>
        <w:spacing w:line="0" w:lineRule="atLeast"/>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FB7109" w:rsidRPr="001C2D49" w:rsidRDefault="00FB7109" w:rsidP="00FB7109">
      <w:pPr>
        <w:pStyle w:val="Pa10"/>
        <w:spacing w:before="140" w:line="276" w:lineRule="auto"/>
        <w:ind w:left="360"/>
        <w:jc w:val="both"/>
        <w:rPr>
          <w:rFonts w:ascii="Arial" w:hAnsi="Arial" w:cs="Arial"/>
          <w:sz w:val="22"/>
          <w:szCs w:val="22"/>
        </w:rPr>
      </w:pPr>
      <w:r w:rsidRPr="001C2D49">
        <w:rPr>
          <w:rFonts w:ascii="Arial" w:hAnsi="Arial" w:cs="Arial"/>
          <w:sz w:val="22"/>
          <w:szCs w:val="22"/>
        </w:rPr>
        <w:t xml:space="preserve">In recent years, decentralization and the devolution of powers to the lowest unit is considered to be the best way to promote people’s participation in their local educational affairs and improve accountability of schools, teachers and service providers. It has also been realized that an effective community involvement in education can bring positive social change and develop inclusive education system by creating access to educational facility for socially excluded individuals and communities. The National Policy on Education, 1986 and Programme of Action 1992 envisage Village Education Committees to be the part of the organizational arrangements to facilitate community participation in education. RTE 2009 emphasizes on school- based planning and makes it mandatory for each school to have a School Management Committee in which the community and parents need to be given due representation. Local authority like Panchayati Raj Institutions have also been assigned specific responsibility to ensure that all children are in school. </w:t>
      </w:r>
    </w:p>
    <w:p w:rsidR="00FB7109" w:rsidRPr="001C2D49" w:rsidRDefault="00FB7109" w:rsidP="00FB7109">
      <w:pPr>
        <w:pStyle w:val="Pa10"/>
        <w:spacing w:before="140" w:line="276" w:lineRule="auto"/>
        <w:ind w:left="360"/>
        <w:jc w:val="both"/>
        <w:rPr>
          <w:rFonts w:ascii="Arial" w:hAnsi="Arial" w:cs="Arial"/>
          <w:sz w:val="22"/>
          <w:szCs w:val="22"/>
        </w:rPr>
      </w:pPr>
      <w:r w:rsidRPr="001C2D49">
        <w:rPr>
          <w:rFonts w:ascii="Arial" w:hAnsi="Arial" w:cs="Arial"/>
          <w:sz w:val="22"/>
          <w:szCs w:val="22"/>
        </w:rPr>
        <w:t xml:space="preserve">In the above backdrop, the course on ‘Community Participation and Local Governance’ </w:t>
      </w:r>
      <w:r w:rsidR="00EC787A">
        <w:rPr>
          <w:rFonts w:ascii="Arial" w:hAnsi="Arial" w:cs="Arial"/>
          <w:sz w:val="22"/>
          <w:szCs w:val="22"/>
        </w:rPr>
        <w:t xml:space="preserve">in School education </w:t>
      </w:r>
      <w:r w:rsidRPr="001C2D49">
        <w:rPr>
          <w:rFonts w:ascii="Arial" w:hAnsi="Arial" w:cs="Arial"/>
          <w:sz w:val="22"/>
          <w:szCs w:val="22"/>
        </w:rPr>
        <w:t xml:space="preserve">has been designed which intends to develop conceptual understanding regarding structures, process and dynamics of people’s participation in educational governance and administration. Through exposure to different cases, the scholars will be able to develop insights into policies and practices that promote community participation and involvement of local stake-holders, including PRI functionaries, in planning and management of educational institutions, especially schools. They will also be able to identify major issues and challenges with regard to functioning of participatory structures, such as SMCs and other grassroot level bodies, for effective implementation of policies and programmes. It will also discuss the intricacies of institutional planning involving communities, school staff and grass-root level functionaries, the challenges they face during their participation in planning process as well as the way they overcome these challenges. </w:t>
      </w:r>
    </w:p>
    <w:p w:rsidR="00FB7109" w:rsidRPr="001C2D49" w:rsidRDefault="00FB7109" w:rsidP="00FB7109">
      <w:pPr>
        <w:spacing w:line="0" w:lineRule="atLeast"/>
        <w:rPr>
          <w:rFonts w:ascii="Times New Roman" w:eastAsia="Times New Roman" w:hAnsi="Times New Roman"/>
          <w:b/>
          <w:sz w:val="36"/>
        </w:rPr>
      </w:pPr>
    </w:p>
    <w:p w:rsidR="00C0274D" w:rsidRDefault="00C0274D" w:rsidP="00FB7109">
      <w:pPr>
        <w:spacing w:line="0" w:lineRule="atLeast"/>
        <w:ind w:firstLine="360"/>
        <w:rPr>
          <w:rFonts w:ascii="Times New Roman" w:eastAsia="Times New Roman" w:hAnsi="Times New Roman"/>
          <w:b/>
          <w:sz w:val="36"/>
        </w:rPr>
      </w:pPr>
    </w:p>
    <w:p w:rsidR="0088400A" w:rsidRPr="001C2D49" w:rsidRDefault="0088400A" w:rsidP="00FB7109">
      <w:pPr>
        <w:spacing w:line="0" w:lineRule="atLeast"/>
        <w:ind w:firstLine="360"/>
        <w:rPr>
          <w:rFonts w:ascii="Times New Roman" w:eastAsia="Times New Roman" w:hAnsi="Times New Roman"/>
          <w:b/>
          <w:sz w:val="36"/>
        </w:rPr>
      </w:pPr>
    </w:p>
    <w:p w:rsidR="00FB7109" w:rsidRDefault="00FB7109" w:rsidP="00FB7109">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LEARNING OBJECTIVES</w:t>
      </w:r>
    </w:p>
    <w:p w:rsidR="006A4214" w:rsidRDefault="006A4214" w:rsidP="00FB7109">
      <w:pPr>
        <w:spacing w:line="0" w:lineRule="atLeast"/>
        <w:ind w:firstLine="360"/>
        <w:rPr>
          <w:rFonts w:ascii="Times New Roman" w:eastAsia="Times New Roman" w:hAnsi="Times New Roman"/>
          <w:b/>
          <w:sz w:val="36"/>
        </w:rPr>
      </w:pPr>
    </w:p>
    <w:p w:rsidR="006A4214" w:rsidRPr="006A4214" w:rsidRDefault="006A4214" w:rsidP="006A4214">
      <w:pPr>
        <w:tabs>
          <w:tab w:val="left" w:pos="5821"/>
        </w:tabs>
        <w:spacing w:line="0" w:lineRule="atLeast"/>
        <w:ind w:firstLine="360"/>
        <w:rPr>
          <w:rFonts w:ascii="Arial" w:eastAsia="Times New Roman" w:hAnsi="Arial"/>
          <w:b/>
          <w:sz w:val="24"/>
          <w:szCs w:val="24"/>
        </w:rPr>
      </w:pPr>
      <w:r w:rsidRPr="006A4214">
        <w:rPr>
          <w:rFonts w:ascii="Arial" w:eastAsia="Times New Roman" w:hAnsi="Arial"/>
          <w:b/>
          <w:sz w:val="24"/>
          <w:szCs w:val="24"/>
        </w:rPr>
        <w:t>At the end of the course scholars will be able to:</w:t>
      </w:r>
      <w:r w:rsidRPr="006A4214">
        <w:rPr>
          <w:rFonts w:ascii="Arial" w:eastAsia="Times New Roman" w:hAnsi="Arial"/>
          <w:b/>
          <w:sz w:val="24"/>
          <w:szCs w:val="24"/>
        </w:rPr>
        <w:tab/>
      </w:r>
    </w:p>
    <w:p w:rsidR="00FB7109" w:rsidRPr="001C2D49" w:rsidRDefault="00FB7109" w:rsidP="001B34D9">
      <w:pPr>
        <w:pStyle w:val="Default"/>
        <w:numPr>
          <w:ilvl w:val="0"/>
          <w:numId w:val="31"/>
        </w:numPr>
        <w:ind w:left="360"/>
        <w:rPr>
          <w:rFonts w:ascii="Arial" w:hAnsi="Arial" w:cs="Arial"/>
          <w:color w:val="auto"/>
          <w:sz w:val="22"/>
          <w:szCs w:val="22"/>
        </w:rPr>
      </w:pPr>
    </w:p>
    <w:p w:rsidR="00FB7109" w:rsidRPr="001C2D49" w:rsidRDefault="00584C56" w:rsidP="001B34D9">
      <w:pPr>
        <w:pStyle w:val="Default"/>
        <w:numPr>
          <w:ilvl w:val="0"/>
          <w:numId w:val="35"/>
        </w:numPr>
        <w:spacing w:after="137" w:line="276" w:lineRule="auto"/>
        <w:jc w:val="both"/>
        <w:rPr>
          <w:rFonts w:ascii="Arial" w:hAnsi="Arial" w:cs="Arial"/>
          <w:color w:val="auto"/>
          <w:sz w:val="22"/>
          <w:szCs w:val="22"/>
        </w:rPr>
      </w:pPr>
      <w:r>
        <w:rPr>
          <w:rFonts w:ascii="Arial" w:hAnsi="Arial" w:cs="Arial"/>
          <w:color w:val="auto"/>
          <w:sz w:val="22"/>
          <w:szCs w:val="22"/>
        </w:rPr>
        <w:t xml:space="preserve"> </w:t>
      </w:r>
      <w:r w:rsidR="00B863C2">
        <w:rPr>
          <w:rFonts w:ascii="Arial" w:hAnsi="Arial" w:cs="Arial"/>
          <w:color w:val="auto"/>
          <w:sz w:val="22"/>
          <w:szCs w:val="22"/>
        </w:rPr>
        <w:t>u</w:t>
      </w:r>
      <w:r w:rsidR="00FB7109" w:rsidRPr="001C2D49">
        <w:rPr>
          <w:rFonts w:ascii="Arial" w:hAnsi="Arial" w:cs="Arial"/>
          <w:color w:val="auto"/>
          <w:sz w:val="22"/>
          <w:szCs w:val="22"/>
        </w:rPr>
        <w:t xml:space="preserve">nderstand key theoretical concepts regarding local governance and community </w:t>
      </w:r>
      <w:r>
        <w:rPr>
          <w:rFonts w:ascii="Arial" w:hAnsi="Arial" w:cs="Arial"/>
          <w:color w:val="auto"/>
          <w:sz w:val="22"/>
          <w:szCs w:val="22"/>
        </w:rPr>
        <w:t xml:space="preserve">  </w:t>
      </w:r>
      <w:r w:rsidR="00FB7109" w:rsidRPr="001C2D49">
        <w:rPr>
          <w:rFonts w:ascii="Arial" w:hAnsi="Arial" w:cs="Arial"/>
          <w:color w:val="auto"/>
          <w:sz w:val="22"/>
          <w:szCs w:val="22"/>
        </w:rPr>
        <w:t xml:space="preserve">participation in the process of educational planning and management; </w:t>
      </w:r>
    </w:p>
    <w:p w:rsidR="00FB7109" w:rsidRPr="001C2D49" w:rsidRDefault="00B863C2" w:rsidP="001B34D9">
      <w:pPr>
        <w:pStyle w:val="Default"/>
        <w:numPr>
          <w:ilvl w:val="0"/>
          <w:numId w:val="35"/>
        </w:numPr>
        <w:spacing w:after="137" w:line="276" w:lineRule="auto"/>
        <w:jc w:val="both"/>
        <w:rPr>
          <w:rFonts w:ascii="Arial" w:hAnsi="Arial" w:cs="Arial"/>
          <w:color w:val="auto"/>
          <w:sz w:val="22"/>
          <w:szCs w:val="22"/>
        </w:rPr>
      </w:pPr>
      <w:r>
        <w:rPr>
          <w:rFonts w:ascii="Arial" w:hAnsi="Arial" w:cs="Arial"/>
          <w:color w:val="auto"/>
          <w:sz w:val="22"/>
          <w:szCs w:val="22"/>
        </w:rPr>
        <w:t xml:space="preserve"> u</w:t>
      </w:r>
      <w:r w:rsidR="00FB7109" w:rsidRPr="001C2D49">
        <w:rPr>
          <w:rFonts w:ascii="Arial" w:hAnsi="Arial" w:cs="Arial"/>
          <w:color w:val="auto"/>
          <w:sz w:val="22"/>
          <w:szCs w:val="22"/>
        </w:rPr>
        <w:t>nderstand the role and the status of local</w:t>
      </w:r>
      <w:r>
        <w:rPr>
          <w:rFonts w:ascii="Arial" w:hAnsi="Arial" w:cs="Arial"/>
          <w:color w:val="auto"/>
          <w:sz w:val="22"/>
          <w:szCs w:val="22"/>
        </w:rPr>
        <w:t xml:space="preserve"> governance involving community </w:t>
      </w:r>
      <w:r w:rsidR="00FB7109" w:rsidRPr="001C2D49">
        <w:rPr>
          <w:rFonts w:ascii="Arial" w:hAnsi="Arial" w:cs="Arial"/>
          <w:color w:val="auto"/>
          <w:sz w:val="22"/>
          <w:szCs w:val="22"/>
        </w:rPr>
        <w:t xml:space="preserve">and </w:t>
      </w:r>
      <w:r w:rsidR="00584C56">
        <w:rPr>
          <w:rFonts w:ascii="Arial" w:hAnsi="Arial" w:cs="Arial"/>
          <w:color w:val="auto"/>
          <w:sz w:val="22"/>
          <w:szCs w:val="22"/>
        </w:rPr>
        <w:t xml:space="preserve">   </w:t>
      </w:r>
      <w:r w:rsidR="00FB7109" w:rsidRPr="001C2D49">
        <w:rPr>
          <w:rFonts w:ascii="Arial" w:hAnsi="Arial" w:cs="Arial"/>
          <w:color w:val="auto"/>
          <w:sz w:val="22"/>
          <w:szCs w:val="22"/>
        </w:rPr>
        <w:t xml:space="preserve">Panchayati Raj Institutions in the management of schools in India and in different </w:t>
      </w:r>
      <w:r w:rsidR="00584C56">
        <w:rPr>
          <w:rFonts w:ascii="Arial" w:hAnsi="Arial" w:cs="Arial"/>
          <w:color w:val="auto"/>
          <w:sz w:val="22"/>
          <w:szCs w:val="22"/>
        </w:rPr>
        <w:t xml:space="preserve">   </w:t>
      </w:r>
      <w:r w:rsidR="00FB7109" w:rsidRPr="001C2D49">
        <w:rPr>
          <w:rFonts w:ascii="Arial" w:hAnsi="Arial" w:cs="Arial"/>
          <w:color w:val="auto"/>
          <w:sz w:val="22"/>
          <w:szCs w:val="22"/>
        </w:rPr>
        <w:t xml:space="preserve">state specific context; </w:t>
      </w:r>
      <w:r w:rsidR="00C945EF">
        <w:rPr>
          <w:rFonts w:ascii="Arial" w:hAnsi="Arial" w:cs="Arial"/>
          <w:color w:val="auto"/>
          <w:sz w:val="22"/>
          <w:szCs w:val="22"/>
        </w:rPr>
        <w:t>and</w:t>
      </w:r>
    </w:p>
    <w:p w:rsidR="00FB7109" w:rsidRPr="001C2D49" w:rsidRDefault="00B863C2" w:rsidP="001B34D9">
      <w:pPr>
        <w:pStyle w:val="Default"/>
        <w:numPr>
          <w:ilvl w:val="0"/>
          <w:numId w:val="35"/>
        </w:numPr>
        <w:spacing w:line="276" w:lineRule="auto"/>
        <w:jc w:val="both"/>
        <w:rPr>
          <w:rFonts w:ascii="Arial" w:hAnsi="Arial" w:cs="Arial"/>
          <w:color w:val="auto"/>
          <w:sz w:val="22"/>
          <w:szCs w:val="22"/>
        </w:rPr>
      </w:pPr>
      <w:r>
        <w:rPr>
          <w:rFonts w:ascii="Arial" w:hAnsi="Arial" w:cs="Arial"/>
          <w:color w:val="auto"/>
          <w:sz w:val="22"/>
          <w:szCs w:val="22"/>
        </w:rPr>
        <w:t xml:space="preserve"> e</w:t>
      </w:r>
      <w:r w:rsidR="00FB7109" w:rsidRPr="001C2D49">
        <w:rPr>
          <w:rFonts w:ascii="Arial" w:hAnsi="Arial" w:cs="Arial"/>
          <w:color w:val="auto"/>
          <w:sz w:val="22"/>
          <w:szCs w:val="22"/>
        </w:rPr>
        <w:t>xamine the impact of local governance and community- based planning and management of schools on the overall educational situation and also participation of stude</w:t>
      </w:r>
      <w:r w:rsidR="00C945EF">
        <w:rPr>
          <w:rFonts w:ascii="Arial" w:hAnsi="Arial" w:cs="Arial"/>
          <w:color w:val="auto"/>
          <w:sz w:val="22"/>
          <w:szCs w:val="22"/>
        </w:rPr>
        <w:t>nts in educational institutions.</w:t>
      </w:r>
    </w:p>
    <w:p w:rsidR="00FB7109" w:rsidRPr="001C2D49" w:rsidRDefault="00FB7109" w:rsidP="00FB7109">
      <w:pPr>
        <w:pStyle w:val="Default"/>
        <w:ind w:left="360"/>
        <w:rPr>
          <w:rFonts w:ascii="Arial" w:hAnsi="Arial" w:cs="Arial"/>
          <w:color w:val="auto"/>
          <w:sz w:val="22"/>
          <w:szCs w:val="22"/>
        </w:rPr>
      </w:pPr>
    </w:p>
    <w:p w:rsidR="00FB7109" w:rsidRPr="001C2D49" w:rsidRDefault="00FB7109" w:rsidP="00FB7109">
      <w:pPr>
        <w:spacing w:line="0" w:lineRule="atLeast"/>
        <w:ind w:left="346"/>
        <w:rPr>
          <w:rFonts w:ascii="Times New Roman" w:eastAsia="Times New Roman" w:hAnsi="Times New Roman"/>
          <w:b/>
          <w:sz w:val="36"/>
        </w:rPr>
      </w:pPr>
      <w:r w:rsidRPr="001C2D49">
        <w:rPr>
          <w:rFonts w:ascii="Times New Roman" w:eastAsia="Times New Roman" w:hAnsi="Times New Roman"/>
          <w:b/>
          <w:sz w:val="36"/>
        </w:rPr>
        <w:t>COURSE CONTENTS</w:t>
      </w:r>
    </w:p>
    <w:p w:rsidR="0097551A" w:rsidRPr="001C2D49" w:rsidRDefault="0097551A" w:rsidP="00FB7109">
      <w:pPr>
        <w:spacing w:line="0" w:lineRule="atLeast"/>
        <w:ind w:left="346"/>
        <w:rPr>
          <w:rFonts w:ascii="Times New Roman" w:eastAsia="Times New Roman" w:hAnsi="Times New Roman"/>
          <w:b/>
          <w:sz w:val="36"/>
        </w:rPr>
      </w:pPr>
    </w:p>
    <w:p w:rsidR="00FB7109" w:rsidRPr="001C2D49" w:rsidRDefault="00FB7109" w:rsidP="00FB7109">
      <w:pPr>
        <w:spacing w:line="0" w:lineRule="atLeast"/>
        <w:ind w:left="346"/>
        <w:rPr>
          <w:rFonts w:ascii="Arial" w:hAnsi="Arial"/>
          <w:b/>
          <w:bCs/>
        </w:rPr>
      </w:pPr>
      <w:r w:rsidRPr="001C2D49">
        <w:rPr>
          <w:rFonts w:ascii="Arial" w:eastAsia="Arial" w:hAnsi="Arial"/>
          <w:b/>
          <w:sz w:val="24"/>
        </w:rPr>
        <w:t>Unit I. Theoretical Perspectives (</w:t>
      </w:r>
      <w:r w:rsidR="00C945EF">
        <w:rPr>
          <w:rFonts w:ascii="Arial" w:eastAsia="Arial" w:hAnsi="Arial"/>
          <w:b/>
          <w:sz w:val="24"/>
        </w:rPr>
        <w:t>0</w:t>
      </w:r>
      <w:r w:rsidR="006A4214">
        <w:rPr>
          <w:rFonts w:ascii="Arial" w:eastAsia="Arial" w:hAnsi="Arial"/>
          <w:b/>
          <w:sz w:val="24"/>
        </w:rPr>
        <w:t xml:space="preserve">5 </w:t>
      </w:r>
      <w:r w:rsidRPr="001C2D49">
        <w:rPr>
          <w:rFonts w:ascii="Arial" w:eastAsia="Arial" w:hAnsi="Arial"/>
          <w:b/>
          <w:sz w:val="24"/>
        </w:rPr>
        <w:t>sessions)</w:t>
      </w:r>
    </w:p>
    <w:p w:rsidR="00FB7109" w:rsidRPr="001C2D49" w:rsidRDefault="00FB7109" w:rsidP="00FB7109">
      <w:pPr>
        <w:spacing w:line="0" w:lineRule="atLeast"/>
        <w:ind w:left="346"/>
        <w:rPr>
          <w:rFonts w:ascii="Arial" w:hAnsi="Arial"/>
        </w:rPr>
      </w:pPr>
    </w:p>
    <w:p w:rsidR="00FB7109" w:rsidRPr="001C2D49" w:rsidRDefault="00FB7109" w:rsidP="00FB7109">
      <w:pPr>
        <w:pStyle w:val="Pa10"/>
        <w:spacing w:before="140" w:line="276" w:lineRule="auto"/>
        <w:ind w:left="360"/>
        <w:jc w:val="both"/>
        <w:rPr>
          <w:rFonts w:ascii="Arial" w:hAnsi="Arial" w:cs="Arial"/>
          <w:sz w:val="22"/>
          <w:szCs w:val="22"/>
        </w:rPr>
      </w:pPr>
      <w:r w:rsidRPr="001C2D49">
        <w:rPr>
          <w:rFonts w:ascii="Arial" w:hAnsi="Arial" w:cs="Arial"/>
          <w:sz w:val="22"/>
          <w:szCs w:val="22"/>
        </w:rPr>
        <w:t xml:space="preserve">This unit will provide the theoretical perspective and rationale of decentralization and local governance of school education linking it with other conceptual parameters like citizenship, social justice and public participation. The following topics will be covered under this unit: </w:t>
      </w:r>
    </w:p>
    <w:p w:rsidR="00FB7109" w:rsidRPr="001C2D49" w:rsidRDefault="00FB7109" w:rsidP="00FB7109">
      <w:pPr>
        <w:pStyle w:val="Default"/>
        <w:spacing w:line="276" w:lineRule="auto"/>
        <w:ind w:left="360"/>
        <w:rPr>
          <w:rFonts w:ascii="Arial" w:hAnsi="Arial" w:cs="Arial"/>
          <w:color w:val="auto"/>
          <w:sz w:val="22"/>
          <w:szCs w:val="22"/>
        </w:rPr>
      </w:pPr>
    </w:p>
    <w:p w:rsidR="00FB7109" w:rsidRPr="001C2D49" w:rsidRDefault="00FB7109" w:rsidP="001B34D9">
      <w:pPr>
        <w:pStyle w:val="Default"/>
        <w:numPr>
          <w:ilvl w:val="0"/>
          <w:numId w:val="36"/>
        </w:numPr>
        <w:spacing w:line="276" w:lineRule="auto"/>
        <w:ind w:firstLine="360"/>
        <w:rPr>
          <w:rFonts w:ascii="Arial" w:hAnsi="Arial" w:cs="Arial"/>
          <w:color w:val="auto"/>
          <w:sz w:val="22"/>
          <w:szCs w:val="22"/>
        </w:rPr>
      </w:pPr>
      <w:r w:rsidRPr="001C2D49">
        <w:rPr>
          <w:rFonts w:ascii="Arial" w:hAnsi="Arial" w:cs="Arial"/>
          <w:color w:val="auto"/>
          <w:sz w:val="22"/>
          <w:szCs w:val="22"/>
        </w:rPr>
        <w:t xml:space="preserve">Theory of Decentralisation and local governance </w:t>
      </w:r>
    </w:p>
    <w:p w:rsidR="00B50854" w:rsidRDefault="00FB7109" w:rsidP="001B34D9">
      <w:pPr>
        <w:pStyle w:val="Default"/>
        <w:numPr>
          <w:ilvl w:val="0"/>
          <w:numId w:val="36"/>
        </w:numPr>
        <w:spacing w:line="276" w:lineRule="auto"/>
        <w:ind w:firstLine="360"/>
        <w:rPr>
          <w:rFonts w:ascii="Arial" w:hAnsi="Arial" w:cs="Arial"/>
          <w:color w:val="auto"/>
          <w:sz w:val="22"/>
          <w:szCs w:val="22"/>
        </w:rPr>
      </w:pPr>
      <w:r w:rsidRPr="001C2D49">
        <w:rPr>
          <w:rFonts w:ascii="Arial" w:hAnsi="Arial" w:cs="Arial"/>
          <w:color w:val="auto"/>
          <w:sz w:val="22"/>
          <w:szCs w:val="22"/>
        </w:rPr>
        <w:t xml:space="preserve">Citizenship, Democracy, Social Justice and Public Participation </w:t>
      </w:r>
    </w:p>
    <w:p w:rsidR="00FB7109" w:rsidRPr="00B50854" w:rsidRDefault="00FB7109" w:rsidP="001B34D9">
      <w:pPr>
        <w:pStyle w:val="Default"/>
        <w:numPr>
          <w:ilvl w:val="0"/>
          <w:numId w:val="36"/>
        </w:numPr>
        <w:spacing w:line="276" w:lineRule="auto"/>
        <w:ind w:left="720" w:hanging="360"/>
        <w:rPr>
          <w:rFonts w:ascii="Arial" w:hAnsi="Arial" w:cs="Arial"/>
          <w:color w:val="auto"/>
          <w:sz w:val="22"/>
          <w:szCs w:val="22"/>
        </w:rPr>
      </w:pPr>
      <w:r w:rsidRPr="00B50854">
        <w:rPr>
          <w:rFonts w:ascii="Arial" w:hAnsi="Arial" w:cs="Arial"/>
          <w:color w:val="auto"/>
          <w:sz w:val="22"/>
          <w:szCs w:val="22"/>
        </w:rPr>
        <w:t>Rationale of local governance and community parti</w:t>
      </w:r>
      <w:r w:rsidR="00B50854" w:rsidRPr="00B50854">
        <w:rPr>
          <w:rFonts w:ascii="Arial" w:hAnsi="Arial" w:cs="Arial"/>
          <w:color w:val="auto"/>
          <w:sz w:val="22"/>
          <w:szCs w:val="22"/>
        </w:rPr>
        <w:t xml:space="preserve">cipation in national and global </w:t>
      </w:r>
      <w:r w:rsidRPr="00B50854">
        <w:rPr>
          <w:rFonts w:ascii="Arial" w:hAnsi="Arial" w:cs="Arial"/>
          <w:color w:val="auto"/>
          <w:sz w:val="22"/>
          <w:szCs w:val="22"/>
        </w:rPr>
        <w:t xml:space="preserve">context </w:t>
      </w:r>
    </w:p>
    <w:p w:rsidR="00FB7109" w:rsidRPr="001C2D49" w:rsidRDefault="00FB7109" w:rsidP="00FB7109">
      <w:pPr>
        <w:pStyle w:val="Default"/>
        <w:ind w:left="360"/>
        <w:rPr>
          <w:rFonts w:ascii="Arial" w:hAnsi="Arial" w:cs="Arial"/>
          <w:color w:val="auto"/>
          <w:sz w:val="22"/>
          <w:szCs w:val="22"/>
        </w:rPr>
      </w:pPr>
    </w:p>
    <w:p w:rsidR="00FB7109" w:rsidRPr="001C2D49" w:rsidRDefault="00FB7109" w:rsidP="00FB7109">
      <w:pPr>
        <w:pStyle w:val="Pa15"/>
        <w:spacing w:before="140"/>
        <w:ind w:left="360" w:firstLine="360"/>
        <w:jc w:val="both"/>
        <w:rPr>
          <w:rFonts w:ascii="Arial" w:hAnsi="Arial" w:cs="Arial"/>
          <w:sz w:val="22"/>
          <w:szCs w:val="22"/>
        </w:rPr>
      </w:pPr>
      <w:r w:rsidRPr="001C2D49">
        <w:rPr>
          <w:rFonts w:ascii="Arial" w:hAnsi="Arial" w:cs="Arial"/>
          <w:b/>
          <w:bCs/>
          <w:sz w:val="22"/>
          <w:szCs w:val="22"/>
        </w:rPr>
        <w:t xml:space="preserve">Essential Readings </w:t>
      </w:r>
    </w:p>
    <w:p w:rsidR="00FB7109" w:rsidRPr="001C2D49" w:rsidRDefault="00FB7109" w:rsidP="00FB7109">
      <w:pPr>
        <w:pStyle w:val="Default"/>
        <w:ind w:left="360"/>
        <w:rPr>
          <w:rFonts w:ascii="Arial" w:hAnsi="Arial" w:cs="Arial"/>
          <w:color w:val="auto"/>
          <w:sz w:val="22"/>
          <w:szCs w:val="22"/>
        </w:rPr>
      </w:pPr>
    </w:p>
    <w:p w:rsidR="00FB7109" w:rsidRPr="001C2D49" w:rsidRDefault="00FB7109" w:rsidP="001B34D9">
      <w:pPr>
        <w:pStyle w:val="Default"/>
        <w:numPr>
          <w:ilvl w:val="0"/>
          <w:numId w:val="37"/>
        </w:numPr>
        <w:spacing w:after="240" w:line="276" w:lineRule="auto"/>
        <w:jc w:val="both"/>
        <w:rPr>
          <w:rFonts w:ascii="Arial" w:hAnsi="Arial" w:cs="Arial"/>
          <w:color w:val="auto"/>
          <w:sz w:val="20"/>
          <w:szCs w:val="20"/>
        </w:rPr>
      </w:pPr>
      <w:r w:rsidRPr="001C2D49">
        <w:rPr>
          <w:rFonts w:ascii="Arial" w:hAnsi="Arial" w:cs="Arial"/>
          <w:color w:val="auto"/>
          <w:sz w:val="20"/>
          <w:szCs w:val="20"/>
        </w:rPr>
        <w:t xml:space="preserve">Anderson, Jo Anne (2005): </w:t>
      </w:r>
      <w:r w:rsidRPr="001C2D49">
        <w:rPr>
          <w:rFonts w:ascii="Arial" w:hAnsi="Arial" w:cs="Arial"/>
          <w:i/>
          <w:iCs/>
          <w:color w:val="auto"/>
          <w:sz w:val="20"/>
          <w:szCs w:val="20"/>
        </w:rPr>
        <w:t>Accountability in Education</w:t>
      </w:r>
      <w:r w:rsidRPr="001C2D49">
        <w:rPr>
          <w:rFonts w:ascii="Arial" w:hAnsi="Arial" w:cs="Arial"/>
          <w:color w:val="auto"/>
          <w:sz w:val="20"/>
          <w:szCs w:val="20"/>
        </w:rPr>
        <w:t xml:space="preserve">: </w:t>
      </w:r>
      <w:r w:rsidRPr="001C2D49">
        <w:rPr>
          <w:rFonts w:ascii="Arial" w:hAnsi="Arial" w:cs="Arial"/>
          <w:i/>
          <w:iCs/>
          <w:color w:val="auto"/>
          <w:sz w:val="20"/>
          <w:szCs w:val="20"/>
        </w:rPr>
        <w:t xml:space="preserve">Education Policy Series. </w:t>
      </w:r>
      <w:r w:rsidRPr="001C2D49">
        <w:rPr>
          <w:rFonts w:ascii="Arial" w:hAnsi="Arial" w:cs="Arial"/>
          <w:color w:val="auto"/>
          <w:sz w:val="20"/>
          <w:szCs w:val="20"/>
        </w:rPr>
        <w:t xml:space="preserve">Paris: UNESCO/ International Institute for Educational Planning and International Academy of Education. </w:t>
      </w:r>
    </w:p>
    <w:p w:rsidR="00FB7109" w:rsidRPr="001C2D49" w:rsidRDefault="00FB7109" w:rsidP="001B34D9">
      <w:pPr>
        <w:pStyle w:val="Default"/>
        <w:numPr>
          <w:ilvl w:val="0"/>
          <w:numId w:val="37"/>
        </w:numPr>
        <w:spacing w:after="240" w:line="276" w:lineRule="auto"/>
        <w:jc w:val="both"/>
        <w:rPr>
          <w:rFonts w:ascii="Arial" w:hAnsi="Arial" w:cs="Arial"/>
          <w:color w:val="auto"/>
          <w:sz w:val="20"/>
          <w:szCs w:val="20"/>
        </w:rPr>
      </w:pPr>
      <w:r w:rsidRPr="001C2D49">
        <w:rPr>
          <w:rFonts w:ascii="Arial" w:hAnsi="Arial" w:cs="Arial"/>
          <w:color w:val="auto"/>
          <w:sz w:val="20"/>
          <w:szCs w:val="20"/>
        </w:rPr>
        <w:t xml:space="preserve">Bardhan, Pranab (2002): Decentralization of Governance and Development. </w:t>
      </w:r>
      <w:r w:rsidRPr="001C2D49">
        <w:rPr>
          <w:rFonts w:ascii="Arial" w:hAnsi="Arial" w:cs="Arial"/>
          <w:i/>
          <w:iCs/>
          <w:color w:val="auto"/>
          <w:sz w:val="20"/>
          <w:szCs w:val="20"/>
        </w:rPr>
        <w:t>Journal of Economic Perspectives</w:t>
      </w:r>
      <w:r w:rsidRPr="001C2D49">
        <w:rPr>
          <w:rFonts w:ascii="Arial" w:hAnsi="Arial" w:cs="Arial"/>
          <w:color w:val="auto"/>
          <w:sz w:val="20"/>
          <w:szCs w:val="20"/>
        </w:rPr>
        <w:t xml:space="preserve">, 16 (4): 185–205. </w:t>
      </w:r>
    </w:p>
    <w:p w:rsidR="00FB7109" w:rsidRPr="001C2D49" w:rsidRDefault="00FB7109" w:rsidP="001B34D9">
      <w:pPr>
        <w:pStyle w:val="Default"/>
        <w:numPr>
          <w:ilvl w:val="0"/>
          <w:numId w:val="37"/>
        </w:numPr>
        <w:spacing w:after="240" w:line="276" w:lineRule="auto"/>
        <w:jc w:val="both"/>
        <w:rPr>
          <w:rFonts w:ascii="Arial" w:hAnsi="Arial" w:cs="Arial"/>
          <w:color w:val="auto"/>
          <w:sz w:val="20"/>
          <w:szCs w:val="20"/>
        </w:rPr>
      </w:pPr>
      <w:r w:rsidRPr="001C2D49">
        <w:rPr>
          <w:rFonts w:ascii="Arial" w:hAnsi="Arial" w:cs="Arial"/>
          <w:color w:val="auto"/>
          <w:sz w:val="20"/>
          <w:szCs w:val="20"/>
        </w:rPr>
        <w:t xml:space="preserve">CABE [Central Advisory Board of Education] (1993): </w:t>
      </w:r>
      <w:r w:rsidRPr="001C2D49">
        <w:rPr>
          <w:rFonts w:ascii="Arial" w:hAnsi="Arial" w:cs="Arial"/>
          <w:i/>
          <w:iCs/>
          <w:color w:val="auto"/>
          <w:sz w:val="20"/>
          <w:szCs w:val="20"/>
        </w:rPr>
        <w:t>Report of the CABE Committee on Decentralised Management of Education</w:t>
      </w:r>
      <w:r w:rsidRPr="001C2D49">
        <w:rPr>
          <w:rFonts w:ascii="Arial" w:hAnsi="Arial" w:cs="Arial"/>
          <w:color w:val="auto"/>
          <w:sz w:val="20"/>
          <w:szCs w:val="20"/>
        </w:rPr>
        <w:t xml:space="preserve">. New Delhi: Department of Education, Ministry of Human Resource Development. </w:t>
      </w:r>
    </w:p>
    <w:p w:rsidR="00FB7109" w:rsidRPr="001C2D49" w:rsidRDefault="00FB7109" w:rsidP="001B34D9">
      <w:pPr>
        <w:pStyle w:val="Default"/>
        <w:numPr>
          <w:ilvl w:val="0"/>
          <w:numId w:val="37"/>
        </w:numPr>
        <w:spacing w:after="240" w:line="276" w:lineRule="auto"/>
        <w:jc w:val="both"/>
        <w:rPr>
          <w:rFonts w:ascii="Arial" w:hAnsi="Arial" w:cs="Arial"/>
          <w:color w:val="auto"/>
          <w:sz w:val="20"/>
          <w:szCs w:val="20"/>
        </w:rPr>
      </w:pPr>
      <w:r w:rsidRPr="001C2D49">
        <w:rPr>
          <w:rFonts w:ascii="Arial" w:hAnsi="Arial" w:cs="Arial"/>
          <w:color w:val="auto"/>
          <w:sz w:val="20"/>
          <w:szCs w:val="20"/>
        </w:rPr>
        <w:t xml:space="preserve">Govinda, R.(1997): </w:t>
      </w:r>
      <w:r w:rsidRPr="001C2D49">
        <w:rPr>
          <w:rFonts w:ascii="Arial" w:hAnsi="Arial" w:cs="Arial"/>
          <w:i/>
          <w:iCs/>
          <w:color w:val="auto"/>
          <w:sz w:val="20"/>
          <w:szCs w:val="20"/>
        </w:rPr>
        <w:t>Decentralization of Educational Management: Experiences from South Asia</w:t>
      </w:r>
      <w:r w:rsidRPr="001C2D49">
        <w:rPr>
          <w:rFonts w:ascii="Arial" w:hAnsi="Arial" w:cs="Arial"/>
          <w:color w:val="auto"/>
          <w:sz w:val="20"/>
          <w:szCs w:val="20"/>
        </w:rPr>
        <w:t xml:space="preserve">. Paris:UNESCO- IIEP. </w:t>
      </w:r>
    </w:p>
    <w:p w:rsidR="00FB7109" w:rsidRPr="001C2D49" w:rsidRDefault="00FB7109" w:rsidP="001B34D9">
      <w:pPr>
        <w:pStyle w:val="Default"/>
        <w:numPr>
          <w:ilvl w:val="0"/>
          <w:numId w:val="37"/>
        </w:numPr>
        <w:spacing w:after="240" w:line="276" w:lineRule="auto"/>
        <w:jc w:val="both"/>
        <w:rPr>
          <w:rFonts w:ascii="Arial" w:hAnsi="Arial" w:cs="Arial"/>
          <w:color w:val="auto"/>
          <w:sz w:val="20"/>
          <w:szCs w:val="20"/>
        </w:rPr>
      </w:pPr>
      <w:r w:rsidRPr="001C2D49">
        <w:rPr>
          <w:rFonts w:ascii="Arial" w:hAnsi="Arial" w:cs="Arial"/>
          <w:color w:val="auto"/>
          <w:sz w:val="20"/>
          <w:szCs w:val="20"/>
        </w:rPr>
        <w:t xml:space="preserve">McGinn,Noel F. (1999): </w:t>
      </w:r>
      <w:r w:rsidRPr="001C2D49">
        <w:rPr>
          <w:rFonts w:ascii="Arial" w:hAnsi="Arial" w:cs="Arial"/>
          <w:i/>
          <w:iCs/>
          <w:color w:val="auto"/>
          <w:sz w:val="20"/>
          <w:szCs w:val="20"/>
        </w:rPr>
        <w:t xml:space="preserve">Decentralization of Education: Why, When, What and How? </w:t>
      </w:r>
      <w:r w:rsidRPr="001C2D49">
        <w:rPr>
          <w:rFonts w:ascii="Arial" w:hAnsi="Arial" w:cs="Arial"/>
          <w:color w:val="auto"/>
          <w:sz w:val="20"/>
          <w:szCs w:val="20"/>
        </w:rPr>
        <w:t xml:space="preserve">(with T. Welsh). Paris: UNESCO-IIEP. </w:t>
      </w:r>
    </w:p>
    <w:p w:rsidR="00FB7109" w:rsidRPr="001C2D49" w:rsidRDefault="00FB7109" w:rsidP="00FB7109">
      <w:pPr>
        <w:spacing w:line="0" w:lineRule="atLeast"/>
        <w:ind w:left="346"/>
        <w:rPr>
          <w:rFonts w:ascii="Arial" w:eastAsia="Arial" w:hAnsi="Arial"/>
          <w:b/>
          <w:sz w:val="24"/>
        </w:rPr>
      </w:pPr>
      <w:r w:rsidRPr="001C2D49">
        <w:rPr>
          <w:rFonts w:ascii="Arial" w:eastAsia="Arial" w:hAnsi="Arial"/>
          <w:b/>
          <w:sz w:val="24"/>
        </w:rPr>
        <w:t>Unit II. Local G</w:t>
      </w:r>
      <w:r w:rsidR="00CB0A97">
        <w:rPr>
          <w:rFonts w:ascii="Arial" w:eastAsia="Arial" w:hAnsi="Arial"/>
          <w:b/>
          <w:sz w:val="24"/>
        </w:rPr>
        <w:t>overnance of School Education (</w:t>
      </w:r>
      <w:r w:rsidR="00C945EF">
        <w:rPr>
          <w:rFonts w:ascii="Arial" w:eastAsia="Arial" w:hAnsi="Arial"/>
          <w:b/>
          <w:sz w:val="24"/>
        </w:rPr>
        <w:t>0</w:t>
      </w:r>
      <w:r w:rsidR="006A4214">
        <w:rPr>
          <w:rFonts w:ascii="Arial" w:eastAsia="Arial" w:hAnsi="Arial"/>
          <w:b/>
          <w:sz w:val="24"/>
        </w:rPr>
        <w:t xml:space="preserve">4 </w:t>
      </w:r>
      <w:r w:rsidRPr="001C2D49">
        <w:rPr>
          <w:rFonts w:ascii="Arial" w:eastAsia="Arial" w:hAnsi="Arial"/>
          <w:b/>
          <w:sz w:val="24"/>
        </w:rPr>
        <w:t xml:space="preserve">sessions) </w:t>
      </w:r>
    </w:p>
    <w:p w:rsidR="0097551A" w:rsidRPr="001C2D49" w:rsidRDefault="0097551A" w:rsidP="00FB7109">
      <w:pPr>
        <w:spacing w:line="0" w:lineRule="atLeast"/>
        <w:ind w:left="346"/>
        <w:rPr>
          <w:rFonts w:ascii="Arial" w:eastAsia="Arial" w:hAnsi="Arial"/>
          <w:b/>
          <w:sz w:val="24"/>
        </w:rPr>
      </w:pPr>
    </w:p>
    <w:p w:rsidR="00FB7109" w:rsidRPr="001C2D49" w:rsidRDefault="00FB7109" w:rsidP="0097551A">
      <w:pPr>
        <w:pStyle w:val="Pa10"/>
        <w:spacing w:before="140" w:line="276" w:lineRule="auto"/>
        <w:ind w:left="360"/>
        <w:jc w:val="both"/>
        <w:rPr>
          <w:rFonts w:ascii="Arial" w:hAnsi="Arial" w:cs="Arial"/>
          <w:sz w:val="22"/>
          <w:szCs w:val="22"/>
        </w:rPr>
      </w:pPr>
      <w:r w:rsidRPr="001C2D49">
        <w:rPr>
          <w:rFonts w:ascii="Arial" w:hAnsi="Arial" w:cs="Arial"/>
          <w:sz w:val="22"/>
          <w:szCs w:val="22"/>
        </w:rPr>
        <w:t xml:space="preserve">This Unit will provide a detailed understanding of local governance with a special focus on Panchyati Raj Institutions. It will discuss different forms of local governance, their impact on school functioning and challenges involved. The Unit will also cover the theory and practices of school- based management in the context of different countries where it is being implemented. </w:t>
      </w:r>
    </w:p>
    <w:p w:rsidR="00FB7109" w:rsidRPr="001C2D49" w:rsidRDefault="00FB7109" w:rsidP="00FB7109">
      <w:pPr>
        <w:pStyle w:val="Pa10"/>
        <w:spacing w:before="140"/>
        <w:ind w:left="360"/>
        <w:jc w:val="both"/>
        <w:rPr>
          <w:rFonts w:ascii="Arial" w:hAnsi="Arial" w:cs="Arial"/>
          <w:sz w:val="22"/>
          <w:szCs w:val="22"/>
        </w:rPr>
      </w:pPr>
      <w:r w:rsidRPr="001C2D49">
        <w:rPr>
          <w:rFonts w:ascii="Arial" w:hAnsi="Arial" w:cs="Arial"/>
          <w:sz w:val="22"/>
          <w:szCs w:val="22"/>
        </w:rPr>
        <w:t xml:space="preserve">The Unit will cover the following topics: </w:t>
      </w:r>
    </w:p>
    <w:p w:rsidR="00FB7109" w:rsidRPr="001C2D49" w:rsidRDefault="00FB7109" w:rsidP="00FB7109">
      <w:pPr>
        <w:pStyle w:val="Default"/>
        <w:ind w:left="360"/>
        <w:rPr>
          <w:rFonts w:ascii="Arial" w:hAnsi="Arial" w:cs="Arial"/>
          <w:color w:val="auto"/>
          <w:sz w:val="22"/>
          <w:szCs w:val="22"/>
        </w:rPr>
      </w:pPr>
    </w:p>
    <w:p w:rsidR="00FB7109" w:rsidRPr="001C2D49" w:rsidRDefault="00FB7109" w:rsidP="001B34D9">
      <w:pPr>
        <w:pStyle w:val="Default"/>
        <w:numPr>
          <w:ilvl w:val="0"/>
          <w:numId w:val="38"/>
        </w:numPr>
        <w:spacing w:after="240" w:line="276" w:lineRule="auto"/>
        <w:jc w:val="both"/>
        <w:rPr>
          <w:rFonts w:ascii="Arial" w:hAnsi="Arial" w:cs="Arial"/>
          <w:color w:val="auto"/>
          <w:sz w:val="22"/>
          <w:szCs w:val="22"/>
        </w:rPr>
      </w:pPr>
      <w:r w:rsidRPr="001C2D49">
        <w:rPr>
          <w:rFonts w:ascii="Arial" w:hAnsi="Arial" w:cs="Arial"/>
          <w:color w:val="auto"/>
          <w:sz w:val="22"/>
          <w:szCs w:val="22"/>
        </w:rPr>
        <w:t>Historical Perspective of local governance in India: Constitutional Provision, NPE and CABE recommendations, SSA, RMSA, RTE Act, 2009 and other educational programmes,</w:t>
      </w:r>
    </w:p>
    <w:p w:rsidR="00FB7109" w:rsidRPr="001C2D49" w:rsidRDefault="00FB7109" w:rsidP="001B34D9">
      <w:pPr>
        <w:pStyle w:val="Default"/>
        <w:numPr>
          <w:ilvl w:val="0"/>
          <w:numId w:val="38"/>
        </w:numPr>
        <w:spacing w:after="240" w:line="276" w:lineRule="auto"/>
        <w:jc w:val="both"/>
        <w:rPr>
          <w:rFonts w:ascii="Arial" w:hAnsi="Arial" w:cs="Arial"/>
          <w:color w:val="auto"/>
          <w:sz w:val="22"/>
          <w:szCs w:val="22"/>
        </w:rPr>
      </w:pPr>
      <w:r w:rsidRPr="001C2D49">
        <w:rPr>
          <w:rFonts w:ascii="Arial" w:hAnsi="Arial" w:cs="Arial"/>
          <w:color w:val="auto"/>
          <w:sz w:val="22"/>
          <w:szCs w:val="22"/>
        </w:rPr>
        <w:t xml:space="preserve">Local government as service provider: Evolution of PRI since Independence, Best Practices- Maharashtra, West Bengal, Jammu and Kashmir, Kerala </w:t>
      </w:r>
    </w:p>
    <w:p w:rsidR="00FB7109" w:rsidRPr="001C2D49" w:rsidRDefault="00FB7109" w:rsidP="001B34D9">
      <w:pPr>
        <w:pStyle w:val="Default"/>
        <w:numPr>
          <w:ilvl w:val="0"/>
          <w:numId w:val="38"/>
        </w:numPr>
        <w:spacing w:after="240" w:line="276" w:lineRule="auto"/>
        <w:jc w:val="both"/>
        <w:rPr>
          <w:rFonts w:ascii="Arial" w:hAnsi="Arial" w:cs="Arial"/>
          <w:color w:val="auto"/>
          <w:sz w:val="22"/>
          <w:szCs w:val="22"/>
        </w:rPr>
      </w:pPr>
      <w:r w:rsidRPr="001C2D49">
        <w:rPr>
          <w:rFonts w:ascii="Arial" w:hAnsi="Arial" w:cs="Arial"/>
          <w:color w:val="auto"/>
          <w:sz w:val="22"/>
          <w:szCs w:val="22"/>
        </w:rPr>
        <w:t xml:space="preserve">School- based management (SBM) </w:t>
      </w:r>
    </w:p>
    <w:p w:rsidR="00FB7109" w:rsidRPr="001C2D49" w:rsidRDefault="00FB7109" w:rsidP="001B34D9">
      <w:pPr>
        <w:pStyle w:val="Default"/>
        <w:numPr>
          <w:ilvl w:val="0"/>
          <w:numId w:val="38"/>
        </w:numPr>
        <w:spacing w:after="240" w:line="276" w:lineRule="auto"/>
        <w:jc w:val="both"/>
        <w:rPr>
          <w:rFonts w:ascii="Arial" w:hAnsi="Arial" w:cs="Arial"/>
          <w:color w:val="auto"/>
          <w:sz w:val="22"/>
          <w:szCs w:val="22"/>
        </w:rPr>
      </w:pPr>
      <w:r w:rsidRPr="001C2D49">
        <w:rPr>
          <w:rFonts w:ascii="Arial" w:hAnsi="Arial" w:cs="Arial"/>
          <w:color w:val="auto"/>
          <w:sz w:val="22"/>
          <w:szCs w:val="22"/>
        </w:rPr>
        <w:t xml:space="preserve">Current status of local governance and SBM in India </w:t>
      </w:r>
    </w:p>
    <w:p w:rsidR="00FB7109" w:rsidRPr="001C2D49" w:rsidRDefault="00FB7109" w:rsidP="001B34D9">
      <w:pPr>
        <w:pStyle w:val="Default"/>
        <w:numPr>
          <w:ilvl w:val="0"/>
          <w:numId w:val="38"/>
        </w:numPr>
        <w:spacing w:after="240" w:line="276" w:lineRule="auto"/>
        <w:jc w:val="both"/>
        <w:rPr>
          <w:rFonts w:ascii="Arial" w:hAnsi="Arial" w:cs="Arial"/>
          <w:color w:val="auto"/>
          <w:sz w:val="22"/>
          <w:szCs w:val="22"/>
        </w:rPr>
      </w:pPr>
      <w:r w:rsidRPr="001C2D49">
        <w:rPr>
          <w:rFonts w:ascii="Arial" w:hAnsi="Arial" w:cs="Arial"/>
          <w:color w:val="auto"/>
          <w:sz w:val="22"/>
          <w:szCs w:val="22"/>
        </w:rPr>
        <w:t xml:space="preserve">Issues and challenges with respect to local governance of education </w:t>
      </w:r>
    </w:p>
    <w:p w:rsidR="00FB7109" w:rsidRPr="001C2D49" w:rsidRDefault="00FB7109" w:rsidP="001B34D9">
      <w:pPr>
        <w:pStyle w:val="Default"/>
        <w:numPr>
          <w:ilvl w:val="0"/>
          <w:numId w:val="38"/>
        </w:numPr>
        <w:spacing w:after="240" w:line="276" w:lineRule="auto"/>
        <w:jc w:val="both"/>
        <w:rPr>
          <w:rFonts w:ascii="Arial" w:hAnsi="Arial" w:cs="Arial"/>
          <w:color w:val="auto"/>
          <w:sz w:val="22"/>
          <w:szCs w:val="22"/>
        </w:rPr>
      </w:pPr>
      <w:r w:rsidRPr="001C2D49">
        <w:rPr>
          <w:rFonts w:ascii="Arial" w:hAnsi="Arial" w:cs="Arial"/>
          <w:color w:val="auto"/>
          <w:sz w:val="22"/>
          <w:szCs w:val="22"/>
        </w:rPr>
        <w:t xml:space="preserve">Capacity building issues </w:t>
      </w:r>
    </w:p>
    <w:p w:rsidR="00FB7109" w:rsidRPr="001C2D49" w:rsidRDefault="00FB7109" w:rsidP="00FB7109">
      <w:pPr>
        <w:pStyle w:val="Pa15"/>
        <w:spacing w:before="140"/>
        <w:ind w:left="360" w:firstLine="360"/>
        <w:jc w:val="both"/>
        <w:rPr>
          <w:rFonts w:ascii="Arial" w:hAnsi="Arial" w:cs="Arial"/>
          <w:sz w:val="22"/>
          <w:szCs w:val="22"/>
        </w:rPr>
      </w:pPr>
      <w:r w:rsidRPr="001C2D49">
        <w:rPr>
          <w:rFonts w:ascii="Arial" w:hAnsi="Arial" w:cs="Arial"/>
          <w:b/>
          <w:bCs/>
          <w:sz w:val="22"/>
          <w:szCs w:val="22"/>
        </w:rPr>
        <w:t xml:space="preserve">Essential Readings </w:t>
      </w:r>
    </w:p>
    <w:p w:rsidR="00FB7109" w:rsidRPr="001C2D49" w:rsidRDefault="00FB7109" w:rsidP="009A27C7">
      <w:pPr>
        <w:pStyle w:val="Default"/>
        <w:spacing w:after="159" w:line="276" w:lineRule="auto"/>
        <w:ind w:left="360"/>
        <w:rPr>
          <w:rFonts w:ascii="Arial" w:hAnsi="Arial" w:cs="Arial"/>
          <w:color w:val="auto"/>
          <w:sz w:val="22"/>
          <w:szCs w:val="22"/>
        </w:rPr>
      </w:pPr>
    </w:p>
    <w:p w:rsidR="00034257" w:rsidRPr="00034257" w:rsidRDefault="00034257" w:rsidP="001B34D9">
      <w:pPr>
        <w:pStyle w:val="Default"/>
        <w:numPr>
          <w:ilvl w:val="0"/>
          <w:numId w:val="106"/>
        </w:numPr>
        <w:spacing w:after="159" w:line="276" w:lineRule="auto"/>
        <w:ind w:left="1080"/>
        <w:jc w:val="both"/>
        <w:rPr>
          <w:rFonts w:ascii="Arial" w:hAnsi="Arial" w:cs="Arial"/>
          <w:color w:val="auto"/>
          <w:sz w:val="20"/>
          <w:szCs w:val="20"/>
        </w:rPr>
      </w:pPr>
      <w:r w:rsidRPr="00034257">
        <w:rPr>
          <w:rFonts w:ascii="Arial" w:hAnsi="Arial" w:cs="Arial"/>
          <w:color w:val="auto"/>
          <w:sz w:val="20"/>
          <w:szCs w:val="20"/>
        </w:rPr>
        <w:t xml:space="preserve">Barnett, W. Steven. (1996): ‘Economics of School Reform: Three Promising Models’, in Helen F.Ladd (ed.) </w:t>
      </w:r>
      <w:r w:rsidRPr="00034257">
        <w:rPr>
          <w:rFonts w:ascii="Arial" w:hAnsi="Arial" w:cs="Arial"/>
          <w:i/>
          <w:iCs/>
          <w:color w:val="auto"/>
          <w:sz w:val="20"/>
          <w:szCs w:val="20"/>
        </w:rPr>
        <w:t xml:space="preserve">Holding Schools Accountable-Performance-Based Reform in Education, </w:t>
      </w:r>
      <w:r w:rsidRPr="00034257">
        <w:rPr>
          <w:rFonts w:ascii="Arial" w:hAnsi="Arial" w:cs="Arial"/>
          <w:color w:val="auto"/>
          <w:sz w:val="20"/>
          <w:szCs w:val="20"/>
        </w:rPr>
        <w:t xml:space="preserve">Washington D.C.: Brookings Institution Press: 299-326. </w:t>
      </w:r>
    </w:p>
    <w:p w:rsidR="00034257" w:rsidRPr="00034257" w:rsidRDefault="00034257" w:rsidP="001B34D9">
      <w:pPr>
        <w:pStyle w:val="Default"/>
        <w:numPr>
          <w:ilvl w:val="0"/>
          <w:numId w:val="106"/>
        </w:numPr>
        <w:spacing w:after="159" w:line="276" w:lineRule="auto"/>
        <w:ind w:left="1080"/>
        <w:jc w:val="both"/>
        <w:rPr>
          <w:rFonts w:ascii="Arial" w:hAnsi="Arial" w:cs="Arial"/>
          <w:color w:val="auto"/>
          <w:sz w:val="20"/>
          <w:szCs w:val="20"/>
        </w:rPr>
      </w:pPr>
      <w:r w:rsidRPr="00034257">
        <w:rPr>
          <w:rFonts w:ascii="Arial" w:hAnsi="Arial" w:cs="Arial"/>
          <w:color w:val="auto"/>
          <w:sz w:val="20"/>
          <w:szCs w:val="20"/>
        </w:rPr>
        <w:t xml:space="preserve">Caldwell, Brian J. (2005): </w:t>
      </w:r>
      <w:r w:rsidRPr="00034257">
        <w:rPr>
          <w:rFonts w:ascii="Arial" w:hAnsi="Arial" w:cs="Arial"/>
          <w:i/>
          <w:iCs/>
          <w:color w:val="auto"/>
          <w:sz w:val="20"/>
          <w:szCs w:val="20"/>
        </w:rPr>
        <w:t>School-Based Management. Education Policy Series</w:t>
      </w:r>
      <w:r w:rsidRPr="00034257">
        <w:rPr>
          <w:rFonts w:ascii="Arial" w:hAnsi="Arial" w:cs="Arial"/>
          <w:color w:val="auto"/>
          <w:sz w:val="20"/>
          <w:szCs w:val="20"/>
        </w:rPr>
        <w:t xml:space="preserve">. Paris: UNESCO-IIEP and International Academy of Education. </w:t>
      </w:r>
    </w:p>
    <w:p w:rsidR="00034257" w:rsidRPr="00034257" w:rsidRDefault="00034257" w:rsidP="001B34D9">
      <w:pPr>
        <w:pStyle w:val="Default"/>
        <w:numPr>
          <w:ilvl w:val="0"/>
          <w:numId w:val="106"/>
        </w:numPr>
        <w:spacing w:after="159" w:line="276" w:lineRule="auto"/>
        <w:ind w:left="1080"/>
        <w:jc w:val="both"/>
        <w:rPr>
          <w:rFonts w:ascii="Arial" w:hAnsi="Arial" w:cs="Arial"/>
          <w:color w:val="auto"/>
          <w:sz w:val="20"/>
          <w:szCs w:val="20"/>
        </w:rPr>
      </w:pPr>
      <w:r w:rsidRPr="00034257">
        <w:rPr>
          <w:rFonts w:ascii="Arial" w:hAnsi="Arial" w:cs="Arial"/>
          <w:color w:val="auto"/>
          <w:sz w:val="20"/>
          <w:szCs w:val="20"/>
        </w:rPr>
        <w:t xml:space="preserve">De Grauwe, Anton (2005): Improving the Quality of Education through School-Based Management: Learning from International Experiences. </w:t>
      </w:r>
      <w:r w:rsidRPr="00034257">
        <w:rPr>
          <w:rFonts w:ascii="Arial" w:hAnsi="Arial" w:cs="Arial"/>
          <w:i/>
          <w:iCs/>
          <w:color w:val="auto"/>
          <w:sz w:val="20"/>
          <w:szCs w:val="20"/>
        </w:rPr>
        <w:t>International Review of Education</w:t>
      </w:r>
      <w:r w:rsidRPr="00034257">
        <w:rPr>
          <w:rFonts w:ascii="Arial" w:hAnsi="Arial" w:cs="Arial"/>
          <w:color w:val="auto"/>
          <w:sz w:val="20"/>
          <w:szCs w:val="20"/>
        </w:rPr>
        <w:t xml:space="preserve">, 51 (4): 269–87. </w:t>
      </w:r>
    </w:p>
    <w:p w:rsidR="00034257" w:rsidRPr="00034257" w:rsidRDefault="00034257" w:rsidP="001B34D9">
      <w:pPr>
        <w:pStyle w:val="Default"/>
        <w:numPr>
          <w:ilvl w:val="0"/>
          <w:numId w:val="106"/>
        </w:numPr>
        <w:spacing w:line="276" w:lineRule="auto"/>
        <w:ind w:left="1080"/>
        <w:jc w:val="both"/>
        <w:rPr>
          <w:rFonts w:ascii="Arial" w:hAnsi="Arial" w:cs="Arial"/>
          <w:color w:val="auto"/>
          <w:sz w:val="20"/>
          <w:szCs w:val="20"/>
        </w:rPr>
      </w:pPr>
      <w:r w:rsidRPr="00034257">
        <w:rPr>
          <w:rFonts w:ascii="Arial" w:hAnsi="Arial" w:cs="Arial"/>
          <w:color w:val="auto"/>
          <w:sz w:val="20"/>
          <w:szCs w:val="20"/>
        </w:rPr>
        <w:t xml:space="preserve">Fauget, Jean-Paul (1997): </w:t>
      </w:r>
      <w:r w:rsidRPr="00034257">
        <w:rPr>
          <w:rFonts w:ascii="Arial" w:hAnsi="Arial" w:cs="Arial"/>
          <w:i/>
          <w:iCs/>
          <w:color w:val="auto"/>
          <w:sz w:val="20"/>
          <w:szCs w:val="20"/>
        </w:rPr>
        <w:t>Decentralization and Local Government Performance</w:t>
      </w:r>
      <w:r w:rsidRPr="00034257">
        <w:rPr>
          <w:rFonts w:ascii="Arial" w:hAnsi="Arial" w:cs="Arial"/>
          <w:color w:val="auto"/>
          <w:sz w:val="20"/>
          <w:szCs w:val="20"/>
        </w:rPr>
        <w:t xml:space="preserve">. Technical Consultation on Decentralization, FAO, Rome, 16-18 December. Available from http://www.fao. org/docrep/006/ad697e/ad697e00.HTM [Accessed on March 2009]. </w:t>
      </w:r>
    </w:p>
    <w:p w:rsidR="00034257" w:rsidRPr="00034257" w:rsidRDefault="00034257" w:rsidP="009A27C7">
      <w:pPr>
        <w:spacing w:line="276" w:lineRule="auto"/>
        <w:ind w:left="1080" w:hanging="540"/>
        <w:jc w:val="both"/>
        <w:rPr>
          <w:rFonts w:ascii="Arial" w:hAnsi="Arial"/>
        </w:rPr>
      </w:pPr>
    </w:p>
    <w:p w:rsidR="00034257" w:rsidRPr="00034257" w:rsidRDefault="00034257" w:rsidP="001B34D9">
      <w:pPr>
        <w:pStyle w:val="ListParagraph"/>
        <w:numPr>
          <w:ilvl w:val="0"/>
          <w:numId w:val="106"/>
        </w:numPr>
        <w:spacing w:line="276" w:lineRule="auto"/>
        <w:ind w:left="1080"/>
        <w:jc w:val="both"/>
        <w:rPr>
          <w:rFonts w:ascii="Arial" w:hAnsi="Arial"/>
        </w:rPr>
      </w:pPr>
      <w:r w:rsidRPr="00034257">
        <w:rPr>
          <w:rFonts w:ascii="Arial" w:hAnsi="Arial"/>
        </w:rPr>
        <w:t>Government of India (2009):The Right of Children to Free and Compulsory Education Act, 2009, New Delhi: Ministry of Law and Justice.</w:t>
      </w:r>
    </w:p>
    <w:p w:rsidR="00034257" w:rsidRPr="00034257" w:rsidRDefault="00034257" w:rsidP="001B34D9">
      <w:pPr>
        <w:pStyle w:val="ListParagraph"/>
        <w:numPr>
          <w:ilvl w:val="0"/>
          <w:numId w:val="106"/>
        </w:numPr>
        <w:spacing w:line="276" w:lineRule="auto"/>
        <w:ind w:left="1080"/>
        <w:jc w:val="both"/>
        <w:rPr>
          <w:rFonts w:ascii="Arial" w:hAnsi="Arial"/>
        </w:rPr>
      </w:pPr>
      <w:r w:rsidRPr="00034257">
        <w:rPr>
          <w:rFonts w:ascii="Arial" w:hAnsi="Arial"/>
        </w:rPr>
        <w:t>Government of India (2010): Model Rules under The Right of Children to Free and Compulsory Education Act, 2009, New Delhi: Department of School Education and Literacy.</w:t>
      </w:r>
    </w:p>
    <w:p w:rsidR="00034257" w:rsidRPr="00034257" w:rsidRDefault="00034257" w:rsidP="001B34D9">
      <w:pPr>
        <w:pStyle w:val="ListParagraph"/>
        <w:numPr>
          <w:ilvl w:val="0"/>
          <w:numId w:val="106"/>
        </w:numPr>
        <w:spacing w:line="276" w:lineRule="auto"/>
        <w:ind w:left="1080"/>
        <w:jc w:val="both"/>
        <w:rPr>
          <w:rFonts w:ascii="Arial" w:hAnsi="Arial"/>
        </w:rPr>
      </w:pPr>
      <w:r w:rsidRPr="00034257">
        <w:rPr>
          <w:rFonts w:ascii="Arial" w:eastAsiaTheme="minorHAnsi" w:hAnsi="Arial"/>
        </w:rPr>
        <w:t>Kumaran, K. P. And Others .ed (2017): Flagship Programmes. : Impact, Problems and Challenges Ahead .-- New Delhi: Academic Foundation, New Delhi</w:t>
      </w:r>
    </w:p>
    <w:p w:rsidR="00034257" w:rsidRDefault="00034257" w:rsidP="00FB7109">
      <w:pPr>
        <w:spacing w:line="0" w:lineRule="atLeast"/>
        <w:ind w:left="346"/>
        <w:jc w:val="both"/>
        <w:rPr>
          <w:rFonts w:ascii="Arial" w:eastAsia="Arial" w:hAnsi="Arial"/>
          <w:b/>
          <w:sz w:val="24"/>
        </w:rPr>
      </w:pPr>
    </w:p>
    <w:p w:rsidR="00FB7109" w:rsidRPr="001C2D49" w:rsidRDefault="00FB7109" w:rsidP="00FB7109">
      <w:pPr>
        <w:spacing w:line="0" w:lineRule="atLeast"/>
        <w:ind w:left="346"/>
        <w:jc w:val="both"/>
        <w:rPr>
          <w:rFonts w:ascii="Arial" w:eastAsia="Arial" w:hAnsi="Arial"/>
          <w:b/>
          <w:sz w:val="24"/>
        </w:rPr>
      </w:pPr>
      <w:r w:rsidRPr="001C2D49">
        <w:rPr>
          <w:rFonts w:ascii="Arial" w:eastAsia="Arial" w:hAnsi="Arial"/>
          <w:b/>
          <w:sz w:val="24"/>
        </w:rPr>
        <w:t>Unit III. Community Participation in school management in Indian Context (</w:t>
      </w:r>
      <w:r w:rsidR="00C945EF">
        <w:rPr>
          <w:rFonts w:ascii="Arial" w:eastAsia="Arial" w:hAnsi="Arial"/>
          <w:b/>
          <w:sz w:val="24"/>
        </w:rPr>
        <w:t>0</w:t>
      </w:r>
      <w:r w:rsidR="006A4214">
        <w:rPr>
          <w:rFonts w:ascii="Arial" w:eastAsia="Arial" w:hAnsi="Arial"/>
          <w:b/>
          <w:sz w:val="24"/>
        </w:rPr>
        <w:t>7</w:t>
      </w:r>
      <w:r w:rsidRPr="001C2D49">
        <w:rPr>
          <w:rFonts w:ascii="Arial" w:eastAsia="Arial" w:hAnsi="Arial"/>
          <w:b/>
          <w:sz w:val="24"/>
        </w:rPr>
        <w:t xml:space="preserve"> sessions) </w:t>
      </w:r>
    </w:p>
    <w:p w:rsidR="00FB7109" w:rsidRPr="001C2D49" w:rsidRDefault="00FB7109" w:rsidP="0097551A">
      <w:pPr>
        <w:pStyle w:val="Pa10"/>
        <w:spacing w:before="140" w:line="276" w:lineRule="auto"/>
        <w:ind w:left="360"/>
        <w:jc w:val="both"/>
        <w:rPr>
          <w:rFonts w:ascii="Arial" w:hAnsi="Arial" w:cs="Arial"/>
          <w:sz w:val="22"/>
          <w:szCs w:val="22"/>
        </w:rPr>
      </w:pPr>
      <w:r w:rsidRPr="001C2D49">
        <w:rPr>
          <w:rFonts w:ascii="Arial" w:hAnsi="Arial" w:cs="Arial"/>
          <w:sz w:val="22"/>
          <w:szCs w:val="22"/>
        </w:rPr>
        <w:t xml:space="preserve">This unit will discuss political and social issues related to community participation and management of school education in the context of different states in India. It will also discuss the structural and policy- related issues with reference to current situation and RTE Act, 2009 and its implications on access and participation of children in school. </w:t>
      </w:r>
    </w:p>
    <w:p w:rsidR="00FB7109" w:rsidRPr="001C2D49" w:rsidRDefault="00FB7109" w:rsidP="001B34D9">
      <w:pPr>
        <w:pStyle w:val="Default"/>
        <w:numPr>
          <w:ilvl w:val="0"/>
          <w:numId w:val="32"/>
        </w:numPr>
        <w:spacing w:after="137" w:line="276" w:lineRule="auto"/>
        <w:ind w:left="360"/>
        <w:rPr>
          <w:rFonts w:ascii="Arial" w:hAnsi="Arial" w:cs="Arial"/>
          <w:color w:val="auto"/>
          <w:sz w:val="22"/>
          <w:szCs w:val="22"/>
        </w:rPr>
      </w:pPr>
    </w:p>
    <w:p w:rsidR="00FB7109" w:rsidRPr="001C2D49" w:rsidRDefault="00FB7109" w:rsidP="001B34D9">
      <w:pPr>
        <w:pStyle w:val="Default"/>
        <w:numPr>
          <w:ilvl w:val="0"/>
          <w:numId w:val="39"/>
        </w:numPr>
        <w:spacing w:after="137"/>
        <w:ind w:left="720" w:hanging="360"/>
        <w:rPr>
          <w:rFonts w:ascii="Arial" w:hAnsi="Arial" w:cs="Arial"/>
          <w:color w:val="auto"/>
          <w:sz w:val="22"/>
          <w:szCs w:val="22"/>
        </w:rPr>
      </w:pPr>
      <w:r w:rsidRPr="001C2D49">
        <w:rPr>
          <w:rFonts w:ascii="Arial" w:hAnsi="Arial" w:cs="Arial"/>
          <w:color w:val="auto"/>
          <w:sz w:val="22"/>
          <w:szCs w:val="22"/>
        </w:rPr>
        <w:t xml:space="preserve">Definition of community and community participation </w:t>
      </w:r>
    </w:p>
    <w:p w:rsidR="00FB7109" w:rsidRPr="001C2D49" w:rsidRDefault="00FB7109" w:rsidP="001B34D9">
      <w:pPr>
        <w:pStyle w:val="Default"/>
        <w:numPr>
          <w:ilvl w:val="0"/>
          <w:numId w:val="39"/>
        </w:numPr>
        <w:spacing w:after="137"/>
        <w:ind w:left="720" w:hanging="360"/>
        <w:rPr>
          <w:rFonts w:ascii="Arial" w:hAnsi="Arial" w:cs="Arial"/>
          <w:color w:val="auto"/>
          <w:sz w:val="22"/>
          <w:szCs w:val="22"/>
        </w:rPr>
      </w:pPr>
      <w:r w:rsidRPr="001C2D49">
        <w:rPr>
          <w:rFonts w:ascii="Arial" w:hAnsi="Arial" w:cs="Arial"/>
          <w:color w:val="auto"/>
          <w:sz w:val="22"/>
          <w:szCs w:val="22"/>
        </w:rPr>
        <w:t xml:space="preserve">School - community interface </w:t>
      </w:r>
    </w:p>
    <w:p w:rsidR="00FB7109" w:rsidRPr="001C2D49" w:rsidRDefault="00FB7109" w:rsidP="001B34D9">
      <w:pPr>
        <w:pStyle w:val="Default"/>
        <w:numPr>
          <w:ilvl w:val="0"/>
          <w:numId w:val="39"/>
        </w:numPr>
        <w:spacing w:after="137"/>
        <w:ind w:left="720" w:hanging="360"/>
        <w:rPr>
          <w:rFonts w:ascii="Arial" w:hAnsi="Arial" w:cs="Arial"/>
          <w:color w:val="auto"/>
          <w:sz w:val="22"/>
          <w:szCs w:val="22"/>
        </w:rPr>
      </w:pPr>
      <w:r w:rsidRPr="001C2D49">
        <w:rPr>
          <w:rFonts w:ascii="Arial" w:hAnsi="Arial" w:cs="Arial"/>
          <w:color w:val="auto"/>
          <w:sz w:val="22"/>
          <w:szCs w:val="22"/>
        </w:rPr>
        <w:t xml:space="preserve">Community participation in Diverse Context: Policy and Practices (with reference to different countries and Indian States) </w:t>
      </w:r>
    </w:p>
    <w:p w:rsidR="00FB7109" w:rsidRPr="001C2D49" w:rsidRDefault="00FB7109" w:rsidP="001B34D9">
      <w:pPr>
        <w:pStyle w:val="Default"/>
        <w:numPr>
          <w:ilvl w:val="0"/>
          <w:numId w:val="39"/>
        </w:numPr>
        <w:spacing w:after="137"/>
        <w:ind w:left="720" w:hanging="360"/>
        <w:rPr>
          <w:rFonts w:ascii="Arial" w:hAnsi="Arial" w:cs="Arial"/>
          <w:color w:val="auto"/>
          <w:sz w:val="22"/>
          <w:szCs w:val="22"/>
        </w:rPr>
      </w:pPr>
      <w:r w:rsidRPr="001C2D49">
        <w:rPr>
          <w:rFonts w:ascii="Arial" w:hAnsi="Arial" w:cs="Arial"/>
          <w:color w:val="auto"/>
          <w:sz w:val="22"/>
          <w:szCs w:val="22"/>
        </w:rPr>
        <w:t xml:space="preserve">Organisational structures to facilitate community participation </w:t>
      </w:r>
    </w:p>
    <w:p w:rsidR="00FB7109" w:rsidRPr="001C2D49" w:rsidRDefault="00FB7109" w:rsidP="001B34D9">
      <w:pPr>
        <w:pStyle w:val="Default"/>
        <w:numPr>
          <w:ilvl w:val="0"/>
          <w:numId w:val="39"/>
        </w:numPr>
        <w:spacing w:after="137"/>
        <w:ind w:left="720" w:hanging="360"/>
        <w:rPr>
          <w:rFonts w:ascii="Arial" w:hAnsi="Arial" w:cs="Arial"/>
          <w:color w:val="auto"/>
          <w:sz w:val="22"/>
          <w:szCs w:val="22"/>
        </w:rPr>
      </w:pPr>
      <w:r w:rsidRPr="001C2D49">
        <w:rPr>
          <w:rFonts w:ascii="Arial" w:hAnsi="Arial" w:cs="Arial"/>
          <w:color w:val="auto"/>
          <w:sz w:val="22"/>
          <w:szCs w:val="22"/>
        </w:rPr>
        <w:t xml:space="preserve">School Management Committees and School Management Development Committees </w:t>
      </w:r>
    </w:p>
    <w:p w:rsidR="00FB7109" w:rsidRPr="001C2D49" w:rsidRDefault="00FB7109" w:rsidP="001B34D9">
      <w:pPr>
        <w:pStyle w:val="Default"/>
        <w:numPr>
          <w:ilvl w:val="0"/>
          <w:numId w:val="39"/>
        </w:numPr>
        <w:spacing w:after="137"/>
        <w:ind w:left="720" w:hanging="360"/>
        <w:rPr>
          <w:rFonts w:ascii="Arial" w:hAnsi="Arial" w:cs="Arial"/>
          <w:color w:val="auto"/>
          <w:sz w:val="22"/>
          <w:szCs w:val="22"/>
        </w:rPr>
      </w:pPr>
      <w:r w:rsidRPr="001C2D49">
        <w:rPr>
          <w:rFonts w:ascii="Arial" w:hAnsi="Arial" w:cs="Arial"/>
          <w:color w:val="auto"/>
          <w:sz w:val="22"/>
          <w:szCs w:val="22"/>
        </w:rPr>
        <w:t xml:space="preserve">School Development Plans and its Implementation </w:t>
      </w:r>
    </w:p>
    <w:p w:rsidR="00FB7109" w:rsidRPr="001C2D49" w:rsidRDefault="00FB7109" w:rsidP="001B34D9">
      <w:pPr>
        <w:pStyle w:val="Default"/>
        <w:numPr>
          <w:ilvl w:val="0"/>
          <w:numId w:val="39"/>
        </w:numPr>
        <w:ind w:left="720" w:hanging="360"/>
        <w:rPr>
          <w:rFonts w:ascii="Arial" w:hAnsi="Arial" w:cs="Arial"/>
          <w:color w:val="auto"/>
          <w:sz w:val="22"/>
          <w:szCs w:val="22"/>
        </w:rPr>
      </w:pPr>
      <w:r w:rsidRPr="001C2D49">
        <w:rPr>
          <w:rFonts w:ascii="Arial" w:hAnsi="Arial" w:cs="Arial"/>
          <w:color w:val="auto"/>
          <w:sz w:val="22"/>
          <w:szCs w:val="22"/>
        </w:rPr>
        <w:t xml:space="preserve">Participation of Disadvantaged Groups in School Management Committees </w:t>
      </w:r>
    </w:p>
    <w:p w:rsidR="00FB7109" w:rsidRPr="001C2D49" w:rsidRDefault="00FB7109" w:rsidP="00FB7109">
      <w:pPr>
        <w:pStyle w:val="Default"/>
        <w:ind w:left="360"/>
        <w:rPr>
          <w:rFonts w:ascii="Arial" w:hAnsi="Arial" w:cs="Arial"/>
          <w:color w:val="auto"/>
          <w:sz w:val="22"/>
          <w:szCs w:val="22"/>
        </w:rPr>
      </w:pPr>
    </w:p>
    <w:p w:rsidR="00FB7109" w:rsidRPr="001C2D49" w:rsidRDefault="00FB7109" w:rsidP="00FB7109">
      <w:pPr>
        <w:pStyle w:val="Pa15"/>
        <w:spacing w:before="140"/>
        <w:ind w:left="360" w:firstLine="360"/>
        <w:jc w:val="both"/>
        <w:rPr>
          <w:rFonts w:ascii="Arial" w:hAnsi="Arial" w:cs="Arial"/>
          <w:b/>
          <w:bCs/>
          <w:sz w:val="22"/>
          <w:szCs w:val="22"/>
        </w:rPr>
      </w:pPr>
      <w:r w:rsidRPr="001C2D49">
        <w:rPr>
          <w:rFonts w:ascii="Arial" w:hAnsi="Arial" w:cs="Arial"/>
          <w:b/>
          <w:bCs/>
          <w:sz w:val="22"/>
          <w:szCs w:val="22"/>
        </w:rPr>
        <w:t xml:space="preserve">Essential Readings </w:t>
      </w:r>
    </w:p>
    <w:p w:rsidR="00FB7109" w:rsidRPr="001C2D49" w:rsidRDefault="00FB7109" w:rsidP="00FB7109">
      <w:pPr>
        <w:pStyle w:val="Default"/>
        <w:ind w:left="360"/>
        <w:rPr>
          <w:rFonts w:ascii="Arial" w:hAnsi="Arial" w:cs="Arial"/>
          <w:color w:val="auto"/>
          <w:sz w:val="22"/>
          <w:szCs w:val="22"/>
        </w:rPr>
      </w:pPr>
    </w:p>
    <w:p w:rsidR="00546919" w:rsidRPr="00546919" w:rsidRDefault="00546919" w:rsidP="001B34D9">
      <w:pPr>
        <w:pStyle w:val="Default"/>
        <w:numPr>
          <w:ilvl w:val="0"/>
          <w:numId w:val="107"/>
        </w:numPr>
        <w:spacing w:after="240" w:line="276" w:lineRule="auto"/>
        <w:ind w:left="1080"/>
        <w:jc w:val="both"/>
        <w:rPr>
          <w:rFonts w:ascii="Arial" w:hAnsi="Arial" w:cs="Arial"/>
          <w:color w:val="auto"/>
          <w:sz w:val="20"/>
          <w:szCs w:val="20"/>
        </w:rPr>
      </w:pPr>
      <w:r w:rsidRPr="00546919">
        <w:rPr>
          <w:rFonts w:ascii="Arial" w:hAnsi="Arial" w:cs="Arial"/>
          <w:color w:val="auto"/>
          <w:sz w:val="20"/>
          <w:szCs w:val="20"/>
        </w:rPr>
        <w:t xml:space="preserve">Bardhan, Pranab and Dilip Mookherjee (2006): “Decentralization and Accountability in Infrastructure Delivery in Developing Countries,” </w:t>
      </w:r>
      <w:r w:rsidRPr="00546919">
        <w:rPr>
          <w:rFonts w:ascii="Arial" w:hAnsi="Arial" w:cs="Arial"/>
          <w:i/>
          <w:iCs/>
          <w:color w:val="auto"/>
          <w:sz w:val="20"/>
          <w:szCs w:val="20"/>
        </w:rPr>
        <w:t xml:space="preserve">Economic Journal, </w:t>
      </w:r>
      <w:r w:rsidRPr="00546919">
        <w:rPr>
          <w:rFonts w:ascii="Arial" w:hAnsi="Arial" w:cs="Arial"/>
          <w:color w:val="auto"/>
          <w:sz w:val="20"/>
          <w:szCs w:val="20"/>
        </w:rPr>
        <w:t>116 (1): 101–27.</w:t>
      </w:r>
    </w:p>
    <w:p w:rsidR="00546919" w:rsidRPr="00546919" w:rsidRDefault="00546919" w:rsidP="001B34D9">
      <w:pPr>
        <w:pStyle w:val="Default"/>
        <w:numPr>
          <w:ilvl w:val="0"/>
          <w:numId w:val="107"/>
        </w:numPr>
        <w:spacing w:after="240" w:line="276" w:lineRule="auto"/>
        <w:ind w:left="1080"/>
        <w:jc w:val="both"/>
        <w:rPr>
          <w:rFonts w:ascii="Arial" w:hAnsi="Arial" w:cs="Arial"/>
          <w:color w:val="auto"/>
          <w:sz w:val="20"/>
          <w:szCs w:val="20"/>
        </w:rPr>
      </w:pPr>
      <w:r w:rsidRPr="00546919">
        <w:rPr>
          <w:rFonts w:ascii="Arial" w:hAnsi="Arial" w:cs="Arial"/>
          <w:color w:val="auto"/>
          <w:sz w:val="20"/>
          <w:szCs w:val="20"/>
        </w:rPr>
        <w:t xml:space="preserve">Bray, M. (2003): Community Initiatives in Education: Goals, Dimensions, and Linkages with Governments. </w:t>
      </w:r>
      <w:r w:rsidRPr="00546919">
        <w:rPr>
          <w:rFonts w:ascii="Arial" w:hAnsi="Arial" w:cs="Arial"/>
          <w:i/>
          <w:iCs/>
          <w:color w:val="auto"/>
          <w:sz w:val="20"/>
          <w:szCs w:val="20"/>
        </w:rPr>
        <w:t>Compare: A Journal of Comparative Education</w:t>
      </w:r>
      <w:r w:rsidRPr="00546919">
        <w:rPr>
          <w:rFonts w:ascii="Arial" w:hAnsi="Arial" w:cs="Arial"/>
          <w:color w:val="auto"/>
          <w:sz w:val="20"/>
          <w:szCs w:val="20"/>
        </w:rPr>
        <w:t xml:space="preserve">, 33(1), pp. 31-45. </w:t>
      </w:r>
    </w:p>
    <w:p w:rsidR="00546919" w:rsidRPr="00546919" w:rsidRDefault="00546919" w:rsidP="001B34D9">
      <w:pPr>
        <w:pStyle w:val="Default"/>
        <w:numPr>
          <w:ilvl w:val="0"/>
          <w:numId w:val="107"/>
        </w:numPr>
        <w:spacing w:after="240" w:line="276" w:lineRule="auto"/>
        <w:ind w:left="1080"/>
        <w:jc w:val="both"/>
        <w:rPr>
          <w:rFonts w:ascii="Arial" w:hAnsi="Arial" w:cs="Arial"/>
          <w:color w:val="auto"/>
          <w:sz w:val="20"/>
          <w:szCs w:val="20"/>
        </w:rPr>
      </w:pPr>
      <w:r w:rsidRPr="00546919">
        <w:rPr>
          <w:rFonts w:ascii="Arial" w:hAnsi="Arial" w:cs="Arial"/>
          <w:color w:val="auto"/>
          <w:sz w:val="20"/>
          <w:szCs w:val="20"/>
        </w:rPr>
        <w:t xml:space="preserve">Coleman, P. (1998): </w:t>
      </w:r>
      <w:r w:rsidRPr="00546919">
        <w:rPr>
          <w:rFonts w:ascii="Arial" w:hAnsi="Arial" w:cs="Arial"/>
          <w:i/>
          <w:iCs/>
          <w:color w:val="auto"/>
          <w:sz w:val="20"/>
          <w:szCs w:val="20"/>
        </w:rPr>
        <w:t>Parent, Student, and Teacher Collaboration: The Power of Three</w:t>
      </w:r>
      <w:r w:rsidRPr="00546919">
        <w:rPr>
          <w:rFonts w:ascii="Arial" w:hAnsi="Arial" w:cs="Arial"/>
          <w:color w:val="auto"/>
          <w:sz w:val="20"/>
          <w:szCs w:val="20"/>
        </w:rPr>
        <w:t>. Thousand Oaks, CA: Westview Press.</w:t>
      </w:r>
    </w:p>
    <w:p w:rsidR="00546919" w:rsidRPr="00546919" w:rsidRDefault="00546919" w:rsidP="001B34D9">
      <w:pPr>
        <w:pStyle w:val="Default"/>
        <w:numPr>
          <w:ilvl w:val="0"/>
          <w:numId w:val="107"/>
        </w:numPr>
        <w:spacing w:after="240" w:line="276" w:lineRule="auto"/>
        <w:ind w:left="1080"/>
        <w:jc w:val="both"/>
        <w:rPr>
          <w:rFonts w:ascii="Arial" w:hAnsi="Arial" w:cs="Arial"/>
          <w:color w:val="auto"/>
          <w:sz w:val="20"/>
          <w:szCs w:val="20"/>
        </w:rPr>
      </w:pPr>
      <w:r w:rsidRPr="00546919">
        <w:rPr>
          <w:rFonts w:ascii="Arial" w:hAnsi="Arial" w:cs="Arial"/>
          <w:color w:val="auto"/>
          <w:sz w:val="20"/>
          <w:szCs w:val="20"/>
        </w:rPr>
        <w:t>Govinda, R. and M.Bandyopadhyay (2010): Changing Framework of Local Governance and Community Participation in Elementary Education in India, CREATE PATHWAYS TO ACCESS, Research Monograph No. 35 (access in http://www.create-rpc.org/pdf_documents/PTA35.pdf)</w:t>
      </w:r>
    </w:p>
    <w:p w:rsidR="00546919" w:rsidRPr="00546919" w:rsidRDefault="00546919" w:rsidP="001B34D9">
      <w:pPr>
        <w:pStyle w:val="Default"/>
        <w:numPr>
          <w:ilvl w:val="0"/>
          <w:numId w:val="107"/>
        </w:numPr>
        <w:spacing w:after="240" w:line="276" w:lineRule="auto"/>
        <w:ind w:left="1080"/>
        <w:jc w:val="both"/>
        <w:rPr>
          <w:rFonts w:ascii="Arial" w:hAnsi="Arial" w:cs="Arial"/>
          <w:color w:val="auto"/>
          <w:sz w:val="20"/>
          <w:szCs w:val="20"/>
        </w:rPr>
      </w:pPr>
      <w:r w:rsidRPr="00546919">
        <w:rPr>
          <w:rFonts w:ascii="Arial" w:hAnsi="Arial" w:cs="Arial"/>
          <w:color w:val="auto"/>
          <w:sz w:val="20"/>
          <w:szCs w:val="20"/>
        </w:rPr>
        <w:t xml:space="preserve">Maclure, R. (1993): School Reform in Burkina Faso: The Limited Prospects of Decentralization and Local Participation. </w:t>
      </w:r>
      <w:r w:rsidRPr="00546919">
        <w:rPr>
          <w:rFonts w:ascii="Arial" w:hAnsi="Arial" w:cs="Arial"/>
          <w:i/>
          <w:iCs/>
          <w:color w:val="auto"/>
          <w:sz w:val="20"/>
          <w:szCs w:val="20"/>
        </w:rPr>
        <w:t>Canadian and International Education</w:t>
      </w:r>
      <w:r w:rsidRPr="00546919">
        <w:rPr>
          <w:rFonts w:ascii="Arial" w:hAnsi="Arial" w:cs="Arial"/>
          <w:color w:val="auto"/>
          <w:sz w:val="20"/>
          <w:szCs w:val="20"/>
        </w:rPr>
        <w:t xml:space="preserve">, 22 (2), pp. 69-87. </w:t>
      </w:r>
    </w:p>
    <w:p w:rsidR="00546919" w:rsidRPr="00546919" w:rsidRDefault="00546919" w:rsidP="001B34D9">
      <w:pPr>
        <w:pStyle w:val="Default"/>
        <w:numPr>
          <w:ilvl w:val="0"/>
          <w:numId w:val="107"/>
        </w:numPr>
        <w:spacing w:after="240" w:line="276" w:lineRule="auto"/>
        <w:ind w:left="1080"/>
        <w:jc w:val="both"/>
        <w:rPr>
          <w:rFonts w:ascii="Arial" w:hAnsi="Arial" w:cs="Arial"/>
          <w:color w:val="auto"/>
          <w:sz w:val="20"/>
          <w:szCs w:val="20"/>
        </w:rPr>
      </w:pPr>
      <w:r w:rsidRPr="00546919">
        <w:rPr>
          <w:rFonts w:ascii="Arial" w:hAnsi="Arial" w:cs="Arial"/>
          <w:sz w:val="20"/>
          <w:szCs w:val="20"/>
        </w:rPr>
        <w:t>Tiwary, Manoj Kumar.; Kumar, Sanjay; Mishra, Arvind. Kumar. ed. (2017): Dynamics of Inclusive Classroom : Social Diversity, Inequality and School Education in India .-- Hyderabad: Orient BlackSwan Private Limited</w:t>
      </w:r>
    </w:p>
    <w:p w:rsidR="00FB7109" w:rsidRPr="001C2D49" w:rsidRDefault="00FB7109" w:rsidP="00FB7109">
      <w:pPr>
        <w:spacing w:line="0" w:lineRule="atLeast"/>
        <w:ind w:left="346"/>
        <w:jc w:val="both"/>
        <w:rPr>
          <w:rFonts w:ascii="Arial" w:eastAsia="Arial" w:hAnsi="Arial"/>
          <w:b/>
          <w:sz w:val="24"/>
        </w:rPr>
      </w:pPr>
      <w:r w:rsidRPr="001C2D49">
        <w:rPr>
          <w:rFonts w:ascii="Arial" w:eastAsia="Arial" w:hAnsi="Arial"/>
          <w:b/>
          <w:sz w:val="24"/>
        </w:rPr>
        <w:t>Unit IV. Research on Local Governance and Community Participation (</w:t>
      </w:r>
      <w:r w:rsidR="00C945EF">
        <w:rPr>
          <w:rFonts w:ascii="Arial" w:eastAsia="Arial" w:hAnsi="Arial"/>
          <w:b/>
          <w:sz w:val="24"/>
        </w:rPr>
        <w:t>0</w:t>
      </w:r>
      <w:r w:rsidRPr="001C2D49">
        <w:rPr>
          <w:rFonts w:ascii="Arial" w:eastAsia="Arial" w:hAnsi="Arial"/>
          <w:b/>
          <w:sz w:val="24"/>
        </w:rPr>
        <w:t>2 sessions)</w:t>
      </w:r>
    </w:p>
    <w:p w:rsidR="00FB7109" w:rsidRPr="001C2D49" w:rsidRDefault="00FB7109" w:rsidP="0097551A">
      <w:pPr>
        <w:pStyle w:val="Pa10"/>
        <w:spacing w:before="140" w:line="276" w:lineRule="auto"/>
        <w:ind w:left="360"/>
        <w:jc w:val="both"/>
        <w:rPr>
          <w:rFonts w:ascii="Arial" w:hAnsi="Arial" w:cs="Arial"/>
          <w:sz w:val="22"/>
          <w:szCs w:val="22"/>
        </w:rPr>
      </w:pPr>
      <w:r w:rsidRPr="001C2D49">
        <w:rPr>
          <w:rFonts w:ascii="Arial" w:hAnsi="Arial" w:cs="Arial"/>
          <w:sz w:val="22"/>
          <w:szCs w:val="22"/>
        </w:rPr>
        <w:t>This Unit will provide inputs for conducting researches in area of community participation and local governance of school education and it will focus on some specific techniques used for interacting community to understand their perspectives while conducting researches in this area. A few research- based articles also will be examined to understand the process of research and presentation of its findings. Following topics will be covered in this Unit:</w:t>
      </w:r>
    </w:p>
    <w:p w:rsidR="00FB7109" w:rsidRPr="001C2D49" w:rsidRDefault="00FB7109" w:rsidP="001B34D9">
      <w:pPr>
        <w:pStyle w:val="Default"/>
        <w:numPr>
          <w:ilvl w:val="0"/>
          <w:numId w:val="33"/>
        </w:numPr>
        <w:spacing w:after="137" w:line="276" w:lineRule="auto"/>
        <w:ind w:left="360"/>
        <w:rPr>
          <w:rFonts w:ascii="Arial" w:hAnsi="Arial" w:cs="Arial"/>
          <w:color w:val="auto"/>
          <w:sz w:val="22"/>
          <w:szCs w:val="22"/>
        </w:rPr>
      </w:pPr>
    </w:p>
    <w:p w:rsidR="00FB7109" w:rsidRPr="001C2D49" w:rsidRDefault="00FB7109" w:rsidP="001B34D9">
      <w:pPr>
        <w:pStyle w:val="Default"/>
        <w:numPr>
          <w:ilvl w:val="0"/>
          <w:numId w:val="40"/>
        </w:numPr>
        <w:spacing w:after="137"/>
        <w:ind w:left="720" w:hanging="360"/>
        <w:rPr>
          <w:rFonts w:ascii="Arial" w:hAnsi="Arial" w:cs="Arial"/>
          <w:color w:val="auto"/>
          <w:sz w:val="22"/>
          <w:szCs w:val="22"/>
        </w:rPr>
      </w:pPr>
      <w:r w:rsidRPr="001C2D49">
        <w:rPr>
          <w:rFonts w:ascii="Arial" w:hAnsi="Arial" w:cs="Arial"/>
          <w:color w:val="auto"/>
          <w:sz w:val="22"/>
          <w:szCs w:val="22"/>
        </w:rPr>
        <w:t>PRA techniques and its use for research on community participation</w:t>
      </w:r>
    </w:p>
    <w:p w:rsidR="00FB7109" w:rsidRPr="001C2D49" w:rsidRDefault="00FB7109" w:rsidP="001B34D9">
      <w:pPr>
        <w:pStyle w:val="Default"/>
        <w:numPr>
          <w:ilvl w:val="0"/>
          <w:numId w:val="40"/>
        </w:numPr>
        <w:spacing w:after="137"/>
        <w:ind w:left="720" w:hanging="360"/>
        <w:rPr>
          <w:rFonts w:ascii="Arial" w:hAnsi="Arial" w:cs="Arial"/>
          <w:color w:val="auto"/>
          <w:sz w:val="22"/>
          <w:szCs w:val="22"/>
        </w:rPr>
      </w:pPr>
      <w:r w:rsidRPr="001C2D49">
        <w:rPr>
          <w:rFonts w:ascii="Arial" w:hAnsi="Arial" w:cs="Arial"/>
          <w:color w:val="auto"/>
          <w:sz w:val="22"/>
          <w:szCs w:val="22"/>
        </w:rPr>
        <w:t xml:space="preserve">Micro-planning </w:t>
      </w:r>
    </w:p>
    <w:p w:rsidR="00FB7109" w:rsidRPr="001C2D49" w:rsidRDefault="00FB7109" w:rsidP="001B34D9">
      <w:pPr>
        <w:pStyle w:val="Default"/>
        <w:numPr>
          <w:ilvl w:val="0"/>
          <w:numId w:val="40"/>
        </w:numPr>
        <w:spacing w:after="137"/>
        <w:ind w:left="720" w:hanging="360"/>
        <w:rPr>
          <w:rFonts w:ascii="Arial" w:hAnsi="Arial" w:cs="Arial"/>
          <w:color w:val="auto"/>
          <w:sz w:val="22"/>
          <w:szCs w:val="22"/>
        </w:rPr>
      </w:pPr>
      <w:r w:rsidRPr="001C2D49">
        <w:rPr>
          <w:rFonts w:ascii="Arial" w:hAnsi="Arial" w:cs="Arial"/>
          <w:color w:val="auto"/>
          <w:sz w:val="22"/>
          <w:szCs w:val="22"/>
        </w:rPr>
        <w:t>School mapping</w:t>
      </w:r>
    </w:p>
    <w:p w:rsidR="00FB7109" w:rsidRPr="001C2D49" w:rsidRDefault="00FB7109" w:rsidP="001B34D9">
      <w:pPr>
        <w:pStyle w:val="Default"/>
        <w:numPr>
          <w:ilvl w:val="0"/>
          <w:numId w:val="40"/>
        </w:numPr>
        <w:spacing w:after="137"/>
        <w:ind w:left="720" w:hanging="360"/>
        <w:rPr>
          <w:rFonts w:ascii="Arial" w:hAnsi="Arial" w:cs="Arial"/>
          <w:color w:val="auto"/>
          <w:sz w:val="22"/>
          <w:szCs w:val="22"/>
        </w:rPr>
      </w:pPr>
      <w:r w:rsidRPr="001C2D49">
        <w:rPr>
          <w:rFonts w:ascii="Arial" w:hAnsi="Arial" w:cs="Arial"/>
          <w:color w:val="auto"/>
          <w:sz w:val="22"/>
          <w:szCs w:val="22"/>
        </w:rPr>
        <w:t>Social Map</w:t>
      </w:r>
    </w:p>
    <w:p w:rsidR="00FB7109" w:rsidRPr="001C2D49" w:rsidRDefault="00FB7109" w:rsidP="001B34D9">
      <w:pPr>
        <w:pStyle w:val="Default"/>
        <w:numPr>
          <w:ilvl w:val="0"/>
          <w:numId w:val="40"/>
        </w:numPr>
        <w:spacing w:after="137"/>
        <w:ind w:left="720" w:hanging="360"/>
        <w:rPr>
          <w:rFonts w:ascii="Arial" w:hAnsi="Arial" w:cs="Arial"/>
          <w:color w:val="auto"/>
          <w:sz w:val="22"/>
          <w:szCs w:val="22"/>
        </w:rPr>
      </w:pPr>
      <w:r w:rsidRPr="001C2D49">
        <w:rPr>
          <w:rFonts w:ascii="Arial" w:hAnsi="Arial" w:cs="Arial"/>
          <w:color w:val="auto"/>
          <w:sz w:val="22"/>
          <w:szCs w:val="22"/>
        </w:rPr>
        <w:t>Social Audit</w:t>
      </w:r>
    </w:p>
    <w:p w:rsidR="00FB7109" w:rsidRPr="001C2D49" w:rsidRDefault="00FB7109" w:rsidP="001B34D9">
      <w:pPr>
        <w:pStyle w:val="Default"/>
        <w:numPr>
          <w:ilvl w:val="0"/>
          <w:numId w:val="40"/>
        </w:numPr>
        <w:ind w:left="720" w:hanging="360"/>
        <w:rPr>
          <w:rFonts w:ascii="Arial" w:hAnsi="Arial" w:cs="Arial"/>
          <w:color w:val="auto"/>
          <w:sz w:val="22"/>
          <w:szCs w:val="22"/>
        </w:rPr>
      </w:pPr>
      <w:r w:rsidRPr="001C2D49">
        <w:rPr>
          <w:rFonts w:ascii="Arial" w:hAnsi="Arial" w:cs="Arial"/>
          <w:color w:val="auto"/>
          <w:sz w:val="22"/>
          <w:szCs w:val="22"/>
        </w:rPr>
        <w:t>Oral History and Narratives</w:t>
      </w:r>
    </w:p>
    <w:p w:rsidR="00FB7109" w:rsidRPr="001C2D49" w:rsidRDefault="00FB7109" w:rsidP="00FB7109">
      <w:pPr>
        <w:pStyle w:val="Default"/>
        <w:ind w:left="720" w:hanging="360"/>
        <w:rPr>
          <w:rFonts w:ascii="Arial" w:hAnsi="Arial" w:cs="Arial"/>
          <w:color w:val="auto"/>
          <w:sz w:val="22"/>
          <w:szCs w:val="22"/>
        </w:rPr>
      </w:pPr>
    </w:p>
    <w:p w:rsidR="00FB7109" w:rsidRPr="001C2D49" w:rsidRDefault="00FB7109" w:rsidP="00FB7109">
      <w:pPr>
        <w:pStyle w:val="Pa15"/>
        <w:spacing w:before="140"/>
        <w:ind w:left="360" w:firstLine="360"/>
        <w:jc w:val="both"/>
        <w:rPr>
          <w:rFonts w:ascii="Arial" w:hAnsi="Arial" w:cs="Arial"/>
          <w:b/>
          <w:bCs/>
          <w:sz w:val="22"/>
          <w:szCs w:val="22"/>
        </w:rPr>
      </w:pPr>
      <w:r w:rsidRPr="001C2D49">
        <w:rPr>
          <w:rFonts w:ascii="Arial" w:hAnsi="Arial" w:cs="Arial"/>
          <w:b/>
          <w:bCs/>
          <w:sz w:val="22"/>
          <w:szCs w:val="22"/>
        </w:rPr>
        <w:t>Essential Readings</w:t>
      </w:r>
    </w:p>
    <w:p w:rsidR="00FB7109" w:rsidRPr="001C2D49" w:rsidRDefault="00FB7109" w:rsidP="00FB7109">
      <w:pPr>
        <w:pStyle w:val="Default"/>
        <w:ind w:left="360"/>
        <w:rPr>
          <w:rFonts w:ascii="Arial" w:hAnsi="Arial" w:cs="Arial"/>
          <w:color w:val="auto"/>
          <w:sz w:val="22"/>
          <w:szCs w:val="22"/>
        </w:rPr>
      </w:pPr>
    </w:p>
    <w:p w:rsidR="00FB7109" w:rsidRPr="001C2D49" w:rsidRDefault="00FB7109" w:rsidP="001B34D9">
      <w:pPr>
        <w:pStyle w:val="Default"/>
        <w:numPr>
          <w:ilvl w:val="0"/>
          <w:numId w:val="34"/>
        </w:numPr>
        <w:spacing w:after="159" w:line="276" w:lineRule="auto"/>
        <w:ind w:left="1080"/>
        <w:jc w:val="both"/>
        <w:rPr>
          <w:rFonts w:ascii="Arial" w:hAnsi="Arial" w:cs="Arial"/>
          <w:color w:val="auto"/>
          <w:sz w:val="20"/>
          <w:szCs w:val="20"/>
        </w:rPr>
      </w:pPr>
      <w:r w:rsidRPr="001C2D49">
        <w:rPr>
          <w:rFonts w:ascii="Arial" w:hAnsi="Arial" w:cs="Arial"/>
          <w:color w:val="auto"/>
          <w:sz w:val="20"/>
          <w:szCs w:val="20"/>
        </w:rPr>
        <w:t xml:space="preserve">Chambers, Robert. (1983): </w:t>
      </w:r>
      <w:r w:rsidRPr="001C2D49">
        <w:rPr>
          <w:rFonts w:ascii="Arial" w:hAnsi="Arial" w:cs="Arial"/>
          <w:i/>
          <w:iCs/>
          <w:color w:val="auto"/>
          <w:sz w:val="20"/>
          <w:szCs w:val="20"/>
        </w:rPr>
        <w:t>Rural Development: Putting the Last First</w:t>
      </w:r>
      <w:r w:rsidRPr="001C2D49">
        <w:rPr>
          <w:rFonts w:ascii="Arial" w:hAnsi="Arial" w:cs="Arial"/>
          <w:color w:val="auto"/>
          <w:sz w:val="20"/>
          <w:szCs w:val="20"/>
        </w:rPr>
        <w:t xml:space="preserve">. Harlow: Prentice Hall. </w:t>
      </w:r>
    </w:p>
    <w:p w:rsidR="00FB7109" w:rsidRPr="001C2D49" w:rsidRDefault="00FB7109" w:rsidP="001B34D9">
      <w:pPr>
        <w:pStyle w:val="Default"/>
        <w:numPr>
          <w:ilvl w:val="0"/>
          <w:numId w:val="34"/>
        </w:numPr>
        <w:spacing w:after="159" w:line="276" w:lineRule="auto"/>
        <w:ind w:left="1080"/>
        <w:jc w:val="both"/>
        <w:rPr>
          <w:rFonts w:ascii="Arial" w:hAnsi="Arial" w:cs="Arial"/>
          <w:color w:val="auto"/>
          <w:sz w:val="20"/>
          <w:szCs w:val="20"/>
        </w:rPr>
      </w:pPr>
      <w:r w:rsidRPr="001C2D49">
        <w:rPr>
          <w:rFonts w:ascii="Arial" w:hAnsi="Arial" w:cs="Arial"/>
          <w:color w:val="auto"/>
          <w:sz w:val="20"/>
          <w:szCs w:val="20"/>
        </w:rPr>
        <w:t xml:space="preserve">Fullan, M.,&amp;N.Watson (2000): School-Based Management: Reconceptualizing to Improve Learning Outcomes. </w:t>
      </w:r>
      <w:r w:rsidRPr="001C2D49">
        <w:rPr>
          <w:rFonts w:ascii="Arial" w:hAnsi="Arial" w:cs="Arial"/>
          <w:i/>
          <w:iCs/>
          <w:color w:val="auto"/>
          <w:sz w:val="20"/>
          <w:szCs w:val="20"/>
        </w:rPr>
        <w:t>School Effectiveness &amp; School Improvement</w:t>
      </w:r>
      <w:r w:rsidRPr="001C2D49">
        <w:rPr>
          <w:rFonts w:ascii="Arial" w:hAnsi="Arial" w:cs="Arial"/>
          <w:color w:val="auto"/>
          <w:sz w:val="20"/>
          <w:szCs w:val="20"/>
        </w:rPr>
        <w:t>, 11(4): 453–473.</w:t>
      </w:r>
    </w:p>
    <w:p w:rsidR="00FB7109" w:rsidRPr="001C2D49" w:rsidRDefault="00FB7109" w:rsidP="001B34D9">
      <w:pPr>
        <w:pStyle w:val="Default"/>
        <w:numPr>
          <w:ilvl w:val="0"/>
          <w:numId w:val="34"/>
        </w:numPr>
        <w:spacing w:after="159" w:line="276" w:lineRule="auto"/>
        <w:ind w:left="1080"/>
        <w:jc w:val="both"/>
        <w:rPr>
          <w:rFonts w:ascii="Arial" w:hAnsi="Arial" w:cs="Arial"/>
          <w:color w:val="auto"/>
          <w:sz w:val="20"/>
          <w:szCs w:val="20"/>
        </w:rPr>
      </w:pPr>
      <w:r w:rsidRPr="001C2D49">
        <w:rPr>
          <w:rFonts w:ascii="Arial" w:hAnsi="Arial" w:cs="Arial"/>
          <w:color w:val="auto"/>
          <w:sz w:val="20"/>
          <w:szCs w:val="20"/>
        </w:rPr>
        <w:t xml:space="preserve">Govinda, R.(2002): </w:t>
      </w:r>
      <w:r w:rsidRPr="001C2D49">
        <w:rPr>
          <w:rFonts w:ascii="Arial" w:hAnsi="Arial" w:cs="Arial"/>
          <w:i/>
          <w:iCs/>
          <w:color w:val="auto"/>
          <w:sz w:val="20"/>
          <w:szCs w:val="20"/>
        </w:rPr>
        <w:t>Role of Head Teachers in School Management in India: Case Studies from Six States.</w:t>
      </w:r>
      <w:r w:rsidRPr="001C2D49">
        <w:rPr>
          <w:rFonts w:ascii="Arial" w:hAnsi="Arial" w:cs="Arial"/>
          <w:color w:val="auto"/>
          <w:sz w:val="20"/>
          <w:szCs w:val="20"/>
        </w:rPr>
        <w:t xml:space="preserve">Unpublished. NIEPA, ANTRIEP and European Commission. New Delhi:NIEPA. </w:t>
      </w:r>
    </w:p>
    <w:p w:rsidR="00841CBA" w:rsidRDefault="00FB7109" w:rsidP="001B34D9">
      <w:pPr>
        <w:pStyle w:val="Default"/>
        <w:numPr>
          <w:ilvl w:val="0"/>
          <w:numId w:val="34"/>
        </w:numPr>
        <w:spacing w:line="276" w:lineRule="auto"/>
        <w:ind w:left="1080"/>
        <w:jc w:val="both"/>
        <w:rPr>
          <w:rFonts w:ascii="Arial" w:hAnsi="Arial" w:cs="Arial"/>
          <w:color w:val="auto"/>
          <w:sz w:val="20"/>
          <w:szCs w:val="20"/>
        </w:rPr>
      </w:pPr>
      <w:r w:rsidRPr="001C2D49">
        <w:rPr>
          <w:rFonts w:ascii="Arial" w:hAnsi="Arial" w:cs="Arial"/>
          <w:color w:val="auto"/>
          <w:sz w:val="20"/>
          <w:szCs w:val="20"/>
        </w:rPr>
        <w:t xml:space="preserve">Leithwood, K.,&amp; Menzies, T.(1998):A Review of Research Concerning the Implementation of Site-Based Management. </w:t>
      </w:r>
      <w:r w:rsidRPr="001C2D49">
        <w:rPr>
          <w:rFonts w:ascii="Arial" w:hAnsi="Arial" w:cs="Arial"/>
          <w:i/>
          <w:iCs/>
          <w:color w:val="auto"/>
          <w:sz w:val="20"/>
          <w:szCs w:val="20"/>
        </w:rPr>
        <w:t>School Effectiveness and School Improvement</w:t>
      </w:r>
      <w:r w:rsidRPr="001C2D49">
        <w:rPr>
          <w:rFonts w:ascii="Arial" w:hAnsi="Arial" w:cs="Arial"/>
          <w:color w:val="auto"/>
          <w:sz w:val="20"/>
          <w:szCs w:val="20"/>
        </w:rPr>
        <w:t>, 9(3): 233–285.</w:t>
      </w:r>
    </w:p>
    <w:p w:rsidR="00841CBA" w:rsidRPr="00841CBA" w:rsidRDefault="00841CBA" w:rsidP="001B34D9">
      <w:pPr>
        <w:pStyle w:val="Default"/>
        <w:numPr>
          <w:ilvl w:val="0"/>
          <w:numId w:val="34"/>
        </w:numPr>
        <w:spacing w:line="276" w:lineRule="auto"/>
        <w:ind w:left="1080"/>
        <w:jc w:val="both"/>
        <w:rPr>
          <w:rFonts w:ascii="Arial" w:hAnsi="Arial" w:cs="Arial"/>
          <w:color w:val="auto"/>
          <w:sz w:val="20"/>
          <w:szCs w:val="20"/>
        </w:rPr>
      </w:pPr>
    </w:p>
    <w:p w:rsidR="00FB7109" w:rsidRPr="001C2D49" w:rsidRDefault="00FB7109" w:rsidP="0097551A">
      <w:pPr>
        <w:tabs>
          <w:tab w:val="right" w:pos="9360"/>
        </w:tabs>
        <w:spacing w:line="276" w:lineRule="auto"/>
        <w:rPr>
          <w:rFonts w:ascii="Times New Roman" w:eastAsia="Times New Roman" w:hAnsi="Times New Roman"/>
          <w:b/>
          <w:szCs w:val="14"/>
        </w:rPr>
      </w:pPr>
    </w:p>
    <w:p w:rsidR="00FB7109" w:rsidRPr="001C2D49" w:rsidRDefault="00FB7109" w:rsidP="0097551A">
      <w:pPr>
        <w:tabs>
          <w:tab w:val="right" w:pos="9360"/>
        </w:tabs>
        <w:spacing w:after="240" w:line="0" w:lineRule="atLeast"/>
        <w:ind w:firstLine="360"/>
        <w:rPr>
          <w:rFonts w:ascii="Times New Roman" w:eastAsia="Times New Roman" w:hAnsi="Times New Roman"/>
          <w:b/>
          <w:sz w:val="36"/>
        </w:rPr>
      </w:pPr>
      <w:r w:rsidRPr="001C2D49">
        <w:rPr>
          <w:rFonts w:ascii="Times New Roman" w:eastAsia="Times New Roman" w:hAnsi="Times New Roman"/>
          <w:b/>
          <w:sz w:val="36"/>
        </w:rPr>
        <w:t>METHODOLOGY</w:t>
      </w:r>
      <w:r w:rsidRPr="001C2D49">
        <w:rPr>
          <w:rFonts w:ascii="Times New Roman" w:eastAsia="Times New Roman" w:hAnsi="Times New Roman"/>
          <w:b/>
          <w:sz w:val="36"/>
        </w:rPr>
        <w:tab/>
      </w:r>
    </w:p>
    <w:p w:rsidR="009709F2" w:rsidRPr="009709F2" w:rsidRDefault="009709F2" w:rsidP="009709F2">
      <w:pPr>
        <w:pStyle w:val="Pa10"/>
        <w:spacing w:before="140" w:line="276" w:lineRule="auto"/>
        <w:ind w:left="360"/>
        <w:jc w:val="both"/>
        <w:rPr>
          <w:rFonts w:ascii="Arial" w:hAnsi="Arial" w:cs="Arial"/>
          <w:sz w:val="22"/>
          <w:szCs w:val="22"/>
        </w:rPr>
      </w:pPr>
      <w:r w:rsidRPr="009709F2">
        <w:rPr>
          <w:rFonts w:ascii="Arial" w:hAnsi="Arial" w:cs="Arial"/>
          <w:sz w:val="22"/>
          <w:szCs w:val="22"/>
        </w:rPr>
        <w:t>The course will be transacted through</w:t>
      </w:r>
      <w:r w:rsidR="00EB47CE">
        <w:rPr>
          <w:rFonts w:ascii="Arial" w:hAnsi="Arial" w:cs="Arial"/>
          <w:sz w:val="22"/>
          <w:szCs w:val="22"/>
        </w:rPr>
        <w:t xml:space="preserve"> 18</w:t>
      </w:r>
      <w:r w:rsidR="004D4688">
        <w:rPr>
          <w:rFonts w:ascii="Arial" w:hAnsi="Arial" w:cs="Arial"/>
          <w:sz w:val="22"/>
          <w:szCs w:val="22"/>
        </w:rPr>
        <w:t xml:space="preserve"> </w:t>
      </w:r>
      <w:r w:rsidR="00EB47CE">
        <w:rPr>
          <w:rFonts w:ascii="Arial" w:hAnsi="Arial" w:cs="Arial"/>
          <w:sz w:val="22"/>
          <w:szCs w:val="22"/>
        </w:rPr>
        <w:t>contact person including</w:t>
      </w:r>
      <w:r w:rsidR="004D4688">
        <w:rPr>
          <w:rFonts w:ascii="Arial" w:hAnsi="Arial" w:cs="Arial"/>
          <w:sz w:val="22"/>
          <w:szCs w:val="22"/>
        </w:rPr>
        <w:t xml:space="preserve"> </w:t>
      </w:r>
      <w:r w:rsidRPr="009709F2">
        <w:rPr>
          <w:rFonts w:ascii="Arial" w:hAnsi="Arial" w:cs="Arial"/>
          <w:sz w:val="22"/>
          <w:szCs w:val="22"/>
        </w:rPr>
        <w:t xml:space="preserve">lectures, discussions and seminar with an emphasis on reflection and debate. The course will be evaluated on the basis of term paper/ book review, presentation and written test which will be conducted at the end of the semester. </w:t>
      </w:r>
      <w:r w:rsidR="00CF1A12">
        <w:rPr>
          <w:rFonts w:ascii="Arial" w:hAnsi="Arial" w:cs="Arial"/>
          <w:sz w:val="22"/>
          <w:szCs w:val="22"/>
        </w:rPr>
        <w:t xml:space="preserve"> The internal assignment</w:t>
      </w:r>
      <w:r w:rsidR="004D4688">
        <w:rPr>
          <w:rFonts w:ascii="Arial" w:hAnsi="Arial" w:cs="Arial"/>
          <w:sz w:val="22"/>
          <w:szCs w:val="22"/>
        </w:rPr>
        <w:t xml:space="preserve"> including term paper </w:t>
      </w:r>
      <w:r w:rsidR="001954E4">
        <w:rPr>
          <w:rFonts w:ascii="Arial" w:hAnsi="Arial" w:cs="Arial"/>
          <w:sz w:val="22"/>
          <w:szCs w:val="22"/>
        </w:rPr>
        <w:t xml:space="preserve">seminar </w:t>
      </w:r>
      <w:r w:rsidR="00EB451C">
        <w:rPr>
          <w:rFonts w:ascii="Arial" w:hAnsi="Arial" w:cs="Arial"/>
          <w:sz w:val="22"/>
          <w:szCs w:val="22"/>
        </w:rPr>
        <w:t>performance will have 40 perc</w:t>
      </w:r>
      <w:r w:rsidR="00660F99">
        <w:rPr>
          <w:rFonts w:ascii="Arial" w:hAnsi="Arial" w:cs="Arial"/>
          <w:sz w:val="22"/>
          <w:szCs w:val="22"/>
        </w:rPr>
        <w:t xml:space="preserve">ent weightage. </w:t>
      </w:r>
      <w:r w:rsidR="006A4214">
        <w:rPr>
          <w:rFonts w:ascii="Arial" w:hAnsi="Arial" w:cs="Arial"/>
          <w:sz w:val="22"/>
          <w:szCs w:val="22"/>
        </w:rPr>
        <w:t xml:space="preserve">While </w:t>
      </w:r>
      <w:r w:rsidR="00194FFB">
        <w:rPr>
          <w:rFonts w:ascii="Arial" w:hAnsi="Arial" w:cs="Arial"/>
          <w:sz w:val="22"/>
          <w:szCs w:val="22"/>
        </w:rPr>
        <w:t>60</w:t>
      </w:r>
      <w:r w:rsidR="006A4214">
        <w:rPr>
          <w:rFonts w:ascii="Arial" w:hAnsi="Arial" w:cs="Arial"/>
          <w:sz w:val="22"/>
          <w:szCs w:val="22"/>
        </w:rPr>
        <w:t xml:space="preserve"> percent weightage wi</w:t>
      </w:r>
      <w:r w:rsidR="00194FFB">
        <w:rPr>
          <w:rFonts w:ascii="Arial" w:hAnsi="Arial" w:cs="Arial"/>
          <w:sz w:val="22"/>
          <w:szCs w:val="22"/>
        </w:rPr>
        <w:t xml:space="preserve">ll </w:t>
      </w:r>
      <w:r w:rsidR="006A4214">
        <w:rPr>
          <w:rFonts w:ascii="Arial" w:hAnsi="Arial" w:cs="Arial"/>
          <w:sz w:val="22"/>
          <w:szCs w:val="22"/>
        </w:rPr>
        <w:t xml:space="preserve">be </w:t>
      </w:r>
      <w:r w:rsidR="00EB451C">
        <w:rPr>
          <w:rFonts w:ascii="Arial" w:hAnsi="Arial" w:cs="Arial"/>
          <w:sz w:val="22"/>
          <w:szCs w:val="22"/>
        </w:rPr>
        <w:t xml:space="preserve">given </w:t>
      </w:r>
      <w:r w:rsidR="006A4214">
        <w:rPr>
          <w:rFonts w:ascii="Arial" w:hAnsi="Arial" w:cs="Arial"/>
          <w:sz w:val="22"/>
          <w:szCs w:val="22"/>
        </w:rPr>
        <w:t xml:space="preserve">to </w:t>
      </w:r>
      <w:r w:rsidR="00660F99">
        <w:rPr>
          <w:rFonts w:ascii="Arial" w:hAnsi="Arial" w:cs="Arial"/>
          <w:sz w:val="22"/>
          <w:szCs w:val="22"/>
        </w:rPr>
        <w:t xml:space="preserve">end- term </w:t>
      </w:r>
      <w:r w:rsidR="00194FFB">
        <w:rPr>
          <w:rFonts w:ascii="Arial" w:hAnsi="Arial" w:cs="Arial"/>
          <w:sz w:val="22"/>
          <w:szCs w:val="22"/>
        </w:rPr>
        <w:t>written examination</w:t>
      </w:r>
      <w:r w:rsidR="00EB451C">
        <w:rPr>
          <w:rFonts w:ascii="Arial" w:hAnsi="Arial" w:cs="Arial"/>
          <w:sz w:val="22"/>
          <w:szCs w:val="22"/>
        </w:rPr>
        <w:t>.</w:t>
      </w:r>
    </w:p>
    <w:p w:rsidR="00FB7109" w:rsidRPr="001C2D49" w:rsidRDefault="00FB7109" w:rsidP="00FB7109">
      <w:pPr>
        <w:pStyle w:val="Pa10"/>
        <w:spacing w:before="140"/>
        <w:ind w:left="360"/>
        <w:jc w:val="both"/>
        <w:rPr>
          <w:rFonts w:ascii="Arial" w:hAnsi="Arial" w:cs="Arial"/>
          <w:sz w:val="22"/>
          <w:szCs w:val="22"/>
        </w:rPr>
      </w:pPr>
    </w:p>
    <w:p w:rsidR="00FB7109" w:rsidRPr="001C2D49" w:rsidRDefault="00FB7109" w:rsidP="00FB7109">
      <w:pPr>
        <w:spacing w:line="0" w:lineRule="atLeast"/>
        <w:ind w:left="346"/>
        <w:rPr>
          <w:rFonts w:ascii="Times New Roman" w:eastAsia="Times New Roman" w:hAnsi="Times New Roman"/>
          <w:b/>
          <w:sz w:val="36"/>
        </w:rPr>
      </w:pPr>
      <w:r w:rsidRPr="001C2D49">
        <w:rPr>
          <w:rFonts w:ascii="Times New Roman" w:eastAsia="Times New Roman" w:hAnsi="Times New Roman"/>
          <w:b/>
          <w:sz w:val="36"/>
        </w:rPr>
        <w:t>SUGGESTED READINGS</w:t>
      </w:r>
    </w:p>
    <w:p w:rsidR="00FB7109" w:rsidRPr="001C2D49" w:rsidRDefault="00FB7109" w:rsidP="00C91C64">
      <w:pPr>
        <w:pStyle w:val="Pa19"/>
        <w:spacing w:before="140"/>
        <w:ind w:firstLine="346"/>
        <w:jc w:val="both"/>
        <w:rPr>
          <w:rFonts w:ascii="Arial" w:hAnsi="Arial" w:cs="Arial"/>
          <w:b/>
          <w:bCs/>
          <w:sz w:val="22"/>
          <w:szCs w:val="22"/>
        </w:rPr>
      </w:pPr>
      <w:r w:rsidRPr="001C2D49">
        <w:rPr>
          <w:rFonts w:ascii="Arial" w:hAnsi="Arial" w:cs="Arial"/>
          <w:b/>
          <w:bCs/>
          <w:sz w:val="22"/>
          <w:szCs w:val="22"/>
        </w:rPr>
        <w:t>Books</w:t>
      </w:r>
    </w:p>
    <w:p w:rsidR="00FB7109" w:rsidRPr="001C2D49" w:rsidRDefault="00FB7109" w:rsidP="00FB7109">
      <w:pPr>
        <w:pStyle w:val="Default"/>
        <w:rPr>
          <w:color w:val="auto"/>
        </w:rPr>
      </w:pPr>
    </w:p>
    <w:p w:rsidR="009E3678" w:rsidRPr="00E811F5" w:rsidRDefault="009E3678" w:rsidP="009E3678">
      <w:pPr>
        <w:spacing w:after="240" w:line="276" w:lineRule="auto"/>
        <w:ind w:left="360"/>
        <w:jc w:val="both"/>
        <w:rPr>
          <w:rFonts w:ascii="Arial" w:hAnsi="Arial"/>
          <w:sz w:val="22"/>
          <w:szCs w:val="22"/>
        </w:rPr>
      </w:pPr>
      <w:r w:rsidRPr="00E811F5">
        <w:rPr>
          <w:rFonts w:ascii="Arial" w:hAnsi="Arial"/>
          <w:sz w:val="22"/>
          <w:szCs w:val="22"/>
        </w:rPr>
        <w:t xml:space="preserve">Atuhurra Julius (2014) Does community involvement affect teacher effort? Assessing learning impacts of Free Primary Education in Kenya. </w:t>
      </w:r>
      <w:r w:rsidRPr="00E811F5">
        <w:rPr>
          <w:rFonts w:ascii="Arial" w:eastAsia="Times New Roman" w:hAnsi="Arial"/>
          <w:sz w:val="22"/>
          <w:szCs w:val="22"/>
          <w:lang w:bidi="ar-SA"/>
        </w:rPr>
        <w:t xml:space="preserve">Online at </w:t>
      </w:r>
      <w:hyperlink r:id="rId32" w:history="1">
        <w:r w:rsidRPr="00E811F5">
          <w:rPr>
            <w:rStyle w:val="Hyperlink"/>
            <w:rFonts w:ascii="Arial" w:eastAsia="Times New Roman" w:hAnsi="Arial"/>
            <w:color w:val="auto"/>
            <w:sz w:val="22"/>
            <w:szCs w:val="22"/>
            <w:u w:val="none"/>
            <w:lang w:bidi="ar-SA"/>
          </w:rPr>
          <w:t>https://mpra.ub.uni-muenchen.de/67506/</w:t>
        </w:r>
      </w:hyperlink>
      <w:r w:rsidRPr="00E811F5">
        <w:rPr>
          <w:rFonts w:ascii="Arial" w:eastAsia="Times New Roman" w:hAnsi="Arial"/>
          <w:sz w:val="22"/>
          <w:szCs w:val="22"/>
          <w:lang w:bidi="ar-SA"/>
        </w:rPr>
        <w:t xml:space="preserve">, MPRA Paper No. 67506, posted 30. October 2015 09:39 UTC. </w:t>
      </w:r>
      <w:r w:rsidRPr="00E811F5">
        <w:rPr>
          <w:rFonts w:ascii="Arial" w:hAnsi="Arial"/>
          <w:sz w:val="22"/>
          <w:szCs w:val="22"/>
        </w:rPr>
        <w:t>The National Graduate Institute for Policy Studies</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Demas, A., &amp; Arcia, G. (2015). </w:t>
      </w:r>
      <w:r w:rsidRPr="009E3678">
        <w:rPr>
          <w:rFonts w:ascii="Arial" w:hAnsi="Arial" w:cs="Arial"/>
          <w:i/>
          <w:iCs/>
          <w:sz w:val="22"/>
          <w:szCs w:val="22"/>
        </w:rPr>
        <w:t>What matters most for school autonomy and accountability: A framework paper</w:t>
      </w:r>
      <w:r w:rsidRPr="009E3678">
        <w:rPr>
          <w:rFonts w:ascii="Arial" w:hAnsi="Arial" w:cs="Arial"/>
          <w:sz w:val="22"/>
          <w:szCs w:val="22"/>
        </w:rPr>
        <w:t>. SABER Working Paper Series, 9. Washington, DC: World Bank Group.</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Decision-Making and Education Outcomes in Indonesian Primary Schools. </w:t>
      </w:r>
      <w:r w:rsidRPr="009E3678">
        <w:rPr>
          <w:rFonts w:ascii="Arial" w:hAnsi="Arial" w:cs="Arial"/>
          <w:i/>
          <w:iCs/>
          <w:sz w:val="22"/>
          <w:szCs w:val="22"/>
        </w:rPr>
        <w:t xml:space="preserve">Policy Research Working Paper 5809. </w:t>
      </w:r>
      <w:r w:rsidRPr="009E3678">
        <w:rPr>
          <w:rFonts w:ascii="Arial" w:hAnsi="Arial" w:cs="Arial"/>
          <w:sz w:val="22"/>
          <w:szCs w:val="22"/>
        </w:rPr>
        <w:t xml:space="preserve">World Bank.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Gershberg, A. I. (1999): Education ‘Decentralization’ Processes in Mexico and Nicaragua: Legislative Versus Ministry-led Reform Strategies, </w:t>
      </w:r>
      <w:r w:rsidRPr="009E3678">
        <w:rPr>
          <w:rFonts w:ascii="Arial" w:hAnsi="Arial" w:cs="Arial"/>
          <w:i/>
          <w:iCs/>
          <w:sz w:val="22"/>
          <w:szCs w:val="22"/>
        </w:rPr>
        <w:t>Comparative Education</w:t>
      </w:r>
      <w:r w:rsidRPr="009E3678">
        <w:rPr>
          <w:rFonts w:ascii="Arial" w:hAnsi="Arial" w:cs="Arial"/>
          <w:sz w:val="22"/>
          <w:szCs w:val="22"/>
        </w:rPr>
        <w:t xml:space="preserve">, 35(1): 63–80.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Ghosh, A. (1989): Decentralisation and District Government, </w:t>
      </w:r>
      <w:r w:rsidRPr="009E3678">
        <w:rPr>
          <w:rFonts w:ascii="Arial" w:hAnsi="Arial" w:cs="Arial"/>
          <w:i/>
          <w:iCs/>
          <w:sz w:val="22"/>
          <w:szCs w:val="22"/>
        </w:rPr>
        <w:t>Economic and Political Weekly</w:t>
      </w:r>
      <w:r w:rsidRPr="009E3678">
        <w:rPr>
          <w:rFonts w:ascii="Arial" w:hAnsi="Arial" w:cs="Arial"/>
          <w:sz w:val="22"/>
          <w:szCs w:val="22"/>
        </w:rPr>
        <w:t xml:space="preserve">, 34 (4), January 28: 175- 176.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Government of India (1978): Report of the Committee on Panchayat Raj Institutions (Chairman: Ashok Mehta). New Delhi.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 MHRD (1986): National Policy on Education. Department of Education (GOI), New Delhi. </w:t>
      </w:r>
    </w:p>
    <w:p w:rsidR="009E3678" w:rsidRPr="009E3678" w:rsidRDefault="009E3678" w:rsidP="009E3678">
      <w:pPr>
        <w:pStyle w:val="Heading1"/>
        <w:spacing w:after="240"/>
        <w:ind w:left="360"/>
        <w:jc w:val="both"/>
        <w:rPr>
          <w:rFonts w:ascii="Arial" w:hAnsi="Arial" w:cs="Arial"/>
          <w:b w:val="0"/>
          <w:sz w:val="22"/>
          <w:szCs w:val="22"/>
        </w:rPr>
      </w:pPr>
      <w:r w:rsidRPr="009E3678">
        <w:rPr>
          <w:rFonts w:ascii="Arial" w:hAnsi="Arial" w:cs="Arial"/>
          <w:b w:val="0"/>
          <w:sz w:val="22"/>
          <w:szCs w:val="22"/>
        </w:rPr>
        <w:t>Govinda R.and Mona Sedwal (ed) 2017: India Education Report : Progress of Basic Education, Oxford University Press, New Delhi</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Govinda, R. (2004): “Community Participation and School Governance: Diverse perspectives and emerging issues”, in A.De Grauwe &amp; J.P.Naidoo (Eds.) </w:t>
      </w:r>
      <w:r w:rsidRPr="009E3678">
        <w:rPr>
          <w:rFonts w:ascii="Arial" w:hAnsi="Arial" w:cs="Arial"/>
          <w:i/>
          <w:iCs/>
          <w:sz w:val="22"/>
          <w:szCs w:val="22"/>
        </w:rPr>
        <w:t>School Evaluation for Quality Improvement</w:t>
      </w:r>
      <w:r w:rsidRPr="009E3678">
        <w:rPr>
          <w:rFonts w:ascii="Arial" w:hAnsi="Arial" w:cs="Arial"/>
          <w:sz w:val="22"/>
          <w:szCs w:val="22"/>
        </w:rPr>
        <w:t xml:space="preserve">. An ANTRIEP report of meeting held on July 2-4 in Kuala Lumpur, Malaysia, 2002. Paris: UNESCO- IIEP, pp. 128-145.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Govinda, R. (2000): “Dynamics of decentralized Management and community empowerment in primary education: a comparative analysis of policy and practice in Rajasthan and Madhya Pradesh”,in L. Malberg, S. Hanson and K. Heino (Eds.) </w:t>
      </w:r>
      <w:r w:rsidRPr="009E3678">
        <w:rPr>
          <w:rFonts w:ascii="Arial" w:hAnsi="Arial" w:cs="Arial"/>
          <w:i/>
          <w:iCs/>
          <w:sz w:val="22"/>
          <w:szCs w:val="22"/>
        </w:rPr>
        <w:t>Basic Education for all: A Global Concern for Quality</w:t>
      </w:r>
      <w:r w:rsidRPr="009E3678">
        <w:rPr>
          <w:rFonts w:ascii="Arial" w:hAnsi="Arial" w:cs="Arial"/>
          <w:sz w:val="22"/>
          <w:szCs w:val="22"/>
        </w:rPr>
        <w:t xml:space="preserve">. Vaasa: Abo Academy University.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Govinda, R. (2002): </w:t>
      </w:r>
      <w:r w:rsidRPr="009E3678">
        <w:rPr>
          <w:rFonts w:ascii="Arial" w:hAnsi="Arial" w:cs="Arial"/>
          <w:i/>
          <w:iCs/>
          <w:sz w:val="22"/>
          <w:szCs w:val="22"/>
        </w:rPr>
        <w:t>Role of Head Teachers in School Management in India: Case Studies from Six States</w:t>
      </w:r>
      <w:r w:rsidRPr="009E3678">
        <w:rPr>
          <w:rFonts w:ascii="Arial" w:hAnsi="Arial" w:cs="Arial"/>
          <w:sz w:val="22"/>
          <w:szCs w:val="22"/>
        </w:rPr>
        <w:t xml:space="preserve">. Unpublished. NIEPA, ANTRIEP and European Commission. New Delhi: NIEPA.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Govinda, R. and M.Bandyopadhyay (2006): “Decentralisation of Educational Governance in India: Trends and Issues”, in C.Bjork (ed.) </w:t>
      </w:r>
      <w:r w:rsidRPr="009E3678">
        <w:rPr>
          <w:rFonts w:ascii="Arial" w:hAnsi="Arial" w:cs="Arial"/>
          <w:i/>
          <w:iCs/>
          <w:sz w:val="22"/>
          <w:szCs w:val="22"/>
        </w:rPr>
        <w:t>Educational Decentralization: Asian Experiences and Conceptual Contributions</w:t>
      </w:r>
      <w:r w:rsidRPr="009E3678">
        <w:rPr>
          <w:rFonts w:ascii="Arial" w:hAnsi="Arial" w:cs="Arial"/>
          <w:sz w:val="22"/>
          <w:szCs w:val="22"/>
        </w:rPr>
        <w:t xml:space="preserve">. Netherlands: Springer.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Govinda, R. and R.Diwan (2003): </w:t>
      </w:r>
      <w:r w:rsidRPr="009E3678">
        <w:rPr>
          <w:rFonts w:ascii="Arial" w:hAnsi="Arial" w:cs="Arial"/>
          <w:i/>
          <w:iCs/>
          <w:sz w:val="22"/>
          <w:szCs w:val="22"/>
        </w:rPr>
        <w:t>Community Participation and Empowerment in Primary Education: Indian Experience</w:t>
      </w:r>
      <w:r w:rsidRPr="009E3678">
        <w:rPr>
          <w:rFonts w:ascii="Arial" w:hAnsi="Arial" w:cs="Arial"/>
          <w:sz w:val="22"/>
          <w:szCs w:val="22"/>
        </w:rPr>
        <w:t xml:space="preserve">. New Delhi: Sage Publishers.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Grauwe, A. De and N.V.Varghese (eds.) (2000): “School Autonomy and Efficiency: Some Critical Issues and Lessons in Improving School Efficiency; The Asian Experience”. An ANTRIEP Meeting of report of ANTRIEP Colombo, Sri Lanka, 1998. Paris: UNESCO &amp; IIEP.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Hanson, E. M. (1995): Democratization and Decentralization in Colombian Education, </w:t>
      </w:r>
      <w:r w:rsidRPr="009E3678">
        <w:rPr>
          <w:rFonts w:ascii="Arial" w:hAnsi="Arial" w:cs="Arial"/>
          <w:i/>
          <w:iCs/>
          <w:sz w:val="22"/>
          <w:szCs w:val="22"/>
        </w:rPr>
        <w:t>Comparative Education Review</w:t>
      </w:r>
      <w:r w:rsidRPr="009E3678">
        <w:rPr>
          <w:rFonts w:ascii="Arial" w:hAnsi="Arial" w:cs="Arial"/>
          <w:sz w:val="22"/>
          <w:szCs w:val="22"/>
        </w:rPr>
        <w:t xml:space="preserve">, 39(1): 101–119.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Isaac, T.M.T. and R.W.Franke (2000): </w:t>
      </w:r>
      <w:r w:rsidRPr="009E3678">
        <w:rPr>
          <w:rFonts w:ascii="Arial" w:hAnsi="Arial" w:cs="Arial"/>
          <w:i/>
          <w:iCs/>
          <w:sz w:val="22"/>
          <w:szCs w:val="22"/>
        </w:rPr>
        <w:t xml:space="preserve">Local Democracy and Development: People’s Campaign for Decentralized Planning in Kerala. </w:t>
      </w:r>
      <w:r w:rsidRPr="009E3678">
        <w:rPr>
          <w:rFonts w:ascii="Arial" w:hAnsi="Arial" w:cs="Arial"/>
          <w:sz w:val="22"/>
          <w:szCs w:val="22"/>
        </w:rPr>
        <w:t xml:space="preserve">New Delhi: Left Word. Lauglo, J. (1995a): Forms of Decentralization and their Implications for Education, </w:t>
      </w:r>
      <w:r w:rsidRPr="009E3678">
        <w:rPr>
          <w:rFonts w:ascii="Arial" w:hAnsi="Arial" w:cs="Arial"/>
          <w:i/>
          <w:iCs/>
          <w:sz w:val="22"/>
          <w:szCs w:val="22"/>
        </w:rPr>
        <w:t>Comparative Education</w:t>
      </w:r>
      <w:r w:rsidRPr="009E3678">
        <w:rPr>
          <w:rFonts w:ascii="Arial" w:hAnsi="Arial" w:cs="Arial"/>
          <w:sz w:val="22"/>
          <w:szCs w:val="22"/>
        </w:rPr>
        <w:t xml:space="preserve">, 31(1): 5–29. </w:t>
      </w:r>
    </w:p>
    <w:p w:rsidR="009E3678" w:rsidRPr="00E811F5" w:rsidRDefault="009E3678" w:rsidP="009E3678">
      <w:pPr>
        <w:pStyle w:val="Pa19"/>
        <w:spacing w:before="140" w:after="240" w:line="276" w:lineRule="auto"/>
        <w:ind w:left="360"/>
        <w:jc w:val="both"/>
        <w:rPr>
          <w:rFonts w:ascii="Arial" w:hAnsi="Arial" w:cs="Arial"/>
          <w:sz w:val="22"/>
          <w:szCs w:val="22"/>
        </w:rPr>
      </w:pPr>
      <w:bookmarkStart w:id="8" w:name="baut0005"/>
      <w:r w:rsidRPr="00E811F5">
        <w:rPr>
          <w:rFonts w:ascii="Arial" w:hAnsi="Arial" w:cs="Arial"/>
          <w:sz w:val="22"/>
          <w:szCs w:val="22"/>
        </w:rPr>
        <w:t>Masino</w:t>
      </w:r>
      <w:hyperlink r:id="rId33" w:anchor="%21" w:history="1">
        <w:r w:rsidRPr="00E811F5">
          <w:rPr>
            <w:rStyle w:val="text"/>
            <w:rFonts w:ascii="Arial" w:hAnsi="Arial" w:cs="Arial"/>
            <w:sz w:val="22"/>
            <w:szCs w:val="22"/>
          </w:rPr>
          <w:t>Serena</w:t>
        </w:r>
      </w:hyperlink>
      <w:bookmarkStart w:id="9" w:name="baut0010"/>
      <w:bookmarkEnd w:id="8"/>
      <w:r w:rsidRPr="00E811F5">
        <w:rPr>
          <w:rFonts w:ascii="Arial" w:hAnsi="Arial" w:cs="Arial"/>
          <w:sz w:val="22"/>
          <w:szCs w:val="22"/>
        </w:rPr>
        <w:t xml:space="preserve"> and Zarazúa </w:t>
      </w:r>
      <w:hyperlink r:id="rId34" w:anchor="%21" w:history="1">
        <w:r w:rsidRPr="00E811F5">
          <w:rPr>
            <w:rStyle w:val="text"/>
            <w:rFonts w:ascii="Arial" w:hAnsi="Arial" w:cs="Arial"/>
            <w:sz w:val="22"/>
            <w:szCs w:val="22"/>
          </w:rPr>
          <w:t>MiguelNiño (2016)</w:t>
        </w:r>
      </w:hyperlink>
      <w:bookmarkEnd w:id="9"/>
      <w:r w:rsidRPr="00E811F5">
        <w:rPr>
          <w:rFonts w:ascii="Arial" w:hAnsi="Arial" w:cs="Arial"/>
          <w:sz w:val="22"/>
          <w:szCs w:val="22"/>
        </w:rPr>
        <w:t xml:space="preserve">: </w:t>
      </w:r>
      <w:r w:rsidRPr="00E811F5">
        <w:rPr>
          <w:rStyle w:val="title-text"/>
          <w:rFonts w:ascii="Arial" w:hAnsi="Arial" w:cs="Arial"/>
          <w:sz w:val="22"/>
          <w:szCs w:val="22"/>
        </w:rPr>
        <w:t xml:space="preserve">What works to improve the quality of student learning in developing countries? </w:t>
      </w:r>
      <w:hyperlink r:id="rId35" w:tooltip="Go to International Journal of Educational Development on ScienceDirect" w:history="1">
        <w:r w:rsidRPr="00E811F5">
          <w:rPr>
            <w:rStyle w:val="Hyperlink"/>
            <w:rFonts w:ascii="Arial" w:hAnsi="Arial" w:cs="Arial"/>
            <w:color w:val="auto"/>
            <w:sz w:val="22"/>
            <w:szCs w:val="22"/>
            <w:u w:val="none"/>
          </w:rPr>
          <w:t>International Journal of Educational Development</w:t>
        </w:r>
      </w:hyperlink>
      <w:r w:rsidRPr="00E811F5">
        <w:rPr>
          <w:rStyle w:val="size-xl"/>
          <w:rFonts w:ascii="Arial" w:hAnsi="Arial" w:cs="Arial"/>
          <w:sz w:val="22"/>
          <w:szCs w:val="22"/>
        </w:rPr>
        <w:t xml:space="preserve"> </w:t>
      </w:r>
      <w:hyperlink r:id="rId36" w:tooltip="Go to table of contents for this volume/issue" w:history="1">
        <w:r w:rsidRPr="00E811F5">
          <w:rPr>
            <w:rStyle w:val="Hyperlink"/>
            <w:rFonts w:ascii="Arial" w:hAnsi="Arial" w:cs="Arial"/>
            <w:color w:val="auto"/>
            <w:sz w:val="22"/>
            <w:szCs w:val="22"/>
            <w:u w:val="none"/>
          </w:rPr>
          <w:t>Volume 48</w:t>
        </w:r>
      </w:hyperlink>
      <w:r w:rsidRPr="00E811F5">
        <w:rPr>
          <w:rStyle w:val="size-m"/>
          <w:rFonts w:ascii="Arial" w:hAnsi="Arial" w:cs="Arial"/>
          <w:sz w:val="22"/>
          <w:szCs w:val="22"/>
        </w:rPr>
        <w:t>, May 2016, Pages 53-65</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Maclure, R., B.Kabore, C.Meyong &amp; D.Lavan (2007):</w:t>
      </w:r>
      <w:r w:rsidRPr="009E3678">
        <w:rPr>
          <w:rFonts w:ascii="Arial" w:hAnsi="Arial" w:cs="Arial"/>
          <w:i/>
          <w:iCs/>
          <w:sz w:val="22"/>
          <w:szCs w:val="22"/>
        </w:rPr>
        <w:t xml:space="preserve"> Civil society and the governance of basic education: Burkina Faso country field study. </w:t>
      </w:r>
      <w:r w:rsidRPr="009E3678">
        <w:rPr>
          <w:rFonts w:ascii="Arial" w:hAnsi="Arial" w:cs="Arial"/>
          <w:sz w:val="22"/>
          <w:szCs w:val="22"/>
        </w:rPr>
        <w:t xml:space="preserve">Toronto: Comparative and International Development Centre, OISE/UT and University of Ottawa, available at http://cide.oise.utoronto.ca/civil_society. </w:t>
      </w:r>
    </w:p>
    <w:p w:rsidR="009E3678" w:rsidRPr="009E3678" w:rsidRDefault="009E3678" w:rsidP="009E3678">
      <w:pPr>
        <w:spacing w:before="100" w:beforeAutospacing="1" w:after="240" w:line="276" w:lineRule="auto"/>
        <w:ind w:left="360"/>
        <w:jc w:val="both"/>
        <w:outlineLvl w:val="1"/>
        <w:rPr>
          <w:rFonts w:ascii="Arial" w:eastAsia="Times New Roman" w:hAnsi="Arial"/>
          <w:sz w:val="22"/>
          <w:szCs w:val="22"/>
          <w:lang w:bidi="ar-SA"/>
        </w:rPr>
      </w:pPr>
      <w:r w:rsidRPr="009E3678">
        <w:rPr>
          <w:rFonts w:ascii="Arial" w:eastAsia="Times New Roman" w:hAnsi="Arial"/>
          <w:bCs/>
          <w:sz w:val="22"/>
          <w:szCs w:val="22"/>
          <w:lang w:bidi="ar-SA"/>
        </w:rPr>
        <w:t>Mikiko Nishimura (</w:t>
      </w:r>
      <w:r w:rsidRPr="009E3678">
        <w:rPr>
          <w:rFonts w:ascii="Arial" w:eastAsia="Times New Roman" w:hAnsi="Arial"/>
          <w:sz w:val="22"/>
          <w:szCs w:val="22"/>
          <w:lang w:bidi="ar-SA"/>
        </w:rPr>
        <w:t xml:space="preserve">2017): </w:t>
      </w:r>
      <w:r w:rsidRPr="009E3678">
        <w:rPr>
          <w:rStyle w:val="titlepart"/>
          <w:rFonts w:ascii="Arial" w:hAnsi="Arial"/>
          <w:sz w:val="22"/>
          <w:szCs w:val="22"/>
        </w:rPr>
        <w:t xml:space="preserve">Community Participation in School Management in Developing Countries </w:t>
      </w:r>
      <w:r w:rsidRPr="009E3678">
        <w:rPr>
          <w:rStyle w:val="availabilityicon"/>
          <w:rFonts w:ascii="Arial" w:hAnsi="Arial"/>
          <w:sz w:val="22"/>
          <w:szCs w:val="22"/>
        </w:rPr>
        <w:t xml:space="preserve"> in </w:t>
      </w:r>
      <w:r w:rsidRPr="009E3678">
        <w:rPr>
          <w:rFonts w:ascii="Arial" w:eastAsia="Times New Roman" w:hAnsi="Arial"/>
          <w:sz w:val="22"/>
          <w:szCs w:val="22"/>
          <w:lang w:bidi="ar-SA"/>
        </w:rPr>
        <w:t>Education, Change, and Development, Education and Society, Educational Administration and Leadership, Oxford Research Encyclopedias http://education.oxfordre.com/view/10.1093/acrefore/9780190264093.001.0001/acrefore-9780190264093-e-64</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Mukundan, M.V. and M.Bray (2004): The Decentralization of Education in Kerala State, India: Rhetoric and Reality. </w:t>
      </w:r>
      <w:r w:rsidRPr="009E3678">
        <w:rPr>
          <w:rFonts w:ascii="Arial" w:hAnsi="Arial" w:cs="Arial"/>
          <w:i/>
          <w:iCs/>
          <w:sz w:val="22"/>
          <w:szCs w:val="22"/>
        </w:rPr>
        <w:t>International Review of Education</w:t>
      </w:r>
      <w:r w:rsidRPr="009E3678">
        <w:rPr>
          <w:rFonts w:ascii="Arial" w:hAnsi="Arial" w:cs="Arial"/>
          <w:sz w:val="22"/>
          <w:szCs w:val="22"/>
        </w:rPr>
        <w:t xml:space="preserve">, 50 (3-4) July: 223-43.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Nielsen, H. D. (2007): Empowering Communities for Improved Educational Outcomes: Some Evaluation Findings from the World Bank, </w:t>
      </w:r>
      <w:r w:rsidRPr="009E3678">
        <w:rPr>
          <w:rFonts w:ascii="Arial" w:hAnsi="Arial" w:cs="Arial"/>
          <w:i/>
          <w:iCs/>
          <w:sz w:val="22"/>
          <w:szCs w:val="22"/>
        </w:rPr>
        <w:t>Prospects</w:t>
      </w:r>
      <w:r w:rsidRPr="009E3678">
        <w:rPr>
          <w:rFonts w:ascii="Arial" w:hAnsi="Arial" w:cs="Arial"/>
          <w:sz w:val="22"/>
          <w:szCs w:val="22"/>
        </w:rPr>
        <w:t xml:space="preserve">, 37 (1): 81-93.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PROBE (1999): </w:t>
      </w:r>
      <w:r w:rsidRPr="009E3678">
        <w:rPr>
          <w:rFonts w:ascii="Arial" w:hAnsi="Arial" w:cs="Arial"/>
          <w:i/>
          <w:iCs/>
          <w:sz w:val="22"/>
          <w:szCs w:val="22"/>
        </w:rPr>
        <w:t>Public Report on Basic Education in India</w:t>
      </w:r>
      <w:r w:rsidRPr="009E3678">
        <w:rPr>
          <w:rFonts w:ascii="Arial" w:hAnsi="Arial" w:cs="Arial"/>
          <w:sz w:val="22"/>
          <w:szCs w:val="22"/>
        </w:rPr>
        <w:t xml:space="preserve">. New Delhi: Oxford University Press.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Ramachandran, V. et al (2013): “School Management for Quality Inclusive Education and Decentralised School Governance”, available in http://eruindia.org/files/school-management-09-04-13.pdf.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Ramagundam, Rahul (2017): Including the Socially Excluded : India's Experience with Caste, Gender and Poverty .-- Telangana: Orient BlackSwan Private Limited.</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Rose, P. (2003): Community Participation in School Policy and Practice in Malawi: Balancing Local Knowledge, National Policies and International Agency Priorities. </w:t>
      </w:r>
      <w:r w:rsidRPr="009E3678">
        <w:rPr>
          <w:rFonts w:ascii="Arial" w:hAnsi="Arial" w:cs="Arial"/>
          <w:i/>
          <w:iCs/>
          <w:sz w:val="22"/>
          <w:szCs w:val="22"/>
        </w:rPr>
        <w:t>Compare</w:t>
      </w:r>
      <w:r w:rsidRPr="009E3678">
        <w:rPr>
          <w:rFonts w:ascii="Arial" w:hAnsi="Arial" w:cs="Arial"/>
          <w:sz w:val="22"/>
          <w:szCs w:val="22"/>
        </w:rPr>
        <w:t xml:space="preserve">, 33 (1) March: 47-64. </w:t>
      </w:r>
    </w:p>
    <w:p w:rsidR="009E3678" w:rsidRPr="009E3678" w:rsidRDefault="009E3678" w:rsidP="009E3678">
      <w:pPr>
        <w:pStyle w:val="Heading1"/>
        <w:spacing w:after="240"/>
        <w:ind w:left="360"/>
        <w:jc w:val="both"/>
        <w:rPr>
          <w:rFonts w:ascii="Arial" w:hAnsi="Arial" w:cs="Arial"/>
          <w:sz w:val="22"/>
          <w:szCs w:val="22"/>
        </w:rPr>
      </w:pPr>
      <w:r w:rsidRPr="009E3678">
        <w:rPr>
          <w:rFonts w:ascii="Arial" w:hAnsi="Arial" w:cs="Arial"/>
          <w:sz w:val="22"/>
          <w:szCs w:val="22"/>
        </w:rPr>
        <w:t xml:space="preserve"> </w:t>
      </w:r>
      <w:r w:rsidRPr="009E3678">
        <w:rPr>
          <w:rFonts w:ascii="Arial" w:hAnsi="Arial" w:cs="Arial"/>
          <w:b w:val="0"/>
          <w:sz w:val="22"/>
          <w:szCs w:val="22"/>
        </w:rPr>
        <w:t>Singh Avinash Kumar (ed) (2016) Education and Empowerment in India: Policies and practices, Routledge India</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Singh, A.K. (2011): </w:t>
      </w:r>
      <w:r w:rsidRPr="009E3678">
        <w:rPr>
          <w:rFonts w:ascii="Arial" w:hAnsi="Arial" w:cs="Arial"/>
          <w:i/>
          <w:iCs/>
          <w:sz w:val="22"/>
          <w:szCs w:val="22"/>
        </w:rPr>
        <w:t>Study of the Role of VEC/ PTA/ SMC/ SDMC/Urban Local Bodies in School Management and Supervision in the Context of SSA: A Research Report</w:t>
      </w:r>
      <w:r w:rsidR="0096528E">
        <w:rPr>
          <w:rFonts w:ascii="Arial" w:hAnsi="Arial" w:cs="Arial"/>
          <w:sz w:val="22"/>
          <w:szCs w:val="22"/>
        </w:rPr>
        <w:t>. Delhi: NI</w:t>
      </w:r>
      <w:r w:rsidRPr="009E3678">
        <w:rPr>
          <w:rFonts w:ascii="Arial" w:hAnsi="Arial" w:cs="Arial"/>
          <w:sz w:val="22"/>
          <w:szCs w:val="22"/>
        </w:rPr>
        <w:t xml:space="preserve">EPA.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Stohr, W. B., and D.R. Fraser Taylor (eds.) (1981): </w:t>
      </w:r>
      <w:r w:rsidRPr="009E3678">
        <w:rPr>
          <w:rFonts w:ascii="Arial" w:hAnsi="Arial" w:cs="Arial"/>
          <w:i/>
          <w:iCs/>
          <w:sz w:val="22"/>
          <w:szCs w:val="22"/>
        </w:rPr>
        <w:t xml:space="preserve">Development from Above or Below? </w:t>
      </w:r>
      <w:r w:rsidRPr="009E3678">
        <w:rPr>
          <w:rFonts w:ascii="Arial" w:hAnsi="Arial" w:cs="Arial"/>
          <w:sz w:val="22"/>
          <w:szCs w:val="22"/>
        </w:rPr>
        <w:t xml:space="preserve">New York: John Wiley and Sons Ltd.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Tharakan, P. K. M. and J.Tendler (2003): </w:t>
      </w:r>
      <w:r w:rsidRPr="009E3678">
        <w:rPr>
          <w:rFonts w:ascii="Arial" w:hAnsi="Arial" w:cs="Arial"/>
          <w:i/>
          <w:iCs/>
          <w:sz w:val="22"/>
          <w:szCs w:val="22"/>
        </w:rPr>
        <w:t xml:space="preserve">Community Participation in Education Experiments and Experiences Under People’s Planning Campaign in Kerala. </w:t>
      </w:r>
      <w:r w:rsidRPr="009E3678">
        <w:rPr>
          <w:rFonts w:ascii="Arial" w:hAnsi="Arial" w:cs="Arial"/>
          <w:sz w:val="22"/>
          <w:szCs w:val="22"/>
        </w:rPr>
        <w:t xml:space="preserve">Thiruvananthapuram: Information Kerala Mission. Available from http://lsg.kerala.gov.in/LSGDLinks/Research/Tharakan1.asp.  </w:t>
      </w:r>
    </w:p>
    <w:p w:rsidR="009E3678" w:rsidRPr="009E3678" w:rsidRDefault="009E3678" w:rsidP="009E3678">
      <w:pPr>
        <w:pStyle w:val="Default"/>
        <w:spacing w:after="240" w:line="276" w:lineRule="auto"/>
        <w:ind w:left="360"/>
        <w:jc w:val="both"/>
        <w:rPr>
          <w:rFonts w:ascii="Arial" w:hAnsi="Arial" w:cs="Arial"/>
          <w:sz w:val="22"/>
          <w:szCs w:val="22"/>
        </w:rPr>
      </w:pPr>
    </w:p>
    <w:p w:rsidR="009E3678" w:rsidRPr="009E3678" w:rsidRDefault="009E3678" w:rsidP="009E3678">
      <w:pPr>
        <w:pStyle w:val="Default"/>
        <w:spacing w:after="240" w:line="276" w:lineRule="auto"/>
        <w:ind w:left="360"/>
        <w:jc w:val="both"/>
        <w:rPr>
          <w:rFonts w:ascii="Arial" w:hAnsi="Arial" w:cs="Arial"/>
          <w:sz w:val="22"/>
          <w:szCs w:val="22"/>
        </w:rPr>
      </w:pPr>
      <w:r w:rsidRPr="009E3678">
        <w:rPr>
          <w:rFonts w:ascii="Arial" w:hAnsi="Arial" w:cs="Arial"/>
          <w:sz w:val="22"/>
          <w:szCs w:val="22"/>
        </w:rPr>
        <w:t xml:space="preserve">Taniguchi, K., &amp; Hirakawa, Y. (2016). Dynamics of community participation, student achievement, and school management: The case of primary schools in a rural area of Malawi. </w:t>
      </w:r>
      <w:r w:rsidRPr="009E3678">
        <w:rPr>
          <w:rFonts w:ascii="Arial" w:hAnsi="Arial" w:cs="Arial"/>
          <w:i/>
          <w:iCs/>
          <w:sz w:val="22"/>
          <w:szCs w:val="22"/>
        </w:rPr>
        <w:t>Compare</w:t>
      </w:r>
      <w:r w:rsidRPr="009E3678">
        <w:rPr>
          <w:rFonts w:ascii="Arial" w:hAnsi="Arial" w:cs="Arial"/>
          <w:sz w:val="22"/>
          <w:szCs w:val="22"/>
        </w:rPr>
        <w:t xml:space="preserve">, </w:t>
      </w:r>
      <w:r w:rsidRPr="009E3678">
        <w:rPr>
          <w:rFonts w:ascii="Arial" w:hAnsi="Arial" w:cs="Arial"/>
          <w:i/>
          <w:iCs/>
          <w:sz w:val="22"/>
          <w:szCs w:val="22"/>
        </w:rPr>
        <w:t>46</w:t>
      </w:r>
      <w:r w:rsidRPr="009E3678">
        <w:rPr>
          <w:rFonts w:ascii="Arial" w:hAnsi="Arial" w:cs="Arial"/>
          <w:sz w:val="22"/>
          <w:szCs w:val="22"/>
        </w:rPr>
        <w:t>(3), 479–502.</w:t>
      </w:r>
    </w:p>
    <w:p w:rsidR="009E3678" w:rsidRPr="009E3678" w:rsidRDefault="009E3678" w:rsidP="009E3678">
      <w:pPr>
        <w:pStyle w:val="Pa19"/>
        <w:tabs>
          <w:tab w:val="left" w:pos="900"/>
        </w:tabs>
        <w:spacing w:before="140" w:after="240" w:line="276" w:lineRule="auto"/>
        <w:ind w:left="360"/>
        <w:jc w:val="both"/>
        <w:rPr>
          <w:rFonts w:ascii="Arial" w:hAnsi="Arial" w:cs="Arial"/>
          <w:sz w:val="22"/>
          <w:szCs w:val="22"/>
        </w:rPr>
      </w:pPr>
      <w:r w:rsidRPr="009E3678">
        <w:rPr>
          <w:rFonts w:ascii="Arial" w:hAnsi="Arial" w:cs="Arial"/>
          <w:sz w:val="22"/>
          <w:szCs w:val="22"/>
        </w:rPr>
        <w:t>UNESCO (2007):</w:t>
      </w:r>
      <w:r w:rsidRPr="009E3678">
        <w:rPr>
          <w:rFonts w:ascii="Arial" w:hAnsi="Arial" w:cs="Arial"/>
          <w:i/>
          <w:iCs/>
          <w:sz w:val="22"/>
          <w:szCs w:val="22"/>
        </w:rPr>
        <w:t xml:space="preserve"> Educational Governance at Local Levels: Policy paper and Evaluation Guidelines, </w:t>
      </w:r>
      <w:r w:rsidRPr="009E3678">
        <w:rPr>
          <w:rFonts w:ascii="Arial" w:hAnsi="Arial" w:cs="Arial"/>
          <w:sz w:val="22"/>
          <w:szCs w:val="22"/>
        </w:rPr>
        <w:t xml:space="preserve">Paris, available in http://www.ifap.ru/library/book241.pdf.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UNESCO (2009): </w:t>
      </w:r>
      <w:r w:rsidRPr="009E3678">
        <w:rPr>
          <w:rFonts w:ascii="Arial" w:hAnsi="Arial" w:cs="Arial"/>
          <w:i/>
          <w:iCs/>
          <w:sz w:val="22"/>
          <w:szCs w:val="22"/>
        </w:rPr>
        <w:t>Overcoming inequality: why governance matters</w:t>
      </w:r>
      <w:r w:rsidRPr="009E3678">
        <w:rPr>
          <w:rFonts w:ascii="Arial" w:hAnsi="Arial" w:cs="Arial"/>
          <w:sz w:val="22"/>
          <w:szCs w:val="22"/>
        </w:rPr>
        <w:t xml:space="preserve">, EFA Global Monitoring Report. Oxford: Oxford University Press. </w:t>
      </w:r>
    </w:p>
    <w:p w:rsidR="009E3678" w:rsidRPr="009E3678" w:rsidRDefault="009E3678" w:rsidP="009E3678">
      <w:pPr>
        <w:pStyle w:val="Pa19"/>
        <w:spacing w:before="140" w:after="240" w:line="276" w:lineRule="auto"/>
        <w:ind w:left="360"/>
        <w:jc w:val="both"/>
        <w:rPr>
          <w:rFonts w:ascii="Arial" w:hAnsi="Arial" w:cs="Arial"/>
          <w:sz w:val="22"/>
          <w:szCs w:val="22"/>
        </w:rPr>
      </w:pPr>
      <w:r w:rsidRPr="009E3678">
        <w:rPr>
          <w:rFonts w:ascii="Arial" w:hAnsi="Arial" w:cs="Arial"/>
          <w:sz w:val="22"/>
          <w:szCs w:val="22"/>
        </w:rPr>
        <w:t xml:space="preserve">Varghese, N. V. (1996): Decentralisation of educational planning in India: The case of the district primary education programme, </w:t>
      </w:r>
      <w:r w:rsidRPr="009E3678">
        <w:rPr>
          <w:rFonts w:ascii="Arial" w:hAnsi="Arial" w:cs="Arial"/>
          <w:i/>
          <w:iCs/>
          <w:sz w:val="22"/>
          <w:szCs w:val="22"/>
        </w:rPr>
        <w:t>International Journal of Educational Development</w:t>
      </w:r>
      <w:r w:rsidRPr="009E3678">
        <w:rPr>
          <w:rFonts w:ascii="Arial" w:hAnsi="Arial" w:cs="Arial"/>
          <w:sz w:val="22"/>
          <w:szCs w:val="22"/>
        </w:rPr>
        <w:t>, October, 16 (4): 355-65.</w:t>
      </w:r>
    </w:p>
    <w:p w:rsidR="009E3678" w:rsidRPr="009E3678" w:rsidRDefault="009E3678" w:rsidP="009E3678">
      <w:pPr>
        <w:autoSpaceDE w:val="0"/>
        <w:autoSpaceDN w:val="0"/>
        <w:adjustRightInd w:val="0"/>
        <w:spacing w:after="240" w:line="276" w:lineRule="auto"/>
        <w:ind w:left="360"/>
        <w:jc w:val="both"/>
        <w:rPr>
          <w:rFonts w:ascii="Arial" w:eastAsiaTheme="minorHAnsi" w:hAnsi="Arial"/>
          <w:sz w:val="22"/>
          <w:szCs w:val="22"/>
          <w:lang w:bidi="ar-SA"/>
        </w:rPr>
      </w:pPr>
    </w:p>
    <w:p w:rsidR="00FB7109" w:rsidRPr="009E3678" w:rsidRDefault="00FB7109" w:rsidP="009E3678">
      <w:pPr>
        <w:spacing w:after="240" w:line="276" w:lineRule="auto"/>
        <w:ind w:left="360"/>
        <w:jc w:val="both"/>
        <w:rPr>
          <w:rFonts w:ascii="Arial" w:hAnsi="Arial"/>
          <w:sz w:val="22"/>
          <w:szCs w:val="22"/>
        </w:rPr>
      </w:pPr>
    </w:p>
    <w:p w:rsidR="004B7D7B" w:rsidRPr="001C2D49" w:rsidRDefault="004B7D7B" w:rsidP="009E3678">
      <w:pPr>
        <w:spacing w:after="240" w:line="276" w:lineRule="auto"/>
        <w:rPr>
          <w:rFonts w:ascii="Arial" w:eastAsia="Times New Roman" w:hAnsi="Arial"/>
          <w:bCs/>
          <w:sz w:val="22"/>
          <w:szCs w:val="22"/>
          <w:lang w:eastAsia="en-IN" w:bidi="ar-SA"/>
        </w:rPr>
      </w:pPr>
      <w:r w:rsidRPr="001C2D49">
        <w:rPr>
          <w:rFonts w:ascii="Arial" w:eastAsia="Times New Roman" w:hAnsi="Arial"/>
          <w:bCs/>
          <w:sz w:val="22"/>
          <w:szCs w:val="22"/>
          <w:lang w:eastAsia="en-IN" w:bidi="ar-SA"/>
        </w:rPr>
        <w:br w:type="page"/>
      </w:r>
    </w:p>
    <w:p w:rsidR="004B7D7B" w:rsidRPr="001C2D49" w:rsidRDefault="004B7D7B" w:rsidP="00243B40">
      <w:pPr>
        <w:shd w:val="clear" w:color="auto" w:fill="000000" w:themeFill="text1"/>
        <w:spacing w:line="0" w:lineRule="atLeast"/>
        <w:ind w:left="360" w:firstLine="360"/>
        <w:rPr>
          <w:rFonts w:ascii="Times New Roman" w:eastAsia="Times New Roman" w:hAnsi="Times New Roman"/>
          <w:b/>
          <w:sz w:val="36"/>
        </w:rPr>
      </w:pPr>
      <w:r w:rsidRPr="001C2D49">
        <w:rPr>
          <w:rFonts w:ascii="Times New Roman" w:eastAsia="Times New Roman" w:hAnsi="Times New Roman"/>
          <w:b/>
          <w:sz w:val="36"/>
        </w:rPr>
        <w:t>OC-06: Early Childhood</w:t>
      </w:r>
      <w:r w:rsidR="00703897" w:rsidRPr="001C2D49">
        <w:rPr>
          <w:rFonts w:ascii="Times New Roman" w:eastAsia="Times New Roman" w:hAnsi="Times New Roman"/>
          <w:b/>
          <w:sz w:val="36"/>
        </w:rPr>
        <w:t xml:space="preserve"> Care</w:t>
      </w:r>
      <w:r w:rsidRPr="001C2D49">
        <w:rPr>
          <w:rFonts w:ascii="Times New Roman" w:eastAsia="Times New Roman" w:hAnsi="Times New Roman"/>
          <w:b/>
          <w:sz w:val="36"/>
        </w:rPr>
        <w:t xml:space="preserve"> and Education</w:t>
      </w:r>
    </w:p>
    <w:p w:rsidR="004B7D7B" w:rsidRPr="001C2D49" w:rsidRDefault="004B7D7B" w:rsidP="00243B40">
      <w:pPr>
        <w:shd w:val="clear" w:color="auto" w:fill="000000" w:themeFill="text1"/>
        <w:spacing w:line="0" w:lineRule="atLeast"/>
        <w:ind w:left="360"/>
        <w:jc w:val="center"/>
        <w:rPr>
          <w:rFonts w:ascii="Times New Roman" w:eastAsia="Times New Roman" w:hAnsi="Times New Roman"/>
          <w:b/>
          <w:sz w:val="36"/>
        </w:rPr>
      </w:pPr>
    </w:p>
    <w:p w:rsidR="004B7D7B" w:rsidRPr="001C2D49" w:rsidRDefault="004B7D7B" w:rsidP="00243B40">
      <w:pPr>
        <w:ind w:left="360"/>
        <w:rPr>
          <w:rFonts w:ascii="Arial" w:eastAsia="Times New Roman" w:hAnsi="Arial"/>
          <w:b/>
          <w:bCs/>
        </w:rPr>
      </w:pPr>
    </w:p>
    <w:p w:rsidR="004B7D7B" w:rsidRPr="001C2D49" w:rsidRDefault="004B7D7B" w:rsidP="00243B40">
      <w:pPr>
        <w:shd w:val="clear" w:color="auto" w:fill="000000" w:themeFill="text1"/>
        <w:ind w:left="360" w:firstLine="1080"/>
        <w:rPr>
          <w:rFonts w:ascii="Arial" w:eastAsia="Times New Roman" w:hAnsi="Arial"/>
          <w:b/>
        </w:rPr>
      </w:pPr>
      <w:r w:rsidRPr="001C2D49">
        <w:rPr>
          <w:rFonts w:ascii="Arial" w:eastAsia="Times New Roman" w:hAnsi="Arial"/>
          <w:b/>
        </w:rPr>
        <w:t xml:space="preserve">Title: </w:t>
      </w:r>
      <w:r w:rsidR="00703897" w:rsidRPr="001C2D49">
        <w:rPr>
          <w:rFonts w:ascii="Arial" w:eastAsia="Times New Roman" w:hAnsi="Arial"/>
          <w:b/>
        </w:rPr>
        <w:tab/>
      </w:r>
      <w:r w:rsidR="00703897" w:rsidRPr="001C2D49">
        <w:rPr>
          <w:rFonts w:ascii="Arial" w:eastAsia="Times New Roman" w:hAnsi="Arial"/>
          <w:b/>
        </w:rPr>
        <w:tab/>
        <w:t>Early Childhood Care and Education</w:t>
      </w:r>
    </w:p>
    <w:p w:rsidR="004B7D7B" w:rsidRPr="001C2D49" w:rsidRDefault="004B7D7B" w:rsidP="00243B40">
      <w:pPr>
        <w:shd w:val="clear" w:color="auto" w:fill="000000" w:themeFill="text1"/>
        <w:ind w:left="360" w:firstLine="1080"/>
        <w:rPr>
          <w:rFonts w:ascii="Arial" w:eastAsia="Times New Roman" w:hAnsi="Arial"/>
          <w:b/>
        </w:rPr>
      </w:pPr>
      <w:r w:rsidRPr="001C2D49">
        <w:rPr>
          <w:rFonts w:ascii="Arial" w:eastAsia="Times New Roman" w:hAnsi="Arial"/>
          <w:b/>
        </w:rPr>
        <w:t xml:space="preserve">Credit: </w:t>
      </w:r>
      <w:r w:rsidR="00703897" w:rsidRPr="001C2D49">
        <w:rPr>
          <w:rFonts w:ascii="Arial" w:eastAsia="Times New Roman" w:hAnsi="Arial"/>
          <w:b/>
        </w:rPr>
        <w:tab/>
      </w:r>
      <w:r w:rsidR="00703897" w:rsidRPr="001C2D49">
        <w:rPr>
          <w:rFonts w:ascii="Arial" w:eastAsia="Times New Roman" w:hAnsi="Arial"/>
          <w:b/>
        </w:rPr>
        <w:tab/>
      </w:r>
      <w:r w:rsidRPr="001C2D49">
        <w:rPr>
          <w:rFonts w:ascii="Arial" w:eastAsia="Times New Roman" w:hAnsi="Arial"/>
          <w:b/>
        </w:rPr>
        <w:t xml:space="preserve">1 </w:t>
      </w:r>
    </w:p>
    <w:p w:rsidR="004B7D7B" w:rsidRPr="001C2D49" w:rsidRDefault="004B7D7B" w:rsidP="00243B40">
      <w:pPr>
        <w:shd w:val="clear" w:color="auto" w:fill="000000" w:themeFill="text1"/>
        <w:ind w:left="360" w:firstLine="1080"/>
        <w:rPr>
          <w:rFonts w:ascii="Arial" w:eastAsia="Times New Roman" w:hAnsi="Arial"/>
          <w:b/>
        </w:rPr>
      </w:pPr>
      <w:r w:rsidRPr="001C2D49">
        <w:rPr>
          <w:rFonts w:ascii="Arial" w:eastAsia="Times New Roman" w:hAnsi="Arial"/>
          <w:b/>
        </w:rPr>
        <w:t>Sessions:</w:t>
      </w:r>
      <w:r w:rsidRPr="001C2D49">
        <w:rPr>
          <w:rFonts w:ascii="Arial" w:eastAsia="Times New Roman" w:hAnsi="Arial"/>
          <w:b/>
        </w:rPr>
        <w:tab/>
        <w:t>18</w:t>
      </w:r>
    </w:p>
    <w:p w:rsidR="004B7D7B" w:rsidRPr="001C2D49" w:rsidRDefault="004B7D7B" w:rsidP="00243B40">
      <w:pPr>
        <w:shd w:val="clear" w:color="auto" w:fill="000000" w:themeFill="text1"/>
        <w:ind w:left="360" w:firstLine="1080"/>
        <w:rPr>
          <w:rFonts w:ascii="Arial" w:eastAsia="Times New Roman" w:hAnsi="Arial"/>
          <w:b/>
        </w:rPr>
      </w:pPr>
      <w:r w:rsidRPr="001C2D49">
        <w:rPr>
          <w:rFonts w:ascii="Arial" w:eastAsia="Times New Roman" w:hAnsi="Arial"/>
          <w:b/>
        </w:rPr>
        <w:t xml:space="preserve"> Credit Hours: </w:t>
      </w:r>
      <w:r w:rsidR="00703897" w:rsidRPr="001C2D49">
        <w:rPr>
          <w:rFonts w:ascii="Arial" w:eastAsia="Times New Roman" w:hAnsi="Arial"/>
          <w:b/>
        </w:rPr>
        <w:tab/>
      </w:r>
      <w:r w:rsidRPr="001C2D49">
        <w:rPr>
          <w:rFonts w:ascii="Arial" w:eastAsia="Times New Roman" w:hAnsi="Arial"/>
          <w:b/>
        </w:rPr>
        <w:t>18</w:t>
      </w:r>
    </w:p>
    <w:p w:rsidR="004B7D7B" w:rsidRPr="001C2D49" w:rsidRDefault="004B7D7B" w:rsidP="00243B40">
      <w:pPr>
        <w:ind w:left="360"/>
        <w:rPr>
          <w:rFonts w:ascii="Arial" w:eastAsia="Times New Roman" w:hAnsi="Arial"/>
          <w:b/>
        </w:rPr>
      </w:pPr>
    </w:p>
    <w:p w:rsidR="00FB7109" w:rsidRPr="001C2D49" w:rsidRDefault="008D1F78" w:rsidP="00C54F65">
      <w:pPr>
        <w:spacing w:line="276" w:lineRule="auto"/>
        <w:rPr>
          <w:rFonts w:ascii="Arial" w:eastAsia="Times New Roman" w:hAnsi="Arial"/>
          <w:bCs/>
          <w:sz w:val="22"/>
          <w:szCs w:val="22"/>
          <w:lang w:eastAsia="en-IN" w:bidi="ar-SA"/>
        </w:rPr>
      </w:pPr>
      <w:r>
        <w:rPr>
          <w:rFonts w:ascii="Arial" w:eastAsia="Times New Roman" w:hAnsi="Arial"/>
          <w:b/>
          <w:sz w:val="22"/>
          <w:szCs w:val="22"/>
          <w:lang w:eastAsia="en-IN" w:bidi="ar-SA"/>
        </w:rPr>
        <w:t xml:space="preserve"> </w:t>
      </w:r>
    </w:p>
    <w:p w:rsidR="00A73F1C" w:rsidRPr="00E7099C" w:rsidRDefault="00A73F1C" w:rsidP="00A73F1C">
      <w:pPr>
        <w:spacing w:line="0" w:lineRule="atLeast"/>
        <w:ind w:left="360"/>
        <w:rPr>
          <w:rFonts w:ascii="Times New Roman" w:eastAsia="Times New Roman" w:hAnsi="Times New Roman"/>
          <w:b/>
          <w:sz w:val="36"/>
        </w:rPr>
      </w:pPr>
      <w:r w:rsidRPr="00E7099C">
        <w:rPr>
          <w:rFonts w:ascii="Times New Roman" w:eastAsia="Times New Roman" w:hAnsi="Times New Roman"/>
          <w:b/>
          <w:sz w:val="36"/>
        </w:rPr>
        <w:t>INTRODUCTION</w:t>
      </w:r>
    </w:p>
    <w:p w:rsidR="00A73F1C" w:rsidRPr="0072246E" w:rsidRDefault="00A73F1C" w:rsidP="00A73F1C">
      <w:pPr>
        <w:spacing w:line="278" w:lineRule="exact"/>
        <w:ind w:left="360"/>
        <w:rPr>
          <w:rFonts w:ascii="Arial" w:eastAsia="Times New Roman" w:hAnsi="Arial"/>
        </w:rPr>
      </w:pPr>
    </w:p>
    <w:p w:rsidR="00A73F1C" w:rsidRPr="00801A02" w:rsidRDefault="00A73F1C" w:rsidP="00A73F1C">
      <w:pPr>
        <w:spacing w:line="276" w:lineRule="auto"/>
        <w:ind w:left="360"/>
        <w:jc w:val="both"/>
        <w:rPr>
          <w:rFonts w:ascii="Arial" w:eastAsia="Times New Roman" w:hAnsi="Arial"/>
          <w:sz w:val="22"/>
          <w:szCs w:val="28"/>
        </w:rPr>
      </w:pPr>
      <w:r w:rsidRPr="00801A02">
        <w:rPr>
          <w:rFonts w:ascii="Arial" w:hAnsi="Arial"/>
          <w:sz w:val="22"/>
          <w:szCs w:val="28"/>
        </w:rPr>
        <w:t xml:space="preserve">This course aims at enhancing </w:t>
      </w:r>
      <w:r w:rsidR="008D1F78">
        <w:rPr>
          <w:rFonts w:ascii="Arial" w:hAnsi="Arial"/>
          <w:sz w:val="22"/>
          <w:szCs w:val="28"/>
        </w:rPr>
        <w:t xml:space="preserve"> </w:t>
      </w:r>
      <w:r w:rsidRPr="00801A02">
        <w:rPr>
          <w:rFonts w:ascii="Arial" w:hAnsi="Arial"/>
          <w:sz w:val="22"/>
          <w:szCs w:val="28"/>
        </w:rPr>
        <w:t xml:space="preserve"> understanding of scholars about significance of early childhood period (up to 8 years) in education; and various historical and theoretical perspectives on Child Development /related concepts.  Policies and programmes of ECCE in other countries and also in India particularly National Policy on ECCE, 2013 and their implementation will be discussed to develop a critical understanding of contexts and issues. ECCE in national and international declarations will be examined. Scholars will be exposed to some innovative efforts undertaken in India. The course will focus on building an appreciation of all issues relating to planning and management of early childhood education for access, equity, quality and transition. Specific impact of ECCE on education as well as broader impact on health and nutrition; and equity etc. will also be dealt with.</w:t>
      </w:r>
      <w:r w:rsidRPr="00801A02">
        <w:rPr>
          <w:rFonts w:ascii="Arial" w:eastAsia="Times New Roman" w:hAnsi="Arial"/>
          <w:sz w:val="22"/>
          <w:szCs w:val="28"/>
        </w:rPr>
        <w:t xml:space="preserve"> Trans-disciplinary approach will be adopted in building an understanding of ECCE drawing upon the disciplines of Education, Psychology, Sociology, Anthropology, Gender Studies and Social Work.</w:t>
      </w:r>
    </w:p>
    <w:p w:rsidR="00A73F1C" w:rsidRPr="0072246E" w:rsidRDefault="00A73F1C" w:rsidP="00A73F1C">
      <w:pPr>
        <w:spacing w:line="234" w:lineRule="exact"/>
        <w:ind w:left="360"/>
        <w:rPr>
          <w:rFonts w:ascii="Arial" w:eastAsia="Times New Roman" w:hAnsi="Arial"/>
        </w:rPr>
      </w:pPr>
    </w:p>
    <w:p w:rsidR="00A73F1C" w:rsidRPr="00E7099C" w:rsidRDefault="00A73F1C" w:rsidP="00A73F1C">
      <w:pPr>
        <w:spacing w:line="0" w:lineRule="atLeast"/>
        <w:ind w:left="360"/>
        <w:rPr>
          <w:rFonts w:ascii="Times New Roman" w:eastAsia="Times New Roman" w:hAnsi="Times New Roman"/>
          <w:b/>
          <w:sz w:val="36"/>
        </w:rPr>
      </w:pPr>
      <w:r w:rsidRPr="00E7099C">
        <w:rPr>
          <w:rFonts w:ascii="Times New Roman" w:eastAsia="Times New Roman" w:hAnsi="Times New Roman"/>
          <w:b/>
          <w:sz w:val="36"/>
        </w:rPr>
        <w:t>LEARNING OBJECTIVES</w:t>
      </w:r>
    </w:p>
    <w:p w:rsidR="00A73F1C" w:rsidRPr="0072246E" w:rsidRDefault="00A73F1C" w:rsidP="00A73F1C">
      <w:pPr>
        <w:spacing w:line="270" w:lineRule="exact"/>
        <w:ind w:left="360"/>
        <w:rPr>
          <w:rFonts w:ascii="Arial" w:eastAsia="Times New Roman" w:hAnsi="Arial"/>
        </w:rPr>
      </w:pPr>
    </w:p>
    <w:p w:rsidR="00A73F1C" w:rsidRPr="0072246E" w:rsidRDefault="00A73F1C" w:rsidP="00A73F1C">
      <w:pPr>
        <w:spacing w:line="147" w:lineRule="exact"/>
        <w:ind w:left="360"/>
        <w:rPr>
          <w:rFonts w:ascii="Arial" w:eastAsia="Times New Roman" w:hAnsi="Arial"/>
        </w:rPr>
      </w:pPr>
    </w:p>
    <w:p w:rsidR="00A73F1C" w:rsidRPr="00312F0A" w:rsidRDefault="00A73F1C" w:rsidP="001B34D9">
      <w:pPr>
        <w:pStyle w:val="ListParagraph"/>
        <w:numPr>
          <w:ilvl w:val="0"/>
          <w:numId w:val="79"/>
        </w:numPr>
        <w:autoSpaceDE w:val="0"/>
        <w:autoSpaceDN w:val="0"/>
        <w:adjustRightInd w:val="0"/>
        <w:spacing w:after="200" w:line="276" w:lineRule="auto"/>
        <w:jc w:val="both"/>
        <w:rPr>
          <w:rFonts w:ascii="Arial" w:hAnsi="Arial"/>
          <w:sz w:val="22"/>
          <w:szCs w:val="28"/>
          <w:lang w:val="en-IN"/>
        </w:rPr>
      </w:pPr>
      <w:r w:rsidRPr="00312F0A">
        <w:rPr>
          <w:rFonts w:ascii="Arial" w:hAnsi="Arial"/>
          <w:sz w:val="22"/>
          <w:szCs w:val="28"/>
          <w:lang w:val="en-IN"/>
        </w:rPr>
        <w:t xml:space="preserve">Understand the significance of ECCE; </w:t>
      </w:r>
    </w:p>
    <w:p w:rsidR="00A73F1C" w:rsidRPr="00312F0A" w:rsidRDefault="00A73F1C" w:rsidP="001B34D9">
      <w:pPr>
        <w:pStyle w:val="ListParagraph"/>
        <w:numPr>
          <w:ilvl w:val="0"/>
          <w:numId w:val="79"/>
        </w:numPr>
        <w:autoSpaceDE w:val="0"/>
        <w:autoSpaceDN w:val="0"/>
        <w:adjustRightInd w:val="0"/>
        <w:spacing w:after="200" w:line="276" w:lineRule="auto"/>
        <w:jc w:val="both"/>
        <w:rPr>
          <w:rFonts w:ascii="Arial" w:hAnsi="Arial"/>
          <w:sz w:val="22"/>
          <w:szCs w:val="28"/>
          <w:lang w:val="en-IN"/>
        </w:rPr>
      </w:pPr>
      <w:r w:rsidRPr="00312F0A">
        <w:rPr>
          <w:rFonts w:ascii="Arial" w:hAnsi="Arial"/>
          <w:sz w:val="22"/>
          <w:szCs w:val="28"/>
          <w:lang w:val="en-IN"/>
        </w:rPr>
        <w:t>Review policies relevant to ECCE</w:t>
      </w:r>
    </w:p>
    <w:p w:rsidR="00A73F1C" w:rsidRPr="00312F0A" w:rsidRDefault="00A73F1C" w:rsidP="001B34D9">
      <w:pPr>
        <w:pStyle w:val="ListParagraph"/>
        <w:numPr>
          <w:ilvl w:val="0"/>
          <w:numId w:val="79"/>
        </w:numPr>
        <w:autoSpaceDE w:val="0"/>
        <w:autoSpaceDN w:val="0"/>
        <w:adjustRightInd w:val="0"/>
        <w:spacing w:after="200" w:line="276" w:lineRule="auto"/>
        <w:jc w:val="both"/>
        <w:rPr>
          <w:rFonts w:ascii="Arial" w:hAnsi="Arial"/>
          <w:sz w:val="22"/>
          <w:szCs w:val="28"/>
          <w:lang w:val="en-IN"/>
        </w:rPr>
      </w:pPr>
      <w:r w:rsidRPr="00312F0A">
        <w:rPr>
          <w:rFonts w:ascii="Arial" w:hAnsi="Arial"/>
          <w:sz w:val="22"/>
          <w:szCs w:val="28"/>
          <w:lang w:val="en-IN"/>
        </w:rPr>
        <w:t>Understand the policy implementation after 2013 and contextualization of policy in various states</w:t>
      </w:r>
    </w:p>
    <w:p w:rsidR="00A73F1C" w:rsidRPr="00312F0A" w:rsidRDefault="00A73F1C" w:rsidP="001B34D9">
      <w:pPr>
        <w:pStyle w:val="ListParagraph"/>
        <w:numPr>
          <w:ilvl w:val="0"/>
          <w:numId w:val="79"/>
        </w:numPr>
        <w:autoSpaceDE w:val="0"/>
        <w:autoSpaceDN w:val="0"/>
        <w:adjustRightInd w:val="0"/>
        <w:spacing w:after="200" w:line="276" w:lineRule="auto"/>
        <w:jc w:val="both"/>
        <w:rPr>
          <w:rFonts w:ascii="Arial" w:hAnsi="Arial"/>
          <w:sz w:val="22"/>
          <w:szCs w:val="28"/>
          <w:lang w:val="en-IN"/>
        </w:rPr>
      </w:pPr>
      <w:r w:rsidRPr="00312F0A">
        <w:rPr>
          <w:rFonts w:ascii="Arial" w:hAnsi="Arial"/>
          <w:sz w:val="22"/>
          <w:szCs w:val="28"/>
          <w:lang w:val="en-IN"/>
        </w:rPr>
        <w:t xml:space="preserve">Develop </w:t>
      </w:r>
      <w:r w:rsidR="008D1F78">
        <w:rPr>
          <w:rFonts w:ascii="Arial" w:hAnsi="Arial"/>
          <w:sz w:val="22"/>
          <w:szCs w:val="28"/>
          <w:lang w:val="en-IN"/>
        </w:rPr>
        <w:t xml:space="preserve"> </w:t>
      </w:r>
      <w:r w:rsidRPr="00312F0A">
        <w:rPr>
          <w:rFonts w:ascii="Arial" w:hAnsi="Arial"/>
          <w:sz w:val="22"/>
          <w:szCs w:val="28"/>
          <w:lang w:val="en-IN"/>
        </w:rPr>
        <w:t xml:space="preserve"> ability to critically analyse ECCE programmes and impact of ECCE.</w:t>
      </w:r>
    </w:p>
    <w:p w:rsidR="00244989" w:rsidRDefault="00244989" w:rsidP="00A73F1C">
      <w:pPr>
        <w:spacing w:line="0" w:lineRule="atLeast"/>
        <w:ind w:left="360"/>
        <w:rPr>
          <w:rFonts w:ascii="Times New Roman" w:eastAsia="Times New Roman" w:hAnsi="Times New Roman"/>
          <w:b/>
          <w:sz w:val="36"/>
        </w:rPr>
      </w:pPr>
    </w:p>
    <w:p w:rsidR="00A50AC3" w:rsidRDefault="00A50AC3" w:rsidP="00A73F1C">
      <w:pPr>
        <w:spacing w:line="0" w:lineRule="atLeast"/>
        <w:ind w:left="360"/>
        <w:rPr>
          <w:rFonts w:ascii="Times New Roman" w:eastAsia="Times New Roman" w:hAnsi="Times New Roman"/>
          <w:b/>
          <w:sz w:val="36"/>
        </w:rPr>
      </w:pPr>
    </w:p>
    <w:p w:rsidR="00A50AC3" w:rsidRDefault="00A50AC3" w:rsidP="00A73F1C">
      <w:pPr>
        <w:spacing w:line="0" w:lineRule="atLeast"/>
        <w:ind w:left="360"/>
        <w:rPr>
          <w:rFonts w:ascii="Times New Roman" w:eastAsia="Times New Roman" w:hAnsi="Times New Roman"/>
          <w:b/>
          <w:sz w:val="36"/>
        </w:rPr>
      </w:pPr>
    </w:p>
    <w:p w:rsidR="00841CBA" w:rsidRDefault="00841CBA" w:rsidP="00A73F1C">
      <w:pPr>
        <w:spacing w:line="0" w:lineRule="atLeast"/>
        <w:ind w:left="360"/>
        <w:rPr>
          <w:rFonts w:ascii="Times New Roman" w:eastAsia="Times New Roman" w:hAnsi="Times New Roman"/>
          <w:b/>
          <w:sz w:val="36"/>
        </w:rPr>
      </w:pPr>
    </w:p>
    <w:p w:rsidR="00A50AC3" w:rsidRDefault="00A50AC3" w:rsidP="00A73F1C">
      <w:pPr>
        <w:spacing w:line="0" w:lineRule="atLeast"/>
        <w:ind w:left="360"/>
        <w:rPr>
          <w:rFonts w:ascii="Times New Roman" w:eastAsia="Times New Roman" w:hAnsi="Times New Roman"/>
          <w:b/>
          <w:sz w:val="36"/>
        </w:rPr>
      </w:pPr>
    </w:p>
    <w:p w:rsidR="00A50AC3" w:rsidRDefault="00A50AC3" w:rsidP="00A50AC3">
      <w:pPr>
        <w:spacing w:line="0" w:lineRule="atLeast"/>
        <w:rPr>
          <w:rFonts w:ascii="Times New Roman" w:eastAsia="Times New Roman" w:hAnsi="Times New Roman"/>
          <w:b/>
          <w:sz w:val="36"/>
        </w:rPr>
      </w:pPr>
    </w:p>
    <w:p w:rsidR="00A73F1C" w:rsidRPr="00E7099C" w:rsidRDefault="00A73F1C" w:rsidP="00A50AC3">
      <w:pPr>
        <w:spacing w:line="0" w:lineRule="atLeast"/>
        <w:rPr>
          <w:rFonts w:ascii="Times New Roman" w:eastAsia="Times New Roman" w:hAnsi="Times New Roman"/>
          <w:b/>
          <w:sz w:val="36"/>
        </w:rPr>
      </w:pPr>
      <w:r w:rsidRPr="00E7099C">
        <w:rPr>
          <w:rFonts w:ascii="Times New Roman" w:eastAsia="Times New Roman" w:hAnsi="Times New Roman"/>
          <w:b/>
          <w:sz w:val="36"/>
        </w:rPr>
        <w:t>COURSE CONTENTS</w:t>
      </w:r>
    </w:p>
    <w:p w:rsidR="00A73F1C" w:rsidRPr="0072246E" w:rsidRDefault="00A73F1C" w:rsidP="00A73F1C">
      <w:pPr>
        <w:spacing w:line="20" w:lineRule="exact"/>
        <w:ind w:left="360"/>
        <w:rPr>
          <w:rFonts w:ascii="Arial" w:eastAsia="Times New Roman" w:hAnsi="Arial"/>
        </w:rPr>
      </w:pPr>
    </w:p>
    <w:p w:rsidR="00A73F1C" w:rsidRPr="0072246E" w:rsidRDefault="00A73F1C" w:rsidP="00A73F1C">
      <w:pPr>
        <w:spacing w:line="345" w:lineRule="exact"/>
        <w:ind w:left="360"/>
        <w:rPr>
          <w:rFonts w:ascii="Arial" w:eastAsia="Times New Roman" w:hAnsi="Arial"/>
        </w:rPr>
      </w:pPr>
    </w:p>
    <w:p w:rsidR="00244989" w:rsidRDefault="00244989" w:rsidP="00244989">
      <w:pPr>
        <w:pStyle w:val="BodyText5"/>
        <w:shd w:val="clear" w:color="auto" w:fill="auto"/>
        <w:spacing w:after="0" w:line="276" w:lineRule="auto"/>
        <w:ind w:left="360" w:firstLine="0"/>
        <w:rPr>
          <w:rFonts w:ascii="Arial" w:eastAsia="Calibri" w:hAnsi="Arial" w:cs="Arial"/>
          <w:b/>
          <w:bCs/>
          <w:sz w:val="22"/>
          <w:szCs w:val="28"/>
          <w:lang w:bidi="hi-IN"/>
        </w:rPr>
      </w:pPr>
      <w:r w:rsidRPr="00244989">
        <w:rPr>
          <w:rFonts w:ascii="Arial" w:eastAsia="Calibri" w:hAnsi="Arial" w:cs="Arial"/>
          <w:b/>
          <w:bCs/>
          <w:sz w:val="22"/>
          <w:szCs w:val="28"/>
          <w:lang w:bidi="hi-IN"/>
        </w:rPr>
        <w:t xml:space="preserve">Unit </w:t>
      </w:r>
      <w:r w:rsidR="009F0C3D">
        <w:rPr>
          <w:rFonts w:ascii="Arial" w:eastAsia="Calibri" w:hAnsi="Arial" w:cs="Arial"/>
          <w:b/>
          <w:bCs/>
          <w:sz w:val="22"/>
          <w:szCs w:val="28"/>
          <w:lang w:bidi="hi-IN"/>
        </w:rPr>
        <w:t>I.</w:t>
      </w:r>
      <w:r w:rsidRPr="00244989">
        <w:rPr>
          <w:rFonts w:ascii="Arial" w:eastAsia="Calibri" w:hAnsi="Arial" w:cs="Arial"/>
          <w:b/>
          <w:bCs/>
          <w:sz w:val="22"/>
          <w:szCs w:val="28"/>
          <w:lang w:bidi="hi-IN"/>
        </w:rPr>
        <w:t xml:space="preserve"> Rationale for Early Childhood Care and Education</w:t>
      </w:r>
      <w:r>
        <w:rPr>
          <w:rFonts w:ascii="Arial" w:eastAsia="Calibri" w:hAnsi="Arial" w:cs="Arial"/>
          <w:b/>
          <w:bCs/>
          <w:sz w:val="22"/>
          <w:szCs w:val="28"/>
          <w:lang w:bidi="hi-IN"/>
        </w:rPr>
        <w:t xml:space="preserve"> (</w:t>
      </w:r>
      <w:r w:rsidR="00F42F0F">
        <w:rPr>
          <w:rFonts w:ascii="Arial" w:eastAsia="Calibri" w:hAnsi="Arial" w:cs="Arial"/>
          <w:b/>
          <w:bCs/>
          <w:sz w:val="22"/>
          <w:szCs w:val="28"/>
          <w:lang w:bidi="hi-IN"/>
        </w:rPr>
        <w:t>0</w:t>
      </w:r>
      <w:r>
        <w:rPr>
          <w:rFonts w:ascii="Arial" w:eastAsia="Calibri" w:hAnsi="Arial" w:cs="Arial"/>
          <w:b/>
          <w:bCs/>
          <w:sz w:val="22"/>
          <w:szCs w:val="28"/>
          <w:lang w:bidi="hi-IN"/>
        </w:rPr>
        <w:t>5 Sessions)</w:t>
      </w:r>
    </w:p>
    <w:p w:rsidR="00244989" w:rsidRPr="00244989" w:rsidRDefault="00244989" w:rsidP="00244989">
      <w:pPr>
        <w:pStyle w:val="BodyText5"/>
        <w:shd w:val="clear" w:color="auto" w:fill="auto"/>
        <w:spacing w:after="0" w:line="276" w:lineRule="auto"/>
        <w:ind w:left="360" w:firstLine="0"/>
        <w:rPr>
          <w:rFonts w:ascii="Arial" w:eastAsia="Calibri" w:hAnsi="Arial" w:cs="Arial"/>
          <w:b/>
          <w:bCs/>
          <w:sz w:val="22"/>
          <w:szCs w:val="28"/>
          <w:lang w:bidi="hi-IN"/>
        </w:rPr>
      </w:pPr>
    </w:p>
    <w:p w:rsidR="00244989" w:rsidRPr="00244989" w:rsidRDefault="00244989" w:rsidP="00244989">
      <w:pPr>
        <w:autoSpaceDE w:val="0"/>
        <w:autoSpaceDN w:val="0"/>
        <w:adjustRightInd w:val="0"/>
        <w:spacing w:line="276" w:lineRule="auto"/>
        <w:ind w:left="360"/>
        <w:jc w:val="both"/>
        <w:rPr>
          <w:rFonts w:ascii="Arial" w:hAnsi="Arial"/>
          <w:sz w:val="22"/>
          <w:szCs w:val="28"/>
        </w:rPr>
      </w:pPr>
      <w:r w:rsidRPr="00244989">
        <w:rPr>
          <w:rFonts w:ascii="Arial" w:hAnsi="Arial"/>
          <w:sz w:val="22"/>
          <w:szCs w:val="28"/>
        </w:rPr>
        <w:t>The unit will cover: Goals, objectives and need of early childhood care and education;ECCE from trans-disciplinary perspective (Psychology, Education, Sociology, Anthropology; Health and Nutrition; Social Work and Gender Studies);School Readiness and Smooth transitions for quality assurance ,  historical perspective and contribution of educational philosophers in early childhood care and education - John Locke, Jean-Jacques Rousseau, Maria Montessori, Lev Vygotsky, Friedrich Froebel, RabindraNath Tagore and Gijubhai</w:t>
      </w:r>
      <w:r w:rsidR="008D1F78">
        <w:rPr>
          <w:rFonts w:ascii="Arial" w:hAnsi="Arial"/>
          <w:sz w:val="22"/>
          <w:szCs w:val="28"/>
        </w:rPr>
        <w:t xml:space="preserve"> </w:t>
      </w:r>
      <w:r w:rsidRPr="00244989">
        <w:rPr>
          <w:rFonts w:ascii="Arial" w:hAnsi="Arial"/>
          <w:sz w:val="22"/>
          <w:szCs w:val="28"/>
        </w:rPr>
        <w:t>Badehka,Convergence as a Strategy For Sustainable Development</w:t>
      </w:r>
      <w:r w:rsidR="008D1F78">
        <w:rPr>
          <w:rFonts w:ascii="Arial" w:hAnsi="Arial"/>
          <w:sz w:val="22"/>
          <w:szCs w:val="28"/>
        </w:rPr>
        <w:t xml:space="preserve"> </w:t>
      </w:r>
      <w:r w:rsidRPr="00244989">
        <w:rPr>
          <w:rFonts w:ascii="Arial" w:hAnsi="Arial"/>
          <w:sz w:val="22"/>
          <w:szCs w:val="28"/>
        </w:rPr>
        <w:t>through ECCE, Debate on Extension of  RTE to Pre-School education,  Diversity of ECCE Providers . Quality Standards for implementation of ECCE programmes</w:t>
      </w:r>
      <w:r w:rsidR="008D1F78">
        <w:rPr>
          <w:rFonts w:ascii="Arial" w:hAnsi="Arial"/>
          <w:sz w:val="22"/>
          <w:szCs w:val="28"/>
        </w:rPr>
        <w:t xml:space="preserve"> </w:t>
      </w:r>
      <w:r w:rsidRPr="00244989">
        <w:rPr>
          <w:rFonts w:ascii="Arial" w:hAnsi="Arial"/>
          <w:sz w:val="22"/>
          <w:szCs w:val="28"/>
        </w:rPr>
        <w:t xml:space="preserve"> ,</w:t>
      </w:r>
    </w:p>
    <w:p w:rsidR="00244989" w:rsidRPr="00244989" w:rsidRDefault="00244989" w:rsidP="00244989">
      <w:pPr>
        <w:autoSpaceDE w:val="0"/>
        <w:autoSpaceDN w:val="0"/>
        <w:adjustRightInd w:val="0"/>
        <w:spacing w:line="276" w:lineRule="auto"/>
        <w:ind w:left="360"/>
        <w:jc w:val="both"/>
        <w:rPr>
          <w:rFonts w:ascii="Arial" w:hAnsi="Arial"/>
          <w:sz w:val="22"/>
          <w:szCs w:val="28"/>
        </w:rPr>
      </w:pPr>
    </w:p>
    <w:p w:rsidR="00A73F1C" w:rsidRDefault="00A73F1C" w:rsidP="00A73F1C">
      <w:pPr>
        <w:ind w:left="360" w:firstLine="360"/>
        <w:jc w:val="both"/>
        <w:rPr>
          <w:rFonts w:ascii="Arial" w:hAnsi="Arial"/>
          <w:b/>
          <w:sz w:val="22"/>
          <w:szCs w:val="28"/>
        </w:rPr>
      </w:pPr>
      <w:r w:rsidRPr="00BE04E1">
        <w:rPr>
          <w:rFonts w:ascii="Arial" w:hAnsi="Arial"/>
          <w:b/>
          <w:sz w:val="22"/>
          <w:szCs w:val="28"/>
        </w:rPr>
        <w:t>Essential Readings:</w:t>
      </w:r>
    </w:p>
    <w:p w:rsidR="00A73F1C" w:rsidRPr="00BE04E1" w:rsidRDefault="00A73F1C" w:rsidP="00A73F1C">
      <w:pPr>
        <w:ind w:left="360" w:firstLine="360"/>
        <w:jc w:val="both"/>
        <w:rPr>
          <w:rFonts w:ascii="Arial" w:hAnsi="Arial"/>
          <w:b/>
          <w:sz w:val="22"/>
          <w:szCs w:val="28"/>
        </w:rPr>
      </w:pPr>
    </w:p>
    <w:p w:rsidR="00C037DA" w:rsidRPr="00C037DA" w:rsidRDefault="00C037DA" w:rsidP="001B34D9">
      <w:pPr>
        <w:pStyle w:val="NormalWeb"/>
        <w:numPr>
          <w:ilvl w:val="0"/>
          <w:numId w:val="80"/>
        </w:numPr>
        <w:tabs>
          <w:tab w:val="left" w:pos="536"/>
          <w:tab w:val="left" w:pos="774"/>
        </w:tabs>
        <w:spacing w:before="0" w:beforeAutospacing="0" w:after="240" w:afterAutospacing="0" w:line="276" w:lineRule="auto"/>
        <w:ind w:right="20"/>
        <w:jc w:val="both"/>
        <w:rPr>
          <w:rFonts w:ascii="Arial" w:hAnsi="Arial" w:cs="Arial"/>
          <w:sz w:val="20"/>
          <w:szCs w:val="28"/>
        </w:rPr>
      </w:pPr>
      <w:r w:rsidRPr="00C037DA">
        <w:rPr>
          <w:rFonts w:ascii="Arial" w:hAnsi="Arial" w:cs="Arial"/>
          <w:sz w:val="20"/>
          <w:szCs w:val="28"/>
        </w:rPr>
        <w:t xml:space="preserve">Barbara J. Taylor (2002): Early Childhood Program Management, People and Procedures, 4th edition.  Pearson Education, Merrill Prentice Hall; 2002. # 0-13-032630-5. </w:t>
      </w:r>
    </w:p>
    <w:p w:rsidR="00C037DA" w:rsidRPr="00C037DA" w:rsidRDefault="00C037DA" w:rsidP="001B34D9">
      <w:pPr>
        <w:pStyle w:val="NormalWeb"/>
        <w:numPr>
          <w:ilvl w:val="0"/>
          <w:numId w:val="80"/>
        </w:numPr>
        <w:tabs>
          <w:tab w:val="left" w:pos="536"/>
          <w:tab w:val="left" w:pos="774"/>
        </w:tabs>
        <w:spacing w:before="0" w:beforeAutospacing="0" w:after="240" w:afterAutospacing="0" w:line="276" w:lineRule="auto"/>
        <w:ind w:right="20"/>
        <w:jc w:val="both"/>
        <w:rPr>
          <w:rFonts w:ascii="Arial" w:hAnsi="Arial" w:cs="Arial"/>
          <w:sz w:val="20"/>
          <w:szCs w:val="28"/>
        </w:rPr>
      </w:pPr>
      <w:r w:rsidRPr="00C037DA">
        <w:rPr>
          <w:rFonts w:ascii="Arial" w:hAnsi="Arial" w:cs="Arial"/>
          <w:sz w:val="20"/>
          <w:szCs w:val="28"/>
        </w:rPr>
        <w:t xml:space="preserve">Curtis, A. and Hagen, M., (2009), Care and Education in Early Childhood: A Student's Guide to Theory and Practice, Rutledge </w:t>
      </w:r>
    </w:p>
    <w:p w:rsidR="00C037DA" w:rsidRPr="00C037DA" w:rsidRDefault="00C037DA" w:rsidP="001B34D9">
      <w:pPr>
        <w:pStyle w:val="NormalWeb"/>
        <w:numPr>
          <w:ilvl w:val="0"/>
          <w:numId w:val="80"/>
        </w:numPr>
        <w:tabs>
          <w:tab w:val="left" w:pos="536"/>
          <w:tab w:val="left" w:pos="774"/>
        </w:tabs>
        <w:spacing w:before="0" w:beforeAutospacing="0" w:after="240" w:afterAutospacing="0" w:line="276" w:lineRule="auto"/>
        <w:ind w:right="20"/>
        <w:jc w:val="both"/>
        <w:rPr>
          <w:rFonts w:ascii="Arial" w:hAnsi="Arial" w:cs="Arial"/>
          <w:sz w:val="20"/>
          <w:szCs w:val="28"/>
        </w:rPr>
      </w:pPr>
      <w:r w:rsidRPr="00C037DA">
        <w:rPr>
          <w:rFonts w:ascii="Arial" w:hAnsi="Arial" w:cs="Arial"/>
          <w:sz w:val="20"/>
          <w:szCs w:val="28"/>
        </w:rPr>
        <w:t>Mary Eming Young (Ed) (2002): Early Childhood Development to Human Development. The World Bank, Washington DC.</w:t>
      </w:r>
    </w:p>
    <w:p w:rsidR="00C037DA" w:rsidRPr="00C037DA" w:rsidRDefault="00C037DA" w:rsidP="001B34D9">
      <w:pPr>
        <w:pStyle w:val="NormalWeb"/>
        <w:numPr>
          <w:ilvl w:val="0"/>
          <w:numId w:val="80"/>
        </w:numPr>
        <w:tabs>
          <w:tab w:val="left" w:pos="536"/>
          <w:tab w:val="left" w:pos="774"/>
        </w:tabs>
        <w:spacing w:before="0" w:beforeAutospacing="0" w:after="240" w:afterAutospacing="0" w:line="276" w:lineRule="auto"/>
        <w:ind w:right="20"/>
        <w:jc w:val="both"/>
        <w:rPr>
          <w:rFonts w:ascii="Arial" w:hAnsi="Arial" w:cs="Arial"/>
          <w:sz w:val="20"/>
          <w:szCs w:val="28"/>
        </w:rPr>
      </w:pPr>
      <w:r w:rsidRPr="00C037DA">
        <w:rPr>
          <w:rFonts w:ascii="Arial" w:hAnsi="Arial" w:cs="Arial"/>
          <w:sz w:val="20"/>
          <w:szCs w:val="28"/>
        </w:rPr>
        <w:t>Streuli, N, Vennam, U and Woodhead, M, (2011). Increasing choice or inequality? Pathways through early education in Andhra Pradesh, India. Studies in Early Childhood Transitions.</w:t>
      </w:r>
    </w:p>
    <w:p w:rsidR="00C037DA" w:rsidRPr="00C037DA" w:rsidRDefault="005B7BB0" w:rsidP="001B34D9">
      <w:pPr>
        <w:pStyle w:val="NormalWeb"/>
        <w:numPr>
          <w:ilvl w:val="0"/>
          <w:numId w:val="80"/>
        </w:numPr>
        <w:tabs>
          <w:tab w:val="left" w:pos="536"/>
          <w:tab w:val="left" w:pos="774"/>
        </w:tabs>
        <w:spacing w:before="0" w:beforeAutospacing="0" w:after="240" w:afterAutospacing="0" w:line="276" w:lineRule="auto"/>
        <w:ind w:right="20"/>
        <w:jc w:val="both"/>
        <w:rPr>
          <w:rFonts w:ascii="Arial" w:hAnsi="Arial" w:cs="Arial"/>
          <w:sz w:val="20"/>
          <w:szCs w:val="28"/>
        </w:rPr>
      </w:pPr>
      <w:hyperlink r:id="rId37" w:history="1">
        <w:r w:rsidR="00C037DA" w:rsidRPr="00C037DA">
          <w:rPr>
            <w:rFonts w:ascii="Arial" w:hAnsi="Arial" w:cs="Arial"/>
            <w:sz w:val="20"/>
            <w:szCs w:val="28"/>
          </w:rPr>
          <w:t>Woodhead, Martin</w:t>
        </w:r>
      </w:hyperlink>
      <w:r w:rsidR="00C037DA" w:rsidRPr="00C037DA">
        <w:rPr>
          <w:rFonts w:ascii="Arial" w:hAnsi="Arial" w:cs="Arial"/>
          <w:sz w:val="20"/>
          <w:szCs w:val="28"/>
        </w:rPr>
        <w:t>; Ames, Patricia; Vennam, Uma; Abebe, Workneh and Streuli, Natalia (2009). </w:t>
      </w:r>
      <w:r w:rsidR="00C037DA" w:rsidRPr="00C037DA">
        <w:rPr>
          <w:rFonts w:ascii="Arial" w:hAnsi="Arial" w:cs="Arial"/>
          <w:i/>
          <w:iCs/>
          <w:sz w:val="20"/>
          <w:szCs w:val="28"/>
        </w:rPr>
        <w:t>Equity and quality? Challenges for early childhood and primary education in Ethiopia, India and Peru.</w:t>
      </w:r>
      <w:r w:rsidR="00C037DA" w:rsidRPr="00C037DA">
        <w:rPr>
          <w:rFonts w:ascii="Arial" w:hAnsi="Arial" w:cs="Arial"/>
          <w:sz w:val="20"/>
          <w:szCs w:val="28"/>
        </w:rPr>
        <w:t> Bernard van Leer Foundation, The Hague, Netherlands.</w:t>
      </w:r>
    </w:p>
    <w:p w:rsidR="00C037DA" w:rsidRPr="00C037DA" w:rsidRDefault="005B7BB0" w:rsidP="001B34D9">
      <w:pPr>
        <w:pStyle w:val="NormalWeb"/>
        <w:numPr>
          <w:ilvl w:val="0"/>
          <w:numId w:val="80"/>
        </w:numPr>
        <w:tabs>
          <w:tab w:val="left" w:pos="536"/>
          <w:tab w:val="left" w:pos="774"/>
        </w:tabs>
        <w:spacing w:before="0" w:beforeAutospacing="0" w:after="240" w:afterAutospacing="0" w:line="276" w:lineRule="auto"/>
        <w:ind w:right="20"/>
        <w:jc w:val="both"/>
        <w:rPr>
          <w:rFonts w:ascii="Arial" w:hAnsi="Arial" w:cs="Arial"/>
          <w:sz w:val="20"/>
          <w:szCs w:val="28"/>
        </w:rPr>
      </w:pPr>
      <w:hyperlink r:id="rId38" w:history="1">
        <w:r w:rsidR="00C037DA" w:rsidRPr="00C037DA">
          <w:rPr>
            <w:rFonts w:ascii="Arial" w:hAnsi="Arial" w:cs="Arial"/>
            <w:sz w:val="20"/>
            <w:szCs w:val="28"/>
          </w:rPr>
          <w:t>Woodhead, Martin</w:t>
        </w:r>
      </w:hyperlink>
      <w:r w:rsidR="00C037DA" w:rsidRPr="00C037DA">
        <w:rPr>
          <w:rFonts w:ascii="Arial" w:hAnsi="Arial" w:cs="Arial"/>
          <w:sz w:val="20"/>
          <w:szCs w:val="28"/>
        </w:rPr>
        <w:t>; Rossiter, Jack; Dawes, Andrew and Pankhurst, Alula (2017). </w:t>
      </w:r>
      <w:hyperlink r:id="rId39" w:history="1">
        <w:r w:rsidR="00C037DA" w:rsidRPr="00C037DA">
          <w:rPr>
            <w:rFonts w:ascii="Arial" w:hAnsi="Arial" w:cs="Arial"/>
            <w:i/>
            <w:iCs/>
            <w:sz w:val="20"/>
            <w:szCs w:val="28"/>
          </w:rPr>
          <w:t>Scaling-up Early Learning in Ethiopia: Exploring the Potential of O-Class.</w:t>
        </w:r>
      </w:hyperlink>
      <w:r w:rsidR="00C037DA" w:rsidRPr="00C037DA">
        <w:rPr>
          <w:rFonts w:ascii="Arial" w:hAnsi="Arial" w:cs="Arial"/>
          <w:sz w:val="20"/>
          <w:szCs w:val="28"/>
        </w:rPr>
        <w:t> Young Lives, Oxford Department of International Development (ODID), University of Oxford, Oxford.</w:t>
      </w:r>
    </w:p>
    <w:p w:rsidR="00C037DA" w:rsidRPr="00C037DA" w:rsidRDefault="00C037DA" w:rsidP="001B34D9">
      <w:pPr>
        <w:pStyle w:val="NormalWeb"/>
        <w:numPr>
          <w:ilvl w:val="0"/>
          <w:numId w:val="80"/>
        </w:numPr>
        <w:tabs>
          <w:tab w:val="left" w:pos="536"/>
          <w:tab w:val="left" w:pos="774"/>
        </w:tabs>
        <w:spacing w:before="0" w:beforeAutospacing="0" w:after="240" w:afterAutospacing="0" w:line="276" w:lineRule="auto"/>
        <w:ind w:right="20"/>
        <w:jc w:val="both"/>
        <w:rPr>
          <w:rFonts w:ascii="Arial" w:hAnsi="Arial" w:cs="Arial"/>
          <w:sz w:val="20"/>
          <w:szCs w:val="28"/>
        </w:rPr>
      </w:pPr>
      <w:r w:rsidRPr="00C037DA">
        <w:rPr>
          <w:rFonts w:ascii="Arial" w:hAnsi="Arial" w:cs="Arial"/>
          <w:sz w:val="20"/>
          <w:szCs w:val="28"/>
        </w:rPr>
        <w:t>Yoshikawa H. &amp;</w:t>
      </w:r>
      <w:r w:rsidR="008D1F78">
        <w:rPr>
          <w:rFonts w:ascii="Arial" w:hAnsi="Arial" w:cs="Arial"/>
          <w:sz w:val="20"/>
          <w:szCs w:val="28"/>
        </w:rPr>
        <w:t xml:space="preserve"> </w:t>
      </w:r>
      <w:r w:rsidRPr="00C037DA">
        <w:rPr>
          <w:rFonts w:ascii="Arial" w:hAnsi="Arial" w:cs="Arial"/>
          <w:sz w:val="20"/>
          <w:szCs w:val="28"/>
        </w:rPr>
        <w:t>Kabay S., (2015), The Evidence Base on Early Childhood Care and Education in Global Contexts- Education for All 2000-2005: Achievements and Challenges, United Nations Education, Scientific and Cultural Organisation- Education for All Global Monitoring Report</w:t>
      </w:r>
    </w:p>
    <w:p w:rsidR="00BB45FE" w:rsidRDefault="00BB45FE" w:rsidP="00BB45FE">
      <w:pPr>
        <w:pStyle w:val="BodyText5"/>
        <w:shd w:val="clear" w:color="auto" w:fill="auto"/>
        <w:spacing w:after="0" w:line="276" w:lineRule="auto"/>
        <w:ind w:left="360" w:firstLine="0"/>
        <w:rPr>
          <w:rFonts w:ascii="Arial" w:hAnsi="Arial" w:cs="Arial"/>
          <w:b/>
          <w:iCs/>
          <w:color w:val="000000" w:themeColor="text1"/>
          <w:sz w:val="22"/>
          <w:szCs w:val="22"/>
        </w:rPr>
      </w:pPr>
      <w:r w:rsidRPr="00BB45FE">
        <w:rPr>
          <w:rFonts w:ascii="Arial" w:hAnsi="Arial" w:cs="Arial"/>
          <w:b/>
          <w:iCs/>
          <w:color w:val="000000" w:themeColor="text1"/>
          <w:sz w:val="22"/>
          <w:szCs w:val="22"/>
        </w:rPr>
        <w:t>Unit II</w:t>
      </w:r>
      <w:r>
        <w:rPr>
          <w:rFonts w:ascii="Arial" w:hAnsi="Arial" w:cs="Arial"/>
          <w:b/>
          <w:iCs/>
          <w:color w:val="000000" w:themeColor="text1"/>
          <w:sz w:val="22"/>
          <w:szCs w:val="22"/>
        </w:rPr>
        <w:t>.</w:t>
      </w:r>
      <w:r w:rsidRPr="00BB45FE">
        <w:rPr>
          <w:rFonts w:ascii="Arial" w:hAnsi="Arial" w:cs="Arial"/>
          <w:b/>
          <w:iCs/>
          <w:color w:val="000000" w:themeColor="text1"/>
          <w:sz w:val="22"/>
          <w:szCs w:val="22"/>
        </w:rPr>
        <w:t xml:space="preserve"> Growth and Development During Early Childhood </w:t>
      </w:r>
      <w:r>
        <w:rPr>
          <w:rFonts w:ascii="Arial" w:hAnsi="Arial" w:cs="Arial"/>
          <w:b/>
          <w:iCs/>
          <w:color w:val="000000" w:themeColor="text1"/>
          <w:sz w:val="22"/>
          <w:szCs w:val="22"/>
        </w:rPr>
        <w:t>(</w:t>
      </w:r>
      <w:r w:rsidR="00F42F0F">
        <w:rPr>
          <w:rFonts w:ascii="Arial" w:hAnsi="Arial" w:cs="Arial"/>
          <w:b/>
          <w:iCs/>
          <w:color w:val="000000" w:themeColor="text1"/>
          <w:sz w:val="22"/>
          <w:szCs w:val="22"/>
        </w:rPr>
        <w:t>0</w:t>
      </w:r>
      <w:r>
        <w:rPr>
          <w:rFonts w:ascii="Arial" w:hAnsi="Arial" w:cs="Arial"/>
          <w:b/>
          <w:iCs/>
          <w:color w:val="000000" w:themeColor="text1"/>
          <w:sz w:val="22"/>
          <w:szCs w:val="22"/>
        </w:rPr>
        <w:t>5 Sessions)</w:t>
      </w:r>
    </w:p>
    <w:p w:rsidR="00BB45FE" w:rsidRPr="00BB45FE" w:rsidRDefault="00BB45FE" w:rsidP="00BB45FE">
      <w:pPr>
        <w:pStyle w:val="BodyText5"/>
        <w:shd w:val="clear" w:color="auto" w:fill="auto"/>
        <w:spacing w:after="0" w:line="276" w:lineRule="auto"/>
        <w:ind w:left="360" w:firstLine="0"/>
        <w:rPr>
          <w:rFonts w:ascii="Arial" w:hAnsi="Arial" w:cs="Arial"/>
          <w:b/>
          <w:iCs/>
          <w:color w:val="000000" w:themeColor="text1"/>
          <w:sz w:val="22"/>
          <w:szCs w:val="22"/>
        </w:rPr>
      </w:pPr>
    </w:p>
    <w:p w:rsidR="00BB45FE" w:rsidRPr="00BB45FE" w:rsidRDefault="00BB45FE" w:rsidP="00BB45FE">
      <w:pPr>
        <w:autoSpaceDE w:val="0"/>
        <w:autoSpaceDN w:val="0"/>
        <w:adjustRightInd w:val="0"/>
        <w:spacing w:line="276" w:lineRule="auto"/>
        <w:ind w:left="360"/>
        <w:jc w:val="both"/>
        <w:rPr>
          <w:rFonts w:ascii="Arial" w:hAnsi="Arial"/>
          <w:iCs/>
          <w:color w:val="000000" w:themeColor="text1"/>
          <w:sz w:val="22"/>
          <w:szCs w:val="22"/>
          <w:lang w:val="en-IN"/>
        </w:rPr>
      </w:pPr>
      <w:r w:rsidRPr="00BB45FE">
        <w:rPr>
          <w:rFonts w:ascii="Arial" w:hAnsi="Arial"/>
          <w:iCs/>
          <w:color w:val="000000" w:themeColor="text1"/>
          <w:sz w:val="22"/>
          <w:szCs w:val="22"/>
          <w:lang w:val="en-IN"/>
        </w:rPr>
        <w:t xml:space="preserve">The unit will cover : growth and development, evidence from brain research, holistic development and learning, deprivation in early years, heredity vs. environment debates, </w:t>
      </w:r>
      <w:r w:rsidRPr="00BB45FE">
        <w:rPr>
          <w:rFonts w:ascii="Arial" w:hAnsi="Arial"/>
          <w:iCs/>
          <w:color w:val="000000" w:themeColor="text1"/>
          <w:sz w:val="22"/>
          <w:szCs w:val="22"/>
        </w:rPr>
        <w:t xml:space="preserve">developmental theories explaining human growth from conception to early childhood -  Piaget, Bruner, Freud , Erikson, Freud; </w:t>
      </w:r>
      <w:r w:rsidRPr="00BB45FE">
        <w:rPr>
          <w:rFonts w:ascii="Arial" w:hAnsi="Arial"/>
          <w:iCs/>
          <w:color w:val="000000" w:themeColor="text1"/>
          <w:sz w:val="22"/>
          <w:szCs w:val="22"/>
          <w:lang w:val="en-IN"/>
        </w:rPr>
        <w:t xml:space="preserve"> principles of growth and development; major areas of development; critical periods; developmental tasks; relationship between physical growth and education /health &amp; nutrition  in the Indian context; and school readiness.</w:t>
      </w:r>
    </w:p>
    <w:p w:rsidR="00BB45FE" w:rsidRPr="00BB45FE" w:rsidRDefault="00BB45FE" w:rsidP="00BB45FE">
      <w:pPr>
        <w:autoSpaceDE w:val="0"/>
        <w:autoSpaceDN w:val="0"/>
        <w:adjustRightInd w:val="0"/>
        <w:spacing w:line="276" w:lineRule="auto"/>
        <w:ind w:left="360"/>
        <w:jc w:val="both"/>
        <w:rPr>
          <w:rFonts w:ascii="Arial" w:hAnsi="Arial"/>
          <w:iCs/>
          <w:color w:val="000000" w:themeColor="text1"/>
          <w:sz w:val="22"/>
          <w:szCs w:val="22"/>
          <w:lang w:val="en-IN"/>
        </w:rPr>
      </w:pPr>
    </w:p>
    <w:p w:rsidR="00A73F1C" w:rsidRPr="0092269A" w:rsidRDefault="00A73F1C" w:rsidP="00A73F1C">
      <w:pPr>
        <w:pStyle w:val="BodyText5"/>
        <w:shd w:val="clear" w:color="auto" w:fill="auto"/>
        <w:tabs>
          <w:tab w:val="left" w:pos="774"/>
        </w:tabs>
        <w:spacing w:after="0" w:line="240" w:lineRule="auto"/>
        <w:ind w:left="360" w:firstLine="0"/>
        <w:rPr>
          <w:rFonts w:ascii="Arial" w:hAnsi="Arial" w:cs="Arial"/>
          <w:b/>
          <w:sz w:val="22"/>
          <w:szCs w:val="28"/>
        </w:rPr>
      </w:pPr>
      <w:r w:rsidRPr="0092269A">
        <w:rPr>
          <w:rFonts w:ascii="Arial" w:hAnsi="Arial" w:cs="Arial"/>
          <w:b/>
          <w:sz w:val="22"/>
          <w:szCs w:val="28"/>
        </w:rPr>
        <w:tab/>
        <w:t xml:space="preserve">Essential Readings </w:t>
      </w:r>
    </w:p>
    <w:p w:rsidR="00501003" w:rsidRPr="00501003" w:rsidRDefault="00501003" w:rsidP="001B34D9">
      <w:pPr>
        <w:pStyle w:val="NormalWeb"/>
        <w:numPr>
          <w:ilvl w:val="0"/>
          <w:numId w:val="81"/>
        </w:numPr>
        <w:spacing w:before="240" w:beforeAutospacing="0" w:after="0" w:afterAutospacing="0" w:line="276" w:lineRule="auto"/>
        <w:jc w:val="both"/>
        <w:rPr>
          <w:rFonts w:ascii="Arial" w:hAnsi="Arial" w:cs="Arial"/>
          <w:sz w:val="20"/>
          <w:szCs w:val="28"/>
        </w:rPr>
      </w:pPr>
      <w:r w:rsidRPr="00501003">
        <w:rPr>
          <w:rFonts w:ascii="Arial" w:hAnsi="Arial" w:cs="Arial"/>
          <w:sz w:val="20"/>
          <w:szCs w:val="28"/>
        </w:rPr>
        <w:t>Brierley, J. (1994). Give me a child until he is seven: Brain studies and early childhood education (2nd ed.). London: The Falmer Press.</w:t>
      </w:r>
    </w:p>
    <w:p w:rsidR="00501003" w:rsidRPr="00501003" w:rsidRDefault="00501003" w:rsidP="001B34D9">
      <w:pPr>
        <w:pStyle w:val="NormalWeb"/>
        <w:numPr>
          <w:ilvl w:val="0"/>
          <w:numId w:val="81"/>
        </w:numPr>
        <w:spacing w:before="240" w:beforeAutospacing="0" w:after="0" w:afterAutospacing="0" w:line="276" w:lineRule="auto"/>
        <w:jc w:val="both"/>
        <w:rPr>
          <w:rFonts w:ascii="Arial" w:hAnsi="Arial" w:cs="Arial"/>
          <w:sz w:val="20"/>
          <w:szCs w:val="28"/>
        </w:rPr>
      </w:pPr>
      <w:r w:rsidRPr="00501003">
        <w:rPr>
          <w:rFonts w:ascii="Arial" w:hAnsi="Arial" w:cs="Arial"/>
          <w:sz w:val="20"/>
          <w:szCs w:val="28"/>
        </w:rPr>
        <w:t>Hurlock, E. B. (1978). Child growth and development. Tata McGraw-Hill Education.</w:t>
      </w:r>
    </w:p>
    <w:p w:rsidR="00501003" w:rsidRPr="00501003" w:rsidRDefault="00501003" w:rsidP="001B34D9">
      <w:pPr>
        <w:pStyle w:val="NormalWeb"/>
        <w:numPr>
          <w:ilvl w:val="0"/>
          <w:numId w:val="81"/>
        </w:numPr>
        <w:spacing w:before="240" w:beforeAutospacing="0" w:after="0" w:afterAutospacing="0" w:line="276" w:lineRule="auto"/>
        <w:jc w:val="both"/>
        <w:rPr>
          <w:rFonts w:ascii="Arial" w:hAnsi="Arial" w:cs="Arial"/>
          <w:sz w:val="20"/>
          <w:szCs w:val="28"/>
        </w:rPr>
      </w:pPr>
      <w:r w:rsidRPr="00501003">
        <w:rPr>
          <w:rFonts w:ascii="Arial" w:hAnsi="Arial" w:cs="Arial"/>
          <w:sz w:val="20"/>
          <w:szCs w:val="28"/>
        </w:rPr>
        <w:t>John, S. (1998). ‘Child Development’, 8thEdn. Mc-Graw Hill.</w:t>
      </w:r>
    </w:p>
    <w:p w:rsidR="00501003" w:rsidRPr="00501003" w:rsidRDefault="00501003" w:rsidP="001B34D9">
      <w:pPr>
        <w:pStyle w:val="NormalWeb"/>
        <w:numPr>
          <w:ilvl w:val="0"/>
          <w:numId w:val="81"/>
        </w:numPr>
        <w:spacing w:before="240" w:beforeAutospacing="0" w:after="0" w:afterAutospacing="0" w:line="276" w:lineRule="auto"/>
        <w:jc w:val="both"/>
        <w:rPr>
          <w:rFonts w:ascii="Arial" w:hAnsi="Arial" w:cs="Arial"/>
          <w:sz w:val="20"/>
          <w:szCs w:val="28"/>
        </w:rPr>
      </w:pPr>
      <w:r w:rsidRPr="00501003">
        <w:rPr>
          <w:rFonts w:ascii="Arial" w:hAnsi="Arial" w:cs="Arial"/>
          <w:sz w:val="20"/>
          <w:szCs w:val="28"/>
        </w:rPr>
        <w:t>Peltzman B.R. (1998). Pioneers of Early Childhood Education: A Bio-Bibliographical Guide, Greenwoods Press.</w:t>
      </w:r>
    </w:p>
    <w:p w:rsidR="00A73F1C" w:rsidRPr="00974ED8" w:rsidRDefault="00A73F1C" w:rsidP="00A73F1C">
      <w:pPr>
        <w:pStyle w:val="BodyText5"/>
        <w:shd w:val="clear" w:color="auto" w:fill="auto"/>
        <w:tabs>
          <w:tab w:val="left" w:pos="774"/>
        </w:tabs>
        <w:spacing w:after="0" w:line="240" w:lineRule="auto"/>
        <w:ind w:left="360" w:firstLine="0"/>
        <w:rPr>
          <w:rFonts w:ascii="Arial" w:hAnsi="Arial" w:cs="Arial"/>
          <w:sz w:val="28"/>
          <w:szCs w:val="28"/>
        </w:rPr>
      </w:pPr>
    </w:p>
    <w:p w:rsidR="00BC462E" w:rsidRPr="00BC462E" w:rsidRDefault="00BC462E" w:rsidP="00BC462E">
      <w:pPr>
        <w:pStyle w:val="BodyText5"/>
        <w:shd w:val="clear" w:color="auto" w:fill="auto"/>
        <w:spacing w:after="0" w:line="276" w:lineRule="auto"/>
        <w:ind w:left="360" w:firstLine="0"/>
        <w:rPr>
          <w:rFonts w:ascii="Arial" w:hAnsi="Arial" w:cs="Arial"/>
          <w:b/>
          <w:iCs/>
          <w:color w:val="000000" w:themeColor="text1"/>
          <w:sz w:val="22"/>
          <w:szCs w:val="22"/>
        </w:rPr>
      </w:pPr>
      <w:r w:rsidRPr="00BC462E">
        <w:rPr>
          <w:rFonts w:ascii="Arial" w:hAnsi="Arial" w:cs="Arial"/>
          <w:b/>
          <w:iCs/>
          <w:color w:val="000000" w:themeColor="text1"/>
          <w:sz w:val="22"/>
          <w:szCs w:val="22"/>
        </w:rPr>
        <w:t>Unit III</w:t>
      </w:r>
      <w:r w:rsidR="00F42F0F">
        <w:rPr>
          <w:rFonts w:ascii="Arial" w:hAnsi="Arial" w:cs="Arial"/>
          <w:b/>
          <w:iCs/>
          <w:color w:val="000000" w:themeColor="text1"/>
          <w:sz w:val="22"/>
          <w:szCs w:val="22"/>
        </w:rPr>
        <w:t>.</w:t>
      </w:r>
      <w:r w:rsidRPr="00BC462E">
        <w:rPr>
          <w:rFonts w:ascii="Arial" w:hAnsi="Arial" w:cs="Arial"/>
          <w:b/>
          <w:iCs/>
          <w:color w:val="000000" w:themeColor="text1"/>
          <w:sz w:val="22"/>
          <w:szCs w:val="22"/>
        </w:rPr>
        <w:t xml:space="preserve"> Policies and Programmes </w:t>
      </w:r>
      <w:r>
        <w:rPr>
          <w:rFonts w:ascii="Arial" w:hAnsi="Arial" w:cs="Arial"/>
          <w:b/>
          <w:iCs/>
          <w:color w:val="000000" w:themeColor="text1"/>
          <w:sz w:val="22"/>
          <w:szCs w:val="22"/>
        </w:rPr>
        <w:t>(</w:t>
      </w:r>
      <w:r w:rsidR="00F42F0F">
        <w:rPr>
          <w:rFonts w:ascii="Arial" w:hAnsi="Arial" w:cs="Arial"/>
          <w:b/>
          <w:iCs/>
          <w:color w:val="000000" w:themeColor="text1"/>
          <w:sz w:val="22"/>
          <w:szCs w:val="22"/>
        </w:rPr>
        <w:t>0</w:t>
      </w:r>
      <w:r>
        <w:rPr>
          <w:rFonts w:ascii="Arial" w:hAnsi="Arial" w:cs="Arial"/>
          <w:b/>
          <w:iCs/>
          <w:color w:val="000000" w:themeColor="text1"/>
          <w:sz w:val="22"/>
          <w:szCs w:val="22"/>
        </w:rPr>
        <w:t>4 Sessions)</w:t>
      </w:r>
    </w:p>
    <w:p w:rsidR="00BC462E" w:rsidRPr="00BC462E" w:rsidRDefault="00BC462E" w:rsidP="00BC462E">
      <w:pPr>
        <w:pStyle w:val="BodyText5"/>
        <w:shd w:val="clear" w:color="auto" w:fill="auto"/>
        <w:spacing w:after="0" w:line="276" w:lineRule="auto"/>
        <w:ind w:left="360" w:firstLine="0"/>
        <w:rPr>
          <w:rFonts w:ascii="Arial" w:hAnsi="Arial" w:cs="Arial"/>
          <w:bCs/>
          <w:iCs/>
          <w:color w:val="000000" w:themeColor="text1"/>
          <w:sz w:val="22"/>
          <w:szCs w:val="22"/>
        </w:rPr>
      </w:pPr>
    </w:p>
    <w:p w:rsidR="00BC462E" w:rsidRPr="00BC462E" w:rsidRDefault="00BC462E" w:rsidP="00BC462E">
      <w:pPr>
        <w:pStyle w:val="BodyText5"/>
        <w:shd w:val="clear" w:color="auto" w:fill="auto"/>
        <w:spacing w:after="0" w:line="276" w:lineRule="auto"/>
        <w:ind w:left="360" w:firstLine="0"/>
        <w:rPr>
          <w:rFonts w:ascii="Arial" w:hAnsi="Arial" w:cs="Arial"/>
          <w:bCs/>
          <w:iCs/>
          <w:color w:val="000000" w:themeColor="text1"/>
          <w:sz w:val="22"/>
          <w:szCs w:val="22"/>
        </w:rPr>
      </w:pPr>
      <w:r w:rsidRPr="00BC462E">
        <w:rPr>
          <w:rFonts w:ascii="Arial" w:hAnsi="Arial" w:cs="Arial"/>
          <w:bCs/>
          <w:iCs/>
          <w:color w:val="000000" w:themeColor="text1"/>
          <w:sz w:val="22"/>
          <w:szCs w:val="22"/>
        </w:rPr>
        <w:t>Policy framework in developed and developing nations; national and international policies relevant to ECCE; Policy implementation after 2013, Contextualization of the ECCE policy in various states</w:t>
      </w:r>
      <w:r w:rsidR="00D667DD" w:rsidRPr="00BC462E">
        <w:rPr>
          <w:rFonts w:ascii="Arial" w:hAnsi="Arial" w:cs="Arial"/>
          <w:bCs/>
          <w:iCs/>
          <w:color w:val="000000" w:themeColor="text1"/>
          <w:sz w:val="22"/>
          <w:szCs w:val="22"/>
        </w:rPr>
        <w:t>; Major</w:t>
      </w:r>
      <w:r w:rsidRPr="00BC462E">
        <w:rPr>
          <w:rFonts w:ascii="Arial" w:hAnsi="Arial" w:cs="Arial"/>
          <w:bCs/>
          <w:iCs/>
          <w:color w:val="000000" w:themeColor="text1"/>
          <w:sz w:val="22"/>
          <w:szCs w:val="22"/>
        </w:rPr>
        <w:t xml:space="preserve"> programmes</w:t>
      </w:r>
      <w:r w:rsidR="00D667DD" w:rsidRPr="00BC462E">
        <w:rPr>
          <w:rFonts w:ascii="Arial" w:hAnsi="Arial" w:cs="Arial"/>
          <w:bCs/>
          <w:iCs/>
          <w:color w:val="000000" w:themeColor="text1"/>
          <w:sz w:val="22"/>
          <w:szCs w:val="22"/>
        </w:rPr>
        <w:t>; innovative</w:t>
      </w:r>
      <w:r w:rsidRPr="00BC462E">
        <w:rPr>
          <w:rFonts w:ascii="Arial" w:hAnsi="Arial" w:cs="Arial"/>
          <w:bCs/>
          <w:iCs/>
          <w:color w:val="000000" w:themeColor="text1"/>
          <w:sz w:val="22"/>
          <w:szCs w:val="22"/>
        </w:rPr>
        <w:t xml:space="preserve"> practices</w:t>
      </w:r>
      <w:r w:rsidR="00D667DD" w:rsidRPr="00BC462E">
        <w:rPr>
          <w:rFonts w:ascii="Arial" w:hAnsi="Arial" w:cs="Arial"/>
          <w:bCs/>
          <w:iCs/>
          <w:color w:val="000000" w:themeColor="text1"/>
          <w:sz w:val="22"/>
          <w:szCs w:val="22"/>
        </w:rPr>
        <w:t>; role</w:t>
      </w:r>
      <w:r w:rsidRPr="00BC462E">
        <w:rPr>
          <w:rFonts w:ascii="Arial" w:hAnsi="Arial" w:cs="Arial"/>
          <w:bCs/>
          <w:iCs/>
          <w:color w:val="000000" w:themeColor="text1"/>
          <w:sz w:val="22"/>
          <w:szCs w:val="22"/>
        </w:rPr>
        <w:t xml:space="preserve"> of state ECCE councils .ECD in Five Year Plans; ECCE in the context of RTE Act, 2009, issues </w:t>
      </w:r>
      <w:r w:rsidR="00D667DD" w:rsidRPr="00BC462E">
        <w:rPr>
          <w:rFonts w:ascii="Arial" w:hAnsi="Arial" w:cs="Arial"/>
          <w:bCs/>
          <w:iCs/>
          <w:color w:val="000000" w:themeColor="text1"/>
          <w:sz w:val="22"/>
          <w:szCs w:val="22"/>
        </w:rPr>
        <w:t>in planning</w:t>
      </w:r>
      <w:r w:rsidRPr="00BC462E">
        <w:rPr>
          <w:rFonts w:ascii="Arial" w:hAnsi="Arial" w:cs="Arial"/>
          <w:bCs/>
          <w:iCs/>
          <w:color w:val="000000" w:themeColor="text1"/>
          <w:sz w:val="22"/>
          <w:szCs w:val="22"/>
        </w:rPr>
        <w:t xml:space="preserve"> for access, equity, quality and transition; </w:t>
      </w:r>
      <w:r w:rsidR="00D667DD" w:rsidRPr="00BC462E">
        <w:rPr>
          <w:rFonts w:ascii="Arial" w:hAnsi="Arial" w:cs="Arial"/>
          <w:bCs/>
          <w:iCs/>
          <w:color w:val="000000" w:themeColor="text1"/>
          <w:sz w:val="22"/>
          <w:szCs w:val="22"/>
        </w:rPr>
        <w:t>and policies</w:t>
      </w:r>
      <w:r w:rsidRPr="00BC462E">
        <w:rPr>
          <w:rFonts w:ascii="Arial" w:hAnsi="Arial" w:cs="Arial"/>
          <w:bCs/>
          <w:iCs/>
          <w:color w:val="000000" w:themeColor="text1"/>
          <w:sz w:val="22"/>
          <w:szCs w:val="22"/>
        </w:rPr>
        <w:t xml:space="preserve"> and practices for inclusive education.</w:t>
      </w:r>
    </w:p>
    <w:p w:rsidR="00A73F1C" w:rsidRPr="00974ED8" w:rsidRDefault="00A73F1C" w:rsidP="00BC462E">
      <w:pPr>
        <w:autoSpaceDE w:val="0"/>
        <w:autoSpaceDN w:val="0"/>
        <w:adjustRightInd w:val="0"/>
        <w:spacing w:line="276" w:lineRule="auto"/>
        <w:jc w:val="both"/>
        <w:rPr>
          <w:rFonts w:ascii="Arial" w:hAnsi="Arial"/>
          <w:sz w:val="28"/>
          <w:szCs w:val="28"/>
          <w:lang w:val="en-IN"/>
        </w:rPr>
      </w:pPr>
    </w:p>
    <w:p w:rsidR="00A73F1C" w:rsidRPr="007E53F4" w:rsidRDefault="00A73F1C" w:rsidP="00A73F1C">
      <w:pPr>
        <w:pStyle w:val="BodyText5"/>
        <w:shd w:val="clear" w:color="auto" w:fill="auto"/>
        <w:tabs>
          <w:tab w:val="left" w:pos="774"/>
        </w:tabs>
        <w:spacing w:after="211" w:line="240" w:lineRule="auto"/>
        <w:ind w:left="360" w:firstLine="0"/>
        <w:rPr>
          <w:rFonts w:ascii="Arial" w:hAnsi="Arial" w:cs="Arial"/>
          <w:b/>
          <w:sz w:val="22"/>
          <w:szCs w:val="28"/>
        </w:rPr>
      </w:pPr>
      <w:r>
        <w:rPr>
          <w:rFonts w:ascii="Arial" w:hAnsi="Arial" w:cs="Arial"/>
          <w:b/>
          <w:sz w:val="22"/>
          <w:szCs w:val="28"/>
        </w:rPr>
        <w:tab/>
      </w:r>
      <w:r w:rsidRPr="007E53F4">
        <w:rPr>
          <w:rFonts w:ascii="Arial" w:hAnsi="Arial" w:cs="Arial"/>
          <w:b/>
          <w:sz w:val="22"/>
          <w:szCs w:val="28"/>
        </w:rPr>
        <w:t>Essential Readings:</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Barnett, W. S., Frede, E. C., Mobasher, H., &amp; Mohr, P. (1987). The efficacy of public preschool programs and the relationship of program quality to efficacy. Educational Evaluation and Policy Analysis, 10, 37-49.</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Education Report. New Delhi: Oxford University Press.</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Government of India, Ministry of Women and Child Development (MWCD). National Polcy on Early Childhood Care and Education (2013) -http://icds-wcd.nic.in/schemes/ECCE/ecce_01102013_eng.pdf</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Government of India, Ministry of Women and Child Development (MWCD). Integrated Child Development Scheme (ICDS), Annual Report, (2006-2012).</w:t>
      </w:r>
    </w:p>
    <w:p w:rsidR="006333C3" w:rsidRPr="006333C3" w:rsidRDefault="005B7BB0"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hyperlink r:id="rId40" w:history="1">
        <w:r w:rsidR="006333C3" w:rsidRPr="006333C3">
          <w:rPr>
            <w:rFonts w:ascii="Arial" w:hAnsi="Arial" w:cs="Arial"/>
            <w:szCs w:val="28"/>
            <w:shd w:val="clear" w:color="auto" w:fill="FFFFFF"/>
          </w:rPr>
          <w:t>Implemen</w:t>
        </w:r>
        <w:r w:rsidR="006C0A80">
          <w:rPr>
            <w:rFonts w:ascii="Arial" w:hAnsi="Arial" w:cs="Arial"/>
            <w:szCs w:val="28"/>
            <w:shd w:val="clear" w:color="auto" w:fill="FFFFFF"/>
          </w:rPr>
          <w:t>tation o</w:t>
        </w:r>
        <w:r w:rsidR="008D1F78">
          <w:rPr>
            <w:rFonts w:ascii="Arial" w:hAnsi="Arial" w:cs="Arial"/>
            <w:szCs w:val="28"/>
            <w:shd w:val="clear" w:color="auto" w:fill="FFFFFF"/>
          </w:rPr>
          <w:t>f Early Childhood Care a</w:t>
        </w:r>
        <w:r w:rsidR="006333C3" w:rsidRPr="006333C3">
          <w:rPr>
            <w:rFonts w:ascii="Arial" w:hAnsi="Arial" w:cs="Arial"/>
            <w:szCs w:val="28"/>
            <w:shd w:val="clear" w:color="auto" w:fill="FFFFFF"/>
          </w:rPr>
          <w:t>nd Education Policy In India</w:t>
        </w:r>
      </w:hyperlink>
      <w:r w:rsidR="008D1F78">
        <w:t xml:space="preserve"> </w:t>
      </w:r>
      <w:r w:rsidR="006333C3" w:rsidRPr="006333C3">
        <w:rPr>
          <w:rFonts w:ascii="Arial" w:hAnsi="Arial" w:cs="Arial"/>
          <w:szCs w:val="28"/>
          <w:shd w:val="clear" w:color="auto" w:fill="FFFFFF"/>
        </w:rPr>
        <w:t>from website“</w:t>
      </w:r>
      <w:hyperlink r:id="rId41" w:history="1">
        <w:r w:rsidR="006333C3" w:rsidRPr="006333C3">
          <w:rPr>
            <w:rFonts w:ascii="Arial" w:hAnsi="Arial" w:cs="Arial"/>
            <w:szCs w:val="28"/>
            <w:shd w:val="clear" w:color="auto" w:fill="FFFFFF"/>
          </w:rPr>
          <w:t>http://www.arnec.net/wp-content/uploads/2015/01/plenary-2_INDIA.pdf</w:t>
        </w:r>
      </w:hyperlink>
      <w:r w:rsidR="006333C3" w:rsidRPr="006333C3">
        <w:rPr>
          <w:rFonts w:ascii="Arial" w:hAnsi="Arial" w:cs="Arial"/>
          <w:szCs w:val="28"/>
          <w:shd w:val="clear" w:color="auto" w:fill="FFFFFF"/>
        </w:rPr>
        <w:t>”</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Kamerman S.B., (October, 2002), Early Childhood Care and Education and other Family Policies and Programs in South-East Asia, UNESCO- Early Childhood and Family Policy Series No.4</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Kaul, Venita (2002) Early Childhood Care and Education. In: R Govinda (ed.) (2002) India</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Kaul V. &amp;</w:t>
      </w:r>
      <w:r w:rsidR="008D1F78">
        <w:rPr>
          <w:rFonts w:ascii="Arial" w:hAnsi="Arial" w:cs="Arial"/>
          <w:szCs w:val="28"/>
          <w:shd w:val="clear" w:color="auto" w:fill="FFFFFF"/>
        </w:rPr>
        <w:t xml:space="preserve"> </w:t>
      </w:r>
      <w:r w:rsidRPr="006333C3">
        <w:rPr>
          <w:rFonts w:ascii="Arial" w:hAnsi="Arial" w:cs="Arial"/>
          <w:szCs w:val="28"/>
          <w:shd w:val="clear" w:color="auto" w:fill="FFFFFF"/>
        </w:rPr>
        <w:t>Sankar D., (2009), Early Childhood Care and Education in India- Education for All- Mid Decade Assessment, National University of Educational Planning and Administration, New Delhi</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Ministry of Women and Child Development, (2012), Draft National Early Childhood Care and Education Policy</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NCERT. (2006) National Focus Group on Early Childhood Education. Position paper. NewDelhi:NCERT</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Neumann, M.J. (2000).Early Childhood Education and Care Policy: International Trends and Developments. International Journal of Educational Research -. Vol. 33, Number 1. U.S.A, Pergamon.</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Peltzman B.R. (1998). Pioneers of Early Childhood Education: A Bio-Bibliographical Guide, Greenwoods Press.</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Sood, N. (2014). Meaningful Access and Quality of Preschool Education in India, Germany: Lap Lambert, pp. 125, ISBN 978-3-8473-4013-3.</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 xml:space="preserve">Sood , N (2017 ) : National Consultation on Promoting Convergence and Coordination in ECCE –Report (Mimeo) </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Tang Q., (June 2013), Early Childhood Care and Education (ECCE) - Education Sector Technical Notes, United Nations Educational, Scientific and Cultural Organisation</w:t>
      </w:r>
    </w:p>
    <w:p w:rsidR="006333C3" w:rsidRPr="006333C3" w:rsidRDefault="006333C3" w:rsidP="001B34D9">
      <w:pPr>
        <w:pStyle w:val="Bodytext160"/>
        <w:numPr>
          <w:ilvl w:val="0"/>
          <w:numId w:val="82"/>
        </w:numPr>
        <w:shd w:val="clear" w:color="auto" w:fill="auto"/>
        <w:tabs>
          <w:tab w:val="left" w:pos="774"/>
        </w:tabs>
        <w:spacing w:line="276" w:lineRule="auto"/>
        <w:ind w:right="20"/>
        <w:rPr>
          <w:rFonts w:ascii="Arial" w:hAnsi="Arial" w:cs="Arial"/>
          <w:szCs w:val="28"/>
          <w:shd w:val="clear" w:color="auto" w:fill="FFFFFF"/>
        </w:rPr>
      </w:pPr>
      <w:r w:rsidRPr="006333C3">
        <w:rPr>
          <w:rFonts w:ascii="Arial" w:hAnsi="Arial" w:cs="Arial"/>
          <w:szCs w:val="28"/>
          <w:shd w:val="clear" w:color="auto" w:fill="FFFFFF"/>
        </w:rPr>
        <w:t>Vergas-Baron E., (2015), Policies on Early Childhood Care and Education: Their Evolution and some impacts, United Nations Education, Scientific and Cultural Organisation- Education for All Global Monitoring Report</w:t>
      </w:r>
    </w:p>
    <w:p w:rsidR="00202716" w:rsidRDefault="00202716" w:rsidP="00A73F1C">
      <w:pPr>
        <w:pStyle w:val="BodyText5"/>
        <w:shd w:val="clear" w:color="auto" w:fill="auto"/>
        <w:tabs>
          <w:tab w:val="left" w:pos="774"/>
        </w:tabs>
        <w:spacing w:after="211" w:line="240" w:lineRule="auto"/>
        <w:ind w:left="360" w:firstLine="0"/>
        <w:rPr>
          <w:rFonts w:ascii="Arial" w:hAnsi="Arial" w:cs="Arial"/>
          <w:b/>
          <w:sz w:val="24"/>
          <w:szCs w:val="28"/>
        </w:rPr>
      </w:pPr>
    </w:p>
    <w:p w:rsidR="00A73F1C" w:rsidRPr="009826FA" w:rsidRDefault="00A73F1C" w:rsidP="00A73F1C">
      <w:pPr>
        <w:pStyle w:val="BodyText5"/>
        <w:shd w:val="clear" w:color="auto" w:fill="auto"/>
        <w:tabs>
          <w:tab w:val="left" w:pos="774"/>
        </w:tabs>
        <w:spacing w:after="211" w:line="240" w:lineRule="auto"/>
        <w:ind w:left="360" w:firstLine="0"/>
        <w:rPr>
          <w:rFonts w:ascii="Arial" w:hAnsi="Arial" w:cs="Arial"/>
          <w:b/>
          <w:sz w:val="24"/>
          <w:szCs w:val="28"/>
        </w:rPr>
      </w:pPr>
      <w:r w:rsidRPr="009826FA">
        <w:rPr>
          <w:rFonts w:ascii="Arial" w:hAnsi="Arial" w:cs="Arial"/>
          <w:b/>
          <w:sz w:val="24"/>
          <w:szCs w:val="28"/>
        </w:rPr>
        <w:t>Unit IV. Impact of ECCE (</w:t>
      </w:r>
      <w:r w:rsidR="008439C3">
        <w:rPr>
          <w:rFonts w:ascii="Arial" w:hAnsi="Arial" w:cs="Arial"/>
          <w:b/>
          <w:sz w:val="24"/>
          <w:szCs w:val="28"/>
        </w:rPr>
        <w:t>0</w:t>
      </w:r>
      <w:r w:rsidRPr="009826FA">
        <w:rPr>
          <w:rFonts w:ascii="Arial" w:hAnsi="Arial" w:cs="Arial"/>
          <w:b/>
          <w:sz w:val="24"/>
          <w:szCs w:val="28"/>
        </w:rPr>
        <w:t>4 Sessions)</w:t>
      </w:r>
    </w:p>
    <w:p w:rsidR="00A73F1C" w:rsidRPr="009826FA" w:rsidRDefault="00A73F1C" w:rsidP="00A73F1C">
      <w:pPr>
        <w:pStyle w:val="Bodytext140"/>
        <w:shd w:val="clear" w:color="auto" w:fill="auto"/>
        <w:spacing w:before="0" w:after="0" w:line="276" w:lineRule="auto"/>
        <w:ind w:left="360"/>
        <w:rPr>
          <w:rFonts w:ascii="Arial" w:hAnsi="Arial" w:cs="Arial"/>
          <w:b w:val="0"/>
          <w:sz w:val="22"/>
          <w:szCs w:val="28"/>
        </w:rPr>
      </w:pPr>
      <w:r w:rsidRPr="009826FA">
        <w:rPr>
          <w:rFonts w:ascii="Arial" w:hAnsi="Arial" w:cs="Arial"/>
          <w:b w:val="0"/>
          <w:sz w:val="22"/>
          <w:szCs w:val="28"/>
        </w:rPr>
        <w:t>Impact of ECCE on access, participation and quality of education as well as indirect impact on gender equality, health and nutritional status, long-term impact on development etc. will be examined drawing upon available literature.</w:t>
      </w:r>
    </w:p>
    <w:p w:rsidR="00A73F1C" w:rsidRPr="00974ED8" w:rsidRDefault="00A73F1C" w:rsidP="00A73F1C">
      <w:pPr>
        <w:pStyle w:val="Bodytext140"/>
        <w:shd w:val="clear" w:color="auto" w:fill="auto"/>
        <w:spacing w:before="0" w:after="113" w:line="240" w:lineRule="auto"/>
        <w:ind w:left="360"/>
        <w:rPr>
          <w:rFonts w:ascii="Arial" w:hAnsi="Arial" w:cs="Arial"/>
          <w:b w:val="0"/>
          <w:sz w:val="28"/>
          <w:szCs w:val="28"/>
        </w:rPr>
      </w:pPr>
    </w:p>
    <w:p w:rsidR="00A73F1C" w:rsidRPr="007C3A80" w:rsidRDefault="00A73F1C" w:rsidP="00A73F1C">
      <w:pPr>
        <w:pStyle w:val="BodyText5"/>
        <w:shd w:val="clear" w:color="auto" w:fill="auto"/>
        <w:tabs>
          <w:tab w:val="left" w:pos="774"/>
        </w:tabs>
        <w:spacing w:after="211" w:line="240" w:lineRule="auto"/>
        <w:ind w:left="360" w:firstLine="0"/>
        <w:rPr>
          <w:rFonts w:ascii="Arial" w:hAnsi="Arial" w:cs="Arial"/>
          <w:b/>
          <w:sz w:val="22"/>
          <w:szCs w:val="28"/>
        </w:rPr>
      </w:pPr>
      <w:r>
        <w:rPr>
          <w:rFonts w:ascii="Arial" w:hAnsi="Arial" w:cs="Arial"/>
          <w:b/>
          <w:sz w:val="22"/>
          <w:szCs w:val="28"/>
        </w:rPr>
        <w:tab/>
      </w:r>
      <w:r w:rsidRPr="007C3A80">
        <w:rPr>
          <w:rFonts w:ascii="Arial" w:hAnsi="Arial" w:cs="Arial"/>
          <w:b/>
          <w:sz w:val="22"/>
          <w:szCs w:val="28"/>
        </w:rPr>
        <w:t>Essential Readings:</w:t>
      </w:r>
    </w:p>
    <w:p w:rsidR="00202716" w:rsidRPr="00202716" w:rsidRDefault="00202716" w:rsidP="001B34D9">
      <w:pPr>
        <w:pStyle w:val="BodyText5"/>
        <w:numPr>
          <w:ilvl w:val="0"/>
          <w:numId w:val="83"/>
        </w:numPr>
        <w:shd w:val="clear" w:color="auto" w:fill="auto"/>
        <w:tabs>
          <w:tab w:val="left" w:pos="774"/>
        </w:tabs>
        <w:spacing w:after="211" w:line="276" w:lineRule="auto"/>
        <w:rPr>
          <w:rFonts w:ascii="Arial" w:hAnsi="Arial" w:cs="Arial"/>
        </w:rPr>
      </w:pPr>
      <w:r w:rsidRPr="00202716">
        <w:rPr>
          <w:rFonts w:ascii="Arial" w:hAnsi="Arial" w:cs="Arial"/>
        </w:rPr>
        <w:t xml:space="preserve">Barnett, W. S. (1995). Long-term effects of early childhood programs on cognitive and school outcomes. The Future of Children  </w:t>
      </w:r>
      <w:hyperlink r:id="rId42" w:history="1">
        <w:r w:rsidRPr="00202716">
          <w:rPr>
            <w:rFonts w:ascii="Arial" w:hAnsi="Arial" w:cs="Arial"/>
          </w:rPr>
          <w:t>http://www.futureofchildren.org/lto/02_lto.htm</w:t>
        </w:r>
      </w:hyperlink>
    </w:p>
    <w:p w:rsidR="00202716" w:rsidRPr="00202716" w:rsidRDefault="00202716" w:rsidP="001B34D9">
      <w:pPr>
        <w:pStyle w:val="BodyText5"/>
        <w:numPr>
          <w:ilvl w:val="0"/>
          <w:numId w:val="83"/>
        </w:numPr>
        <w:shd w:val="clear" w:color="auto" w:fill="auto"/>
        <w:tabs>
          <w:tab w:val="left" w:pos="774"/>
        </w:tabs>
        <w:spacing w:after="211" w:line="276" w:lineRule="auto"/>
        <w:rPr>
          <w:rFonts w:ascii="Arial" w:hAnsi="Arial" w:cs="Arial"/>
        </w:rPr>
      </w:pPr>
      <w:r w:rsidRPr="00202716">
        <w:rPr>
          <w:rFonts w:ascii="Arial" w:hAnsi="Arial" w:cs="Arial"/>
        </w:rPr>
        <w:t>Benasich, A. A., Brooks-Gunn, J., &amp;Clewell, B. C. (1992). How do mothers benefit from early intervention programs? Journal of Applied Developmental Psychology, 13, 311-362.</w:t>
      </w:r>
    </w:p>
    <w:p w:rsidR="00202716" w:rsidRPr="00202716" w:rsidRDefault="00202716" w:rsidP="001B34D9">
      <w:pPr>
        <w:pStyle w:val="BodyText5"/>
        <w:numPr>
          <w:ilvl w:val="0"/>
          <w:numId w:val="83"/>
        </w:numPr>
        <w:shd w:val="clear" w:color="auto" w:fill="auto"/>
        <w:tabs>
          <w:tab w:val="left" w:pos="774"/>
        </w:tabs>
        <w:spacing w:after="211" w:line="276" w:lineRule="auto"/>
        <w:rPr>
          <w:rFonts w:ascii="Arial" w:hAnsi="Arial" w:cs="Arial"/>
        </w:rPr>
      </w:pPr>
      <w:r w:rsidRPr="00202716">
        <w:rPr>
          <w:rFonts w:ascii="Arial" w:hAnsi="Arial" w:cs="Arial"/>
        </w:rPr>
        <w:t>Buntaine, R. L., &amp;Costenbader, V. K. (1997). The effectiveness of a transitional pre</w:t>
      </w:r>
      <w:r w:rsidR="008D1F78">
        <w:rPr>
          <w:rFonts w:ascii="Arial" w:hAnsi="Arial" w:cs="Arial"/>
        </w:rPr>
        <w:t xml:space="preserve"> </w:t>
      </w:r>
      <w:r w:rsidRPr="00202716">
        <w:rPr>
          <w:rFonts w:ascii="Arial" w:hAnsi="Arial" w:cs="Arial"/>
        </w:rPr>
        <w:t xml:space="preserve">kindergarten program on later academic achievement. Psychology in the Schools, 34, 41-50. </w:t>
      </w:r>
    </w:p>
    <w:p w:rsidR="00202716" w:rsidRPr="00202716" w:rsidRDefault="00202716" w:rsidP="001B34D9">
      <w:pPr>
        <w:pStyle w:val="BodyText5"/>
        <w:numPr>
          <w:ilvl w:val="0"/>
          <w:numId w:val="83"/>
        </w:numPr>
        <w:shd w:val="clear" w:color="auto" w:fill="auto"/>
        <w:tabs>
          <w:tab w:val="left" w:pos="774"/>
        </w:tabs>
        <w:spacing w:after="211" w:line="276" w:lineRule="auto"/>
        <w:rPr>
          <w:rFonts w:ascii="Arial" w:hAnsi="Arial" w:cs="Arial"/>
        </w:rPr>
      </w:pPr>
      <w:r w:rsidRPr="00202716">
        <w:rPr>
          <w:rFonts w:ascii="Arial" w:hAnsi="Arial" w:cs="Arial"/>
        </w:rPr>
        <w:t>Swaminathan M.S., (June 2000), Quality matters! Understanding the relationship between Quality of Early Childhood Education and Learning Competencies of Children: An Exploratory Study in Tamil Nadu, M.S.Swaminathan Research Foundation, No. 4</w:t>
      </w:r>
    </w:p>
    <w:p w:rsidR="00202716" w:rsidRPr="00202716" w:rsidRDefault="00202716" w:rsidP="001B34D9">
      <w:pPr>
        <w:pStyle w:val="BodyText5"/>
        <w:numPr>
          <w:ilvl w:val="0"/>
          <w:numId w:val="83"/>
        </w:numPr>
        <w:shd w:val="clear" w:color="auto" w:fill="auto"/>
        <w:tabs>
          <w:tab w:val="left" w:pos="774"/>
        </w:tabs>
        <w:spacing w:after="211" w:line="276" w:lineRule="auto"/>
        <w:rPr>
          <w:rFonts w:ascii="Arial" w:hAnsi="Arial" w:cs="Arial"/>
        </w:rPr>
      </w:pPr>
      <w:r w:rsidRPr="00202716">
        <w:rPr>
          <w:rFonts w:ascii="Arial" w:hAnsi="Arial" w:cs="Arial"/>
        </w:rPr>
        <w:t>UNESCO &amp; UNICEF (2012). Asia-pacific end of decade notes on education for all, EFA Goal 1, Early childhood Care and Education, UNESCO Bangkok, UNICEF EAPRO and UNICEF ROSAhttps://www.unicef.org/rosa/217145e.pdf</w:t>
      </w:r>
    </w:p>
    <w:p w:rsidR="00A73F1C" w:rsidRPr="007C3A80" w:rsidRDefault="00A73F1C" w:rsidP="00A73F1C">
      <w:pPr>
        <w:tabs>
          <w:tab w:val="right" w:pos="9360"/>
        </w:tabs>
        <w:spacing w:after="240" w:line="0" w:lineRule="atLeast"/>
        <w:ind w:left="360"/>
        <w:rPr>
          <w:rFonts w:ascii="Times New Roman" w:eastAsia="Times New Roman" w:hAnsi="Times New Roman"/>
          <w:b/>
          <w:sz w:val="36"/>
        </w:rPr>
      </w:pPr>
      <w:r w:rsidRPr="007C3A80">
        <w:rPr>
          <w:rFonts w:ascii="Times New Roman" w:eastAsia="Times New Roman" w:hAnsi="Times New Roman"/>
          <w:b/>
          <w:sz w:val="36"/>
        </w:rPr>
        <w:t>METHODOLOGY</w:t>
      </w:r>
      <w:r w:rsidRPr="007C3A80">
        <w:rPr>
          <w:rFonts w:ascii="Times New Roman" w:eastAsia="Times New Roman" w:hAnsi="Times New Roman"/>
          <w:b/>
          <w:sz w:val="36"/>
        </w:rPr>
        <w:tab/>
      </w:r>
    </w:p>
    <w:p w:rsidR="00A73F1C" w:rsidRPr="0072246E" w:rsidRDefault="00A73F1C" w:rsidP="00A73F1C">
      <w:pPr>
        <w:spacing w:line="270" w:lineRule="exact"/>
        <w:ind w:left="360"/>
        <w:rPr>
          <w:rFonts w:ascii="Arial" w:eastAsia="Times New Roman" w:hAnsi="Arial"/>
        </w:rPr>
      </w:pPr>
    </w:p>
    <w:p w:rsidR="00C5518E" w:rsidRDefault="00C5518E" w:rsidP="001B34D9">
      <w:pPr>
        <w:pStyle w:val="BodyText5"/>
        <w:numPr>
          <w:ilvl w:val="0"/>
          <w:numId w:val="78"/>
        </w:numPr>
        <w:shd w:val="clear" w:color="auto" w:fill="auto"/>
        <w:spacing w:after="60" w:line="240" w:lineRule="auto"/>
        <w:ind w:left="360" w:right="20" w:firstLine="20"/>
        <w:rPr>
          <w:rFonts w:ascii="Arial" w:hAnsi="Arial" w:cs="Arial"/>
          <w:color w:val="000000" w:themeColor="text1"/>
          <w:sz w:val="22"/>
          <w:szCs w:val="22"/>
        </w:rPr>
      </w:pPr>
      <w:r w:rsidRPr="00C5518E">
        <w:rPr>
          <w:rFonts w:ascii="Arial" w:hAnsi="Arial" w:cs="Arial"/>
          <w:b/>
          <w:bCs/>
          <w:color w:val="000000" w:themeColor="text1"/>
          <w:sz w:val="22"/>
          <w:szCs w:val="22"/>
        </w:rPr>
        <w:t xml:space="preserve">Modes of Course Transaction: </w:t>
      </w:r>
      <w:r w:rsidRPr="00C5518E">
        <w:rPr>
          <w:rFonts w:ascii="Arial" w:hAnsi="Arial" w:cs="Arial"/>
          <w:color w:val="000000" w:themeColor="text1"/>
          <w:sz w:val="22"/>
          <w:szCs w:val="22"/>
        </w:rPr>
        <w:t>Transaction will be mainly through an interactive style such as seminars, workshops or classroom discussions. Scholars will be expected to access relevant literature from varied sources, read the same and prepare critique for some topics, before detailed discussions during contact sessions.</w:t>
      </w:r>
    </w:p>
    <w:p w:rsidR="00C5518E" w:rsidRPr="00C5518E" w:rsidRDefault="00C5518E" w:rsidP="00C5518E">
      <w:pPr>
        <w:pStyle w:val="BodyText5"/>
        <w:shd w:val="clear" w:color="auto" w:fill="auto"/>
        <w:spacing w:after="60" w:line="240" w:lineRule="auto"/>
        <w:ind w:left="380" w:right="20" w:firstLine="0"/>
        <w:rPr>
          <w:rFonts w:ascii="Arial" w:hAnsi="Arial" w:cs="Arial"/>
          <w:color w:val="000000" w:themeColor="text1"/>
          <w:sz w:val="22"/>
          <w:szCs w:val="22"/>
        </w:rPr>
      </w:pPr>
    </w:p>
    <w:p w:rsidR="00C5518E" w:rsidRPr="00C5518E" w:rsidRDefault="00C5518E" w:rsidP="001B34D9">
      <w:pPr>
        <w:pStyle w:val="BodyText5"/>
        <w:numPr>
          <w:ilvl w:val="0"/>
          <w:numId w:val="78"/>
        </w:numPr>
        <w:shd w:val="clear" w:color="auto" w:fill="auto"/>
        <w:tabs>
          <w:tab w:val="left" w:pos="536"/>
        </w:tabs>
        <w:spacing w:after="60" w:line="240" w:lineRule="auto"/>
        <w:ind w:left="360" w:right="20" w:firstLine="20"/>
        <w:rPr>
          <w:rFonts w:ascii="Arial" w:eastAsia="Times New Roman" w:hAnsi="Arial" w:cs="Arial"/>
          <w:b/>
          <w:iCs/>
          <w:color w:val="000000" w:themeColor="text1"/>
          <w:sz w:val="22"/>
          <w:szCs w:val="22"/>
        </w:rPr>
      </w:pPr>
      <w:r w:rsidRPr="00C5518E">
        <w:rPr>
          <w:rFonts w:ascii="Arial" w:hAnsi="Arial" w:cs="Arial"/>
          <w:b/>
          <w:bCs/>
          <w:color w:val="000000" w:themeColor="text1"/>
          <w:sz w:val="22"/>
          <w:szCs w:val="22"/>
        </w:rPr>
        <w:t xml:space="preserve">Modes of student  Assessment and  Evaluation: </w:t>
      </w:r>
      <w:r w:rsidRPr="00C5518E">
        <w:rPr>
          <w:rFonts w:ascii="Arial" w:eastAsia="Times New Roman" w:hAnsi="Arial" w:cs="Arial"/>
          <w:color w:val="222222"/>
          <w:sz w:val="22"/>
          <w:szCs w:val="22"/>
          <w:lang w:val="en-IN" w:eastAsia="en-IN"/>
        </w:rPr>
        <w:t>40percent weightage will be given to internal assignment consisting of Term Paper/Seminar Presentation and 60 percent weightage to the Term End  Written examination.</w:t>
      </w:r>
    </w:p>
    <w:p w:rsidR="00C5518E" w:rsidRDefault="00C5518E" w:rsidP="00C5518E">
      <w:pPr>
        <w:pStyle w:val="ListParagraph"/>
        <w:rPr>
          <w:rFonts w:ascii="Arial" w:eastAsia="Times New Roman" w:hAnsi="Arial"/>
          <w:b/>
          <w:iCs/>
          <w:color w:val="000000" w:themeColor="text1"/>
          <w:sz w:val="22"/>
          <w:szCs w:val="22"/>
        </w:rPr>
      </w:pPr>
    </w:p>
    <w:p w:rsidR="00C5518E" w:rsidRPr="00C5518E" w:rsidRDefault="00C5518E" w:rsidP="00D9156B">
      <w:pPr>
        <w:pStyle w:val="BodyText5"/>
        <w:shd w:val="clear" w:color="auto" w:fill="auto"/>
        <w:tabs>
          <w:tab w:val="left" w:pos="536"/>
        </w:tabs>
        <w:spacing w:after="60" w:line="240" w:lineRule="auto"/>
        <w:ind w:left="380" w:right="20" w:firstLine="0"/>
        <w:rPr>
          <w:rFonts w:ascii="Arial" w:eastAsia="Times New Roman" w:hAnsi="Arial" w:cs="Arial"/>
          <w:b/>
          <w:iCs/>
          <w:color w:val="000000" w:themeColor="text1"/>
          <w:sz w:val="22"/>
          <w:szCs w:val="22"/>
        </w:rPr>
      </w:pPr>
    </w:p>
    <w:p w:rsidR="00A73F1C" w:rsidRPr="00243847" w:rsidRDefault="00A73F1C" w:rsidP="00A73F1C">
      <w:pPr>
        <w:tabs>
          <w:tab w:val="right" w:pos="9360"/>
        </w:tabs>
        <w:spacing w:after="240" w:line="0" w:lineRule="atLeast"/>
        <w:ind w:left="360"/>
        <w:rPr>
          <w:rFonts w:ascii="Times New Roman" w:eastAsia="Times New Roman" w:hAnsi="Times New Roman"/>
          <w:b/>
          <w:sz w:val="36"/>
        </w:rPr>
      </w:pPr>
      <w:r w:rsidRPr="00243847">
        <w:rPr>
          <w:rFonts w:ascii="Times New Roman" w:eastAsia="Times New Roman" w:hAnsi="Times New Roman"/>
          <w:b/>
          <w:sz w:val="36"/>
        </w:rPr>
        <w:t>SUGGESTED READINGS</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Barnett, W. S., &amp; Ackerman, D. J. (2007). Boundaries with early childhood education: The significance of the early childhood frontier for elementary and secondary education.</w:t>
      </w:r>
      <w:r w:rsidRPr="003D57AD">
        <w:rPr>
          <w:rFonts w:ascii="Arial" w:hAnsi="Arial"/>
          <w:sz w:val="22"/>
          <w:szCs w:val="22"/>
        </w:rPr>
        <w:t> </w:t>
      </w:r>
      <w:r w:rsidRPr="003D57AD">
        <w:rPr>
          <w:rFonts w:ascii="Arial" w:hAnsi="Arial"/>
          <w:sz w:val="22"/>
          <w:szCs w:val="22"/>
          <w:shd w:val="clear" w:color="auto" w:fill="FFFFFF"/>
        </w:rPr>
        <w:t>The state of education policy research. Mahwah, NJ: Lawrence Erlbaum Associates, Inc</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Barnett, W. S. (2008).</w:t>
      </w:r>
      <w:r w:rsidRPr="003D57AD">
        <w:rPr>
          <w:rFonts w:ascii="Arial" w:hAnsi="Arial"/>
          <w:sz w:val="22"/>
          <w:szCs w:val="22"/>
        </w:rPr>
        <w:t> </w:t>
      </w:r>
      <w:r w:rsidRPr="003D57AD">
        <w:rPr>
          <w:rFonts w:ascii="Arial" w:hAnsi="Arial"/>
          <w:sz w:val="22"/>
          <w:szCs w:val="22"/>
          <w:shd w:val="clear" w:color="auto" w:fill="FFFFFF"/>
        </w:rPr>
        <w:t>Preschool education and its lasting effects: Research and policy implications. Great Lakes Center for Education Research &amp; Practice.</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Boyer, E. L. (1987). Early schooling and the nation's future. Educational Leadership, 44, 4-6.</w:t>
      </w:r>
    </w:p>
    <w:p w:rsidR="003D57AD" w:rsidRPr="003D57AD" w:rsidRDefault="003D57AD" w:rsidP="003D57AD">
      <w:pPr>
        <w:spacing w:after="240" w:line="276" w:lineRule="auto"/>
        <w:ind w:left="360"/>
        <w:jc w:val="both"/>
        <w:rPr>
          <w:rFonts w:ascii="Arial" w:hAnsi="Arial"/>
          <w:sz w:val="22"/>
          <w:szCs w:val="22"/>
          <w:shd w:val="clear" w:color="auto" w:fill="FFFFFF"/>
        </w:rPr>
      </w:pP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Grubb, W. N. (1991). Choosing wisely for children: Policy options for early childhood programs. In S. L. Kagan (Ed.), The care and education of America's young children: Obstacles and opportunities (pp. 214-236). Chicago: University of Chicago Press.</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John, S. (1998). ‘Child Development’, 8thEdn. Mc-Graw Hill.</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Kagan, S. L. (1987). Early schooling: On what grounds? In S. L. Kagan &amp; E. F. Zigler (Eds.), Early schooling: The national debate (pp. 3-23). New Haven and London: Yale University Press.</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King, Maurice, &amp; Felicity. (n.d.). Primary Child Care Book One., England: TALC.</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 xml:space="preserve">Kaul, V. and Sankar D. (2009), Early Childhood Care and Education in </w:t>
      </w:r>
      <w:r w:rsidR="0096528E">
        <w:rPr>
          <w:rFonts w:ascii="Arial" w:hAnsi="Arial"/>
          <w:sz w:val="22"/>
          <w:szCs w:val="22"/>
          <w:shd w:val="clear" w:color="auto" w:fill="FFFFFF"/>
        </w:rPr>
        <w:t>India- Mid Decade Assessment, NI</w:t>
      </w:r>
      <w:r w:rsidRPr="003D57AD">
        <w:rPr>
          <w:rFonts w:ascii="Arial" w:hAnsi="Arial"/>
          <w:sz w:val="22"/>
          <w:szCs w:val="22"/>
          <w:shd w:val="clear" w:color="auto" w:fill="FFFFFF"/>
        </w:rPr>
        <w:t xml:space="preserve">EPA </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Kaul</w:t>
      </w:r>
      <w:r w:rsidR="008D1F78">
        <w:rPr>
          <w:rFonts w:ascii="Arial" w:hAnsi="Arial"/>
          <w:sz w:val="22"/>
          <w:szCs w:val="22"/>
          <w:shd w:val="clear" w:color="auto" w:fill="FFFFFF"/>
        </w:rPr>
        <w:t xml:space="preserve"> </w:t>
      </w:r>
      <w:r w:rsidR="00571246">
        <w:rPr>
          <w:rFonts w:ascii="Arial" w:hAnsi="Arial"/>
          <w:sz w:val="22"/>
          <w:szCs w:val="22"/>
          <w:shd w:val="clear" w:color="auto" w:fill="FFFFFF"/>
        </w:rPr>
        <w:t xml:space="preserve">Venita and </w:t>
      </w:r>
      <w:r w:rsidRPr="003D57AD">
        <w:rPr>
          <w:rFonts w:ascii="Arial" w:hAnsi="Arial"/>
          <w:sz w:val="22"/>
          <w:szCs w:val="22"/>
          <w:shd w:val="clear" w:color="auto" w:fill="FFFFFF"/>
        </w:rPr>
        <w:t>Chaudhari</w:t>
      </w:r>
      <w:r w:rsidR="00571246">
        <w:rPr>
          <w:rFonts w:ascii="Arial" w:hAnsi="Arial"/>
          <w:sz w:val="22"/>
          <w:szCs w:val="22"/>
          <w:shd w:val="clear" w:color="auto" w:fill="FFFFFF"/>
        </w:rPr>
        <w:t xml:space="preserve"> </w:t>
      </w:r>
      <w:r w:rsidRPr="003D57AD">
        <w:rPr>
          <w:rFonts w:ascii="Arial" w:hAnsi="Arial"/>
          <w:sz w:val="22"/>
          <w:szCs w:val="22"/>
          <w:shd w:val="clear" w:color="auto" w:fill="FFFFFF"/>
        </w:rPr>
        <w:t>Bhargarh</w:t>
      </w:r>
      <w:r w:rsidR="00571246">
        <w:rPr>
          <w:rFonts w:ascii="Arial" w:hAnsi="Arial"/>
          <w:sz w:val="22"/>
          <w:szCs w:val="22"/>
          <w:shd w:val="clear" w:color="auto" w:fill="FFFFFF"/>
        </w:rPr>
        <w:t xml:space="preserve"> </w:t>
      </w:r>
      <w:r w:rsidRPr="003D57AD">
        <w:rPr>
          <w:rFonts w:ascii="Arial" w:hAnsi="Arial"/>
          <w:sz w:val="22"/>
          <w:szCs w:val="22"/>
          <w:shd w:val="clear" w:color="auto" w:fill="FFFFFF"/>
        </w:rPr>
        <w:t xml:space="preserve">Aparajita. The India Impact Study, CECED, Ambedkar University Delhi </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 xml:space="preserve">Karoly, L.A. et al (1998) Investing in our Children, RAND </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Mehendale, A : Handbook for Local Authorities on The  Commissions for Protection of Child  Rights Act</w:t>
      </w:r>
      <w:r w:rsidR="008D1F78">
        <w:rPr>
          <w:rFonts w:ascii="Arial" w:hAnsi="Arial"/>
          <w:sz w:val="22"/>
          <w:szCs w:val="22"/>
          <w:shd w:val="clear" w:color="auto" w:fill="FFFFFF"/>
        </w:rPr>
        <w:t xml:space="preserve"> </w:t>
      </w:r>
      <w:r w:rsidRPr="003D57AD">
        <w:rPr>
          <w:rFonts w:ascii="Arial" w:hAnsi="Arial"/>
          <w:sz w:val="22"/>
          <w:szCs w:val="22"/>
          <w:shd w:val="clear" w:color="auto" w:fill="FFFFFF"/>
        </w:rPr>
        <w:t xml:space="preserve">&amp; Grievance Redressal under  The Right of Children to Free and  Compulsory Education Act, 2009, National Law School of India </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Myers, R. G. (1995).The Twelve Who Survive: Strengthening Programmes of Early Childhood Development in the Third World, Ypsilanti, Mich., High/ Scope press.</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M. S. Swaminathan Research Foundation (1995). Suraksha - Monograph Series 1-9. Madras.</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 xml:space="preserve">MWCD. (2012) Draft National Early Childhood Care and Education Policy, </w:t>
      </w:r>
      <w:hyperlink r:id="rId43" w:history="1">
        <w:r w:rsidRPr="003D57AD">
          <w:rPr>
            <w:rFonts w:ascii="Arial" w:hAnsi="Arial"/>
            <w:shd w:val="clear" w:color="auto" w:fill="FFFFFF"/>
          </w:rPr>
          <w:t>http://wcd.nic.in/schemes/ECCE/National ECC Policy draft(1).pdf</w:t>
        </w:r>
      </w:hyperlink>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National Institute of Public Cooperation and Child Development (1992). National Evaluation of ICDS. New Delhi.</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National Council of Applied Economic Research (2001). Concurrent Evaluation of ICDS - National Report. New Delhi.</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 xml:space="preserve">Stanford, A (1985): A Planning Guide to the Preschool Curriculum. Chapel Hill, NC: Chapel Hill Training –Outreach Project. </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Sood, N. (2003). Planning and Management of Early Childhood Education: A Case of Himachal Pradesh. Occasional Paper 32, New Delhi: National Institute of Educational Planning and Administration</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 xml:space="preserve">UNESCO (2006): Cross –National Compilation of ECCE Profiles. Geneva: UNESCO International Bureau of Education </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UNESCO (2002). Integrating Early Childhood into Education: the Case of Sweden. Paris, (UNESCO Policy Brief on Early Childhood.</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UNESCO (2006). Cross-national Compilation of National ECCE Profiles. Geneva: UNESCO International Bureau of Education</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UNESCO- EFA (2006) .Global Monitoring Report Policy (2006) Literacy for Life. Paris</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UNESCO (2007). Global Monitoring Report: Strong Foundations. Early Childhood Care and Education, UNESCO Paris</w:t>
      </w:r>
    </w:p>
    <w:tbl>
      <w:tblPr>
        <w:tblW w:w="6511" w:type="dxa"/>
        <w:shd w:val="clear" w:color="auto" w:fill="FFFFFF"/>
        <w:tblCellMar>
          <w:left w:w="0" w:type="dxa"/>
          <w:right w:w="0" w:type="dxa"/>
        </w:tblCellMar>
        <w:tblLook w:val="04A0" w:firstRow="1" w:lastRow="0" w:firstColumn="1" w:lastColumn="0" w:noHBand="0" w:noVBand="1"/>
      </w:tblPr>
      <w:tblGrid>
        <w:gridCol w:w="8729"/>
        <w:gridCol w:w="5"/>
      </w:tblGrid>
      <w:tr w:rsidR="003D57AD" w:rsidRPr="003D57AD" w:rsidTr="00144063">
        <w:tc>
          <w:tcPr>
            <w:tcW w:w="0" w:type="auto"/>
            <w:shd w:val="clear" w:color="auto" w:fill="FFFFFF"/>
            <w:noWrap/>
            <w:tcMar>
              <w:top w:w="100" w:type="dxa"/>
              <w:left w:w="0" w:type="dxa"/>
              <w:bottom w:w="100" w:type="dxa"/>
              <w:right w:w="150" w:type="dxa"/>
            </w:tcMar>
            <w:hideMark/>
          </w:tcPr>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UNICEF (2009). State of the World’s Children: Celebrating Convention on the Rights of the Child. UNICEF.</w:t>
            </w:r>
          </w:p>
        </w:tc>
        <w:tc>
          <w:tcPr>
            <w:tcW w:w="0" w:type="auto"/>
            <w:shd w:val="clear" w:color="auto" w:fill="FFFFFF"/>
            <w:tcMar>
              <w:top w:w="100" w:type="dxa"/>
              <w:left w:w="0" w:type="dxa"/>
              <w:bottom w:w="100" w:type="dxa"/>
              <w:right w:w="0" w:type="dxa"/>
            </w:tcMar>
            <w:hideMark/>
          </w:tcPr>
          <w:p w:rsidR="003D57AD" w:rsidRPr="003D57AD" w:rsidRDefault="003D57AD" w:rsidP="003D57AD">
            <w:pPr>
              <w:spacing w:after="240" w:line="276" w:lineRule="auto"/>
              <w:ind w:left="360"/>
              <w:jc w:val="both"/>
              <w:rPr>
                <w:rFonts w:ascii="Arial" w:hAnsi="Arial"/>
                <w:sz w:val="22"/>
                <w:szCs w:val="22"/>
                <w:shd w:val="clear" w:color="auto" w:fill="FFFFFF"/>
              </w:rPr>
            </w:pPr>
          </w:p>
        </w:tc>
      </w:tr>
    </w:tbl>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UNESCO &amp; UNICEF (2012). Asia-pacific end of decade notes on education for all, EFA Goal 1, Early childhood Care and Education, UNESCO Bangkok, UNICEF EAPRO and UNICEF ROSA</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UNESCO- EFA.(2013).Global Monitoring Report,  Policy Paper, 08 May 2013</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Whitebread D. (2003) Teaching and Learning in the Early Years, Rutledge Falmer</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Wisconsin Council on Children and Families, Brain Development: (2007) .The Early Years, Quality Matters: A Policy Brief Series on Early Care and Education, Winter Vol.1</w:t>
      </w:r>
    </w:p>
    <w:p w:rsidR="003D57AD"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World Bank (2007). EFA Global Monitoring Report - Early Childhood Care and Education. Washington D. C. World Bank.</w:t>
      </w:r>
    </w:p>
    <w:p w:rsidR="00A73F1C" w:rsidRPr="003D57AD" w:rsidRDefault="003D57AD" w:rsidP="003D57AD">
      <w:pPr>
        <w:spacing w:after="240" w:line="276" w:lineRule="auto"/>
        <w:ind w:left="360"/>
        <w:jc w:val="both"/>
        <w:rPr>
          <w:rFonts w:ascii="Arial" w:hAnsi="Arial"/>
          <w:sz w:val="22"/>
          <w:szCs w:val="22"/>
          <w:shd w:val="clear" w:color="auto" w:fill="FFFFFF"/>
        </w:rPr>
      </w:pPr>
      <w:r w:rsidRPr="003D57AD">
        <w:rPr>
          <w:rFonts w:ascii="Arial" w:hAnsi="Arial"/>
          <w:sz w:val="22"/>
          <w:szCs w:val="22"/>
          <w:shd w:val="clear" w:color="auto" w:fill="FFFFFF"/>
        </w:rPr>
        <w:t>World Bank (2004). Reaching Out to the Child: An Integrated Approach to Child Development. New Delhi, Oxford University Press.</w:t>
      </w:r>
    </w:p>
    <w:p w:rsidR="00C91C64" w:rsidRDefault="00C91C64" w:rsidP="003D57AD">
      <w:pPr>
        <w:spacing w:after="240" w:line="276" w:lineRule="auto"/>
        <w:rPr>
          <w:rFonts w:ascii="Arial" w:eastAsia="Times New Roman" w:hAnsi="Arial"/>
          <w:sz w:val="22"/>
          <w:szCs w:val="22"/>
        </w:rPr>
      </w:pPr>
      <w:r>
        <w:rPr>
          <w:rFonts w:ascii="Arial" w:eastAsia="Times New Roman" w:hAnsi="Arial"/>
          <w:sz w:val="22"/>
          <w:szCs w:val="22"/>
        </w:rPr>
        <w:br w:type="page"/>
      </w:r>
    </w:p>
    <w:p w:rsidR="009F1D67" w:rsidRPr="001C2D49" w:rsidRDefault="009F1D67" w:rsidP="000827E0">
      <w:pPr>
        <w:shd w:val="clear" w:color="auto" w:fill="000000" w:themeFill="text1"/>
        <w:spacing w:line="276" w:lineRule="auto"/>
        <w:ind w:left="360" w:firstLine="360"/>
        <w:rPr>
          <w:rFonts w:ascii="Times New Roman" w:eastAsia="Times New Roman" w:hAnsi="Times New Roman"/>
          <w:b/>
          <w:sz w:val="36"/>
        </w:rPr>
      </w:pPr>
      <w:r w:rsidRPr="001C2D49">
        <w:rPr>
          <w:rFonts w:ascii="Times New Roman" w:eastAsia="Times New Roman" w:hAnsi="Times New Roman"/>
          <w:b/>
          <w:sz w:val="36"/>
        </w:rPr>
        <w:t>OC-07: Equity and Multicultural Education</w:t>
      </w:r>
    </w:p>
    <w:p w:rsidR="009F1D67" w:rsidRPr="001C2D49" w:rsidRDefault="009F1D67" w:rsidP="000827E0">
      <w:pPr>
        <w:shd w:val="clear" w:color="auto" w:fill="000000" w:themeFill="text1"/>
        <w:spacing w:line="276" w:lineRule="auto"/>
        <w:ind w:left="360"/>
        <w:jc w:val="center"/>
        <w:rPr>
          <w:rFonts w:ascii="Times New Roman" w:eastAsia="Times New Roman" w:hAnsi="Times New Roman"/>
          <w:b/>
          <w:sz w:val="36"/>
        </w:rPr>
      </w:pPr>
    </w:p>
    <w:p w:rsidR="009F1D67" w:rsidRPr="001C2D49" w:rsidRDefault="009F1D67" w:rsidP="000827E0">
      <w:pPr>
        <w:spacing w:line="276" w:lineRule="auto"/>
        <w:ind w:left="360"/>
        <w:rPr>
          <w:rFonts w:ascii="Arial" w:eastAsia="Times New Roman" w:hAnsi="Arial"/>
          <w:b/>
          <w:bCs/>
        </w:rPr>
      </w:pPr>
    </w:p>
    <w:p w:rsidR="009F1D67" w:rsidRPr="001C2D49" w:rsidRDefault="009F1D67" w:rsidP="000827E0">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Title: </w:t>
      </w:r>
      <w:r w:rsidR="000827E0">
        <w:rPr>
          <w:rFonts w:ascii="Arial" w:eastAsia="Times New Roman" w:hAnsi="Arial"/>
          <w:b/>
        </w:rPr>
        <w:tab/>
      </w:r>
      <w:r w:rsidR="000827E0">
        <w:rPr>
          <w:rFonts w:ascii="Arial" w:eastAsia="Times New Roman" w:hAnsi="Arial"/>
          <w:b/>
        </w:rPr>
        <w:tab/>
      </w:r>
      <w:r w:rsidR="000827E0">
        <w:rPr>
          <w:rFonts w:ascii="Arial" w:eastAsia="Times New Roman" w:hAnsi="Arial"/>
          <w:b/>
        </w:rPr>
        <w:tab/>
      </w:r>
      <w:r w:rsidRPr="001C2D49">
        <w:rPr>
          <w:rFonts w:ascii="Arial" w:eastAsia="Times New Roman" w:hAnsi="Arial"/>
          <w:b/>
        </w:rPr>
        <w:t>Equity and Multicultural Education</w:t>
      </w:r>
    </w:p>
    <w:p w:rsidR="009F1D67" w:rsidRPr="001C2D49" w:rsidRDefault="009F1D67" w:rsidP="000827E0">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 </w:t>
      </w:r>
      <w:r w:rsidR="000827E0">
        <w:rPr>
          <w:rFonts w:ascii="Arial" w:eastAsia="Times New Roman" w:hAnsi="Arial"/>
          <w:b/>
        </w:rPr>
        <w:tab/>
      </w:r>
      <w:r w:rsidR="000827E0">
        <w:rPr>
          <w:rFonts w:ascii="Arial" w:eastAsia="Times New Roman" w:hAnsi="Arial"/>
          <w:b/>
        </w:rPr>
        <w:tab/>
      </w:r>
      <w:r w:rsidR="000827E0">
        <w:rPr>
          <w:rFonts w:ascii="Arial" w:eastAsia="Times New Roman" w:hAnsi="Arial"/>
          <w:b/>
        </w:rPr>
        <w:tab/>
      </w:r>
      <w:r w:rsidRPr="001C2D49">
        <w:rPr>
          <w:rFonts w:ascii="Arial" w:eastAsia="Times New Roman" w:hAnsi="Arial"/>
          <w:b/>
        </w:rPr>
        <w:t xml:space="preserve">1 </w:t>
      </w:r>
    </w:p>
    <w:p w:rsidR="009F1D67" w:rsidRPr="001C2D49" w:rsidRDefault="009F1D67" w:rsidP="000827E0">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Sessions:</w:t>
      </w:r>
      <w:r w:rsidRPr="001C2D49">
        <w:rPr>
          <w:rFonts w:ascii="Arial" w:eastAsia="Times New Roman" w:hAnsi="Arial"/>
          <w:b/>
        </w:rPr>
        <w:tab/>
      </w:r>
      <w:r w:rsidR="000827E0">
        <w:rPr>
          <w:rFonts w:ascii="Arial" w:eastAsia="Times New Roman" w:hAnsi="Arial"/>
          <w:b/>
        </w:rPr>
        <w:tab/>
      </w:r>
      <w:r w:rsidRPr="001C2D49">
        <w:rPr>
          <w:rFonts w:ascii="Arial" w:eastAsia="Times New Roman" w:hAnsi="Arial"/>
          <w:b/>
        </w:rPr>
        <w:t>18</w:t>
      </w:r>
    </w:p>
    <w:p w:rsidR="009F1D67" w:rsidRPr="001C2D49" w:rsidRDefault="009F1D67" w:rsidP="000827E0">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 Hours: </w:t>
      </w:r>
      <w:r w:rsidR="000827E0">
        <w:rPr>
          <w:rFonts w:ascii="Arial" w:eastAsia="Times New Roman" w:hAnsi="Arial"/>
          <w:b/>
        </w:rPr>
        <w:tab/>
      </w:r>
      <w:r w:rsidR="000827E0">
        <w:rPr>
          <w:rFonts w:ascii="Arial" w:eastAsia="Times New Roman" w:hAnsi="Arial"/>
          <w:b/>
        </w:rPr>
        <w:tab/>
      </w:r>
      <w:r w:rsidRPr="001C2D49">
        <w:rPr>
          <w:rFonts w:ascii="Arial" w:eastAsia="Times New Roman" w:hAnsi="Arial"/>
          <w:b/>
        </w:rPr>
        <w:t>18</w:t>
      </w:r>
    </w:p>
    <w:p w:rsidR="009F1D67" w:rsidRPr="001C2D49" w:rsidRDefault="009F1D67" w:rsidP="000827E0">
      <w:pPr>
        <w:spacing w:line="276" w:lineRule="auto"/>
        <w:ind w:left="360"/>
        <w:rPr>
          <w:rFonts w:ascii="Arial" w:eastAsia="Times New Roman" w:hAnsi="Arial"/>
          <w:b/>
        </w:rPr>
      </w:pPr>
    </w:p>
    <w:p w:rsidR="009F1D67" w:rsidRPr="001C2D49" w:rsidRDefault="00765B00" w:rsidP="004D18C2">
      <w:pPr>
        <w:spacing w:line="276" w:lineRule="auto"/>
        <w:ind w:left="360"/>
        <w:jc w:val="both"/>
        <w:rPr>
          <w:rFonts w:ascii="Arial" w:eastAsia="Times New Roman" w:hAnsi="Arial"/>
          <w:b/>
        </w:rPr>
      </w:pPr>
      <w:r>
        <w:rPr>
          <w:rFonts w:ascii="Arial" w:eastAsia="Times New Roman" w:hAnsi="Arial"/>
          <w:b/>
        </w:rPr>
        <w:t xml:space="preserve"> </w:t>
      </w:r>
    </w:p>
    <w:p w:rsidR="009F1D67" w:rsidRPr="001C2D49" w:rsidRDefault="009F1D67" w:rsidP="009F1D67">
      <w:pPr>
        <w:spacing w:line="276" w:lineRule="auto"/>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9F1D67" w:rsidRPr="001C2D49" w:rsidRDefault="009F1D67" w:rsidP="009F1D67">
      <w:pPr>
        <w:spacing w:line="276" w:lineRule="auto"/>
        <w:ind w:firstLine="340"/>
        <w:rPr>
          <w:rFonts w:ascii="Times New Roman" w:eastAsia="Times New Roman" w:hAnsi="Times New Roman"/>
          <w:b/>
          <w:sz w:val="36"/>
        </w:rPr>
      </w:pPr>
    </w:p>
    <w:p w:rsidR="009F1D67" w:rsidRPr="00506368" w:rsidRDefault="009F1D67" w:rsidP="009F1D67">
      <w:pPr>
        <w:spacing w:line="276" w:lineRule="auto"/>
        <w:ind w:left="360"/>
        <w:jc w:val="both"/>
        <w:rPr>
          <w:rFonts w:ascii="Arial" w:eastAsia="Times New Roman" w:hAnsi="Arial"/>
          <w:sz w:val="22"/>
          <w:szCs w:val="22"/>
        </w:rPr>
      </w:pPr>
      <w:r w:rsidRPr="00506368">
        <w:rPr>
          <w:rFonts w:ascii="Arial" w:eastAsia="Times New Roman" w:hAnsi="Arial"/>
          <w:sz w:val="22"/>
          <w:szCs w:val="22"/>
        </w:rPr>
        <w:t xml:space="preserve">The course on Equity and Multicultural Education aims at providing both theoretically and empirically informed understanding of the concept, idea and dimensions of equity and multicultural education. Since the concern of equity is at the heart of multicultural education, the course would attempt to explore and analyse the linkage between equity and multicultural education. While exploring the linkage attempt would made to understand and analyse both the sources and sites of exclusion in education and equity thrust of multicultural education. The concept, dimensions, policies and practices of promoting equity through multicultural education will be discussed both in the context of the international experiences and in the specific contextual setting of cultural diversity and group based inequality and exclusion in education in India. The course will help the students to develop understanding of various issues, dimensions and practices of exclusion in education and imperatives of policy and planning for equity and multicultural education in India. </w:t>
      </w:r>
    </w:p>
    <w:p w:rsidR="009F1D67" w:rsidRPr="001C2D49" w:rsidRDefault="009F1D67" w:rsidP="009F1D67">
      <w:pPr>
        <w:spacing w:line="276" w:lineRule="auto"/>
        <w:ind w:left="360"/>
        <w:jc w:val="both"/>
        <w:rPr>
          <w:rFonts w:ascii="Arial" w:eastAsia="Times New Roman" w:hAnsi="Arial"/>
        </w:rPr>
      </w:pPr>
    </w:p>
    <w:p w:rsidR="009F1D67" w:rsidRPr="001C2D49" w:rsidRDefault="009F1D67" w:rsidP="009F1D67">
      <w:pPr>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LEARNING OBJECTIVES</w:t>
      </w:r>
    </w:p>
    <w:p w:rsidR="009F1D67" w:rsidRPr="001C2D49" w:rsidRDefault="009F1D67" w:rsidP="009F1D67">
      <w:pPr>
        <w:spacing w:line="276" w:lineRule="auto"/>
        <w:ind w:firstLine="360"/>
        <w:rPr>
          <w:rFonts w:ascii="Times New Roman" w:eastAsia="Times New Roman" w:hAnsi="Times New Roman"/>
          <w:b/>
          <w:szCs w:val="10"/>
        </w:rPr>
      </w:pPr>
    </w:p>
    <w:p w:rsidR="009F1D67" w:rsidRPr="00506368" w:rsidRDefault="009F1D67" w:rsidP="001B34D9">
      <w:pPr>
        <w:numPr>
          <w:ilvl w:val="0"/>
          <w:numId w:val="41"/>
        </w:numPr>
        <w:spacing w:before="240" w:line="276" w:lineRule="auto"/>
        <w:contextualSpacing/>
        <w:jc w:val="both"/>
        <w:rPr>
          <w:rFonts w:ascii="Arial" w:hAnsi="Arial"/>
          <w:sz w:val="22"/>
          <w:szCs w:val="22"/>
        </w:rPr>
      </w:pPr>
      <w:r w:rsidRPr="00506368">
        <w:rPr>
          <w:rFonts w:ascii="Arial" w:hAnsi="Arial"/>
          <w:sz w:val="22"/>
          <w:szCs w:val="22"/>
        </w:rPr>
        <w:t xml:space="preserve">To develop conceptual and theoretical understanding of various issues, dimensions of equity and multicultural education. </w:t>
      </w:r>
    </w:p>
    <w:p w:rsidR="009F1D67" w:rsidRPr="00506368" w:rsidRDefault="009F1D67" w:rsidP="001B34D9">
      <w:pPr>
        <w:numPr>
          <w:ilvl w:val="0"/>
          <w:numId w:val="41"/>
        </w:numPr>
        <w:spacing w:before="240" w:line="276" w:lineRule="auto"/>
        <w:contextualSpacing/>
        <w:jc w:val="both"/>
        <w:rPr>
          <w:rFonts w:ascii="Arial" w:hAnsi="Arial"/>
          <w:sz w:val="22"/>
          <w:szCs w:val="22"/>
        </w:rPr>
      </w:pPr>
      <w:r w:rsidRPr="00506368">
        <w:rPr>
          <w:rFonts w:ascii="Arial" w:hAnsi="Arial"/>
          <w:sz w:val="22"/>
          <w:szCs w:val="22"/>
        </w:rPr>
        <w:t xml:space="preserve">To prepare the students to develop perspective and identify issues of research on the themes of equity and multicultural education. </w:t>
      </w:r>
    </w:p>
    <w:p w:rsidR="009F1D67" w:rsidRPr="00506368" w:rsidRDefault="009F1D67" w:rsidP="001B34D9">
      <w:pPr>
        <w:numPr>
          <w:ilvl w:val="0"/>
          <w:numId w:val="41"/>
        </w:numPr>
        <w:spacing w:line="276" w:lineRule="auto"/>
        <w:contextualSpacing/>
        <w:jc w:val="both"/>
        <w:rPr>
          <w:rFonts w:ascii="Arial" w:hAnsi="Arial"/>
          <w:sz w:val="22"/>
          <w:szCs w:val="22"/>
        </w:rPr>
      </w:pPr>
      <w:r w:rsidRPr="00506368">
        <w:rPr>
          <w:rFonts w:ascii="Arial" w:hAnsi="Arial"/>
          <w:sz w:val="22"/>
          <w:szCs w:val="22"/>
        </w:rPr>
        <w:t>To equip the students to develop and use tool for researching issues of equity and diversity.</w:t>
      </w:r>
    </w:p>
    <w:p w:rsidR="009F1D67" w:rsidRDefault="009F1D67" w:rsidP="009F1D67">
      <w:pPr>
        <w:spacing w:line="276" w:lineRule="auto"/>
        <w:ind w:left="360"/>
        <w:contextualSpacing/>
        <w:jc w:val="both"/>
        <w:rPr>
          <w:rFonts w:ascii="Arial" w:hAnsi="Arial"/>
        </w:rPr>
      </w:pPr>
    </w:p>
    <w:p w:rsidR="00506368" w:rsidRDefault="00506368" w:rsidP="009F1D67">
      <w:pPr>
        <w:spacing w:line="276" w:lineRule="auto"/>
        <w:ind w:left="360"/>
        <w:contextualSpacing/>
        <w:jc w:val="both"/>
        <w:rPr>
          <w:rFonts w:ascii="Arial" w:hAnsi="Arial"/>
        </w:rPr>
      </w:pPr>
    </w:p>
    <w:p w:rsidR="00571246" w:rsidRDefault="00571246" w:rsidP="009F1D67">
      <w:pPr>
        <w:spacing w:line="276" w:lineRule="auto"/>
        <w:ind w:left="360"/>
        <w:contextualSpacing/>
        <w:jc w:val="both"/>
        <w:rPr>
          <w:rFonts w:ascii="Arial" w:hAnsi="Arial"/>
        </w:rPr>
      </w:pPr>
    </w:p>
    <w:p w:rsidR="00571246" w:rsidRDefault="00571246" w:rsidP="009F1D67">
      <w:pPr>
        <w:spacing w:line="276" w:lineRule="auto"/>
        <w:ind w:left="360"/>
        <w:contextualSpacing/>
        <w:jc w:val="both"/>
        <w:rPr>
          <w:rFonts w:ascii="Arial" w:hAnsi="Arial"/>
        </w:rPr>
      </w:pPr>
    </w:p>
    <w:p w:rsidR="00506368" w:rsidRDefault="00506368" w:rsidP="009F1D67">
      <w:pPr>
        <w:spacing w:line="276" w:lineRule="auto"/>
        <w:ind w:left="360"/>
        <w:contextualSpacing/>
        <w:jc w:val="both"/>
        <w:rPr>
          <w:rFonts w:ascii="Arial" w:hAnsi="Arial"/>
        </w:rPr>
      </w:pPr>
    </w:p>
    <w:p w:rsidR="00506368" w:rsidRDefault="00506368" w:rsidP="009F1D67">
      <w:pPr>
        <w:spacing w:line="276" w:lineRule="auto"/>
        <w:ind w:left="360"/>
        <w:contextualSpacing/>
        <w:jc w:val="both"/>
        <w:rPr>
          <w:rFonts w:ascii="Arial" w:hAnsi="Arial"/>
        </w:rPr>
      </w:pPr>
    </w:p>
    <w:p w:rsidR="00506368" w:rsidRPr="001C2D49" w:rsidRDefault="00506368" w:rsidP="009F1D67">
      <w:pPr>
        <w:spacing w:line="276" w:lineRule="auto"/>
        <w:ind w:left="360"/>
        <w:contextualSpacing/>
        <w:jc w:val="both"/>
        <w:rPr>
          <w:rFonts w:ascii="Arial" w:hAnsi="Arial"/>
        </w:rPr>
      </w:pPr>
    </w:p>
    <w:p w:rsidR="009F1D67" w:rsidRPr="001C2D49" w:rsidRDefault="009F1D67" w:rsidP="009F1D67">
      <w:pPr>
        <w:spacing w:line="276" w:lineRule="auto"/>
        <w:ind w:left="346"/>
        <w:rPr>
          <w:rFonts w:ascii="Times New Roman" w:eastAsia="Times New Roman" w:hAnsi="Times New Roman"/>
          <w:b/>
          <w:sz w:val="36"/>
        </w:rPr>
      </w:pPr>
      <w:r w:rsidRPr="001C2D49">
        <w:rPr>
          <w:rFonts w:ascii="Times New Roman" w:eastAsia="Times New Roman" w:hAnsi="Times New Roman"/>
          <w:b/>
          <w:sz w:val="36"/>
        </w:rPr>
        <w:t>COURSE CONTENTS</w:t>
      </w:r>
    </w:p>
    <w:p w:rsidR="009F1D67" w:rsidRPr="001C2D49" w:rsidRDefault="009F1D67" w:rsidP="009F1D67">
      <w:pPr>
        <w:spacing w:line="276" w:lineRule="auto"/>
        <w:ind w:left="360"/>
        <w:rPr>
          <w:rFonts w:ascii="Arial" w:eastAsia="Times New Roman" w:hAnsi="Arial"/>
          <w:b/>
        </w:rPr>
      </w:pPr>
    </w:p>
    <w:p w:rsidR="009F1D67" w:rsidRPr="001C2D49" w:rsidRDefault="008439C3" w:rsidP="009F1D67">
      <w:pPr>
        <w:spacing w:line="276" w:lineRule="auto"/>
        <w:ind w:left="346"/>
        <w:rPr>
          <w:rFonts w:ascii="Arial" w:eastAsia="Arial" w:hAnsi="Arial"/>
          <w:b/>
          <w:sz w:val="24"/>
        </w:rPr>
      </w:pPr>
      <w:r>
        <w:rPr>
          <w:rFonts w:ascii="Arial" w:eastAsia="Arial" w:hAnsi="Arial"/>
          <w:b/>
          <w:sz w:val="24"/>
        </w:rPr>
        <w:t xml:space="preserve">Unit </w:t>
      </w:r>
      <w:r w:rsidR="009F1D67" w:rsidRPr="001C2D49">
        <w:rPr>
          <w:rFonts w:ascii="Arial" w:eastAsia="Arial" w:hAnsi="Arial"/>
          <w:b/>
          <w:sz w:val="24"/>
        </w:rPr>
        <w:t>I</w:t>
      </w:r>
      <w:r>
        <w:rPr>
          <w:rFonts w:ascii="Arial" w:eastAsia="Arial" w:hAnsi="Arial"/>
          <w:b/>
          <w:sz w:val="24"/>
        </w:rPr>
        <w:t>.</w:t>
      </w:r>
      <w:r w:rsidR="009F1D67" w:rsidRPr="001C2D49">
        <w:rPr>
          <w:rFonts w:ascii="Arial" w:eastAsia="Arial" w:hAnsi="Arial"/>
          <w:b/>
          <w:sz w:val="24"/>
        </w:rPr>
        <w:t xml:space="preserve"> Equity in Education: Concept, Policies and Practices (</w:t>
      </w:r>
      <w:r>
        <w:rPr>
          <w:rFonts w:ascii="Arial" w:eastAsia="Arial" w:hAnsi="Arial"/>
          <w:b/>
          <w:sz w:val="24"/>
        </w:rPr>
        <w:t>0</w:t>
      </w:r>
      <w:r w:rsidR="009F1D67" w:rsidRPr="001C2D49">
        <w:rPr>
          <w:rFonts w:ascii="Arial" w:eastAsia="Arial" w:hAnsi="Arial"/>
          <w:b/>
          <w:sz w:val="24"/>
        </w:rPr>
        <w:t>3 Sessions)</w:t>
      </w:r>
    </w:p>
    <w:p w:rsidR="009F1D67" w:rsidRPr="001C2D49" w:rsidRDefault="009F1D67" w:rsidP="009F1D67">
      <w:pPr>
        <w:spacing w:before="240" w:line="276" w:lineRule="auto"/>
        <w:contextualSpacing/>
        <w:jc w:val="both"/>
        <w:rPr>
          <w:rFonts w:ascii="Arial" w:hAnsi="Arial"/>
        </w:rPr>
      </w:pPr>
    </w:p>
    <w:p w:rsidR="009F1D67" w:rsidRPr="00506368" w:rsidRDefault="009F1D67" w:rsidP="001B34D9">
      <w:pPr>
        <w:numPr>
          <w:ilvl w:val="0"/>
          <w:numId w:val="42"/>
        </w:numPr>
        <w:spacing w:before="240" w:line="276" w:lineRule="auto"/>
        <w:contextualSpacing/>
        <w:jc w:val="both"/>
        <w:rPr>
          <w:rFonts w:ascii="Arial" w:hAnsi="Arial"/>
          <w:sz w:val="22"/>
          <w:szCs w:val="22"/>
        </w:rPr>
      </w:pPr>
      <w:r w:rsidRPr="00506368">
        <w:rPr>
          <w:rFonts w:ascii="Arial" w:hAnsi="Arial"/>
          <w:sz w:val="22"/>
          <w:szCs w:val="22"/>
        </w:rPr>
        <w:t>Concept of  Equity and its Linkage with  the Concept of Equality, Equality of Opportunity and Justice; Equity as an Idea, as Entitlement and Claim and Necessity for Inclusion in Education</w:t>
      </w:r>
    </w:p>
    <w:p w:rsidR="009F1D67" w:rsidRPr="00506368" w:rsidRDefault="009F1D67" w:rsidP="001B34D9">
      <w:pPr>
        <w:numPr>
          <w:ilvl w:val="0"/>
          <w:numId w:val="42"/>
        </w:numPr>
        <w:spacing w:before="240" w:line="276" w:lineRule="auto"/>
        <w:contextualSpacing/>
        <w:jc w:val="both"/>
        <w:rPr>
          <w:rFonts w:ascii="Arial" w:hAnsi="Arial"/>
          <w:sz w:val="22"/>
          <w:szCs w:val="22"/>
        </w:rPr>
      </w:pPr>
      <w:r w:rsidRPr="00506368">
        <w:rPr>
          <w:rFonts w:ascii="Arial" w:hAnsi="Arial"/>
          <w:sz w:val="22"/>
          <w:szCs w:val="22"/>
        </w:rPr>
        <w:t xml:space="preserve">Policy Response to Diversity and Equity: Affirmative Action Policy in Education; Curriculum Policy and Pedagogical Practices, Students Diversity and Classroom Transaction  </w:t>
      </w:r>
    </w:p>
    <w:p w:rsidR="009F1D67" w:rsidRPr="00506368" w:rsidRDefault="009F1D67" w:rsidP="001B34D9">
      <w:pPr>
        <w:numPr>
          <w:ilvl w:val="0"/>
          <w:numId w:val="42"/>
        </w:numPr>
        <w:spacing w:before="240" w:line="276" w:lineRule="auto"/>
        <w:contextualSpacing/>
        <w:jc w:val="both"/>
        <w:rPr>
          <w:rFonts w:ascii="Arial" w:hAnsi="Arial"/>
          <w:sz w:val="22"/>
          <w:szCs w:val="22"/>
        </w:rPr>
      </w:pPr>
      <w:r w:rsidRPr="00506368">
        <w:rPr>
          <w:rFonts w:ascii="Arial" w:hAnsi="Arial"/>
          <w:sz w:val="22"/>
          <w:szCs w:val="22"/>
        </w:rPr>
        <w:t>Equity as a Principle and as a Policy Concern  in Education in India</w:t>
      </w:r>
    </w:p>
    <w:p w:rsidR="009F1D67" w:rsidRPr="001C2D49" w:rsidRDefault="009F1D67" w:rsidP="009F1D67">
      <w:pPr>
        <w:spacing w:line="276" w:lineRule="auto"/>
        <w:ind w:left="360"/>
        <w:jc w:val="both"/>
        <w:rPr>
          <w:rFonts w:ascii="Arial" w:hAnsi="Arial"/>
          <w:b/>
          <w:bCs/>
        </w:rPr>
      </w:pPr>
    </w:p>
    <w:p w:rsidR="009F1D67" w:rsidRPr="00506368" w:rsidRDefault="009F1D67" w:rsidP="009F1D67">
      <w:pPr>
        <w:spacing w:line="276" w:lineRule="auto"/>
        <w:ind w:left="360" w:firstLine="360"/>
        <w:rPr>
          <w:rFonts w:ascii="Arial" w:hAnsi="Arial"/>
          <w:b/>
          <w:bCs/>
          <w:sz w:val="22"/>
          <w:szCs w:val="22"/>
        </w:rPr>
      </w:pPr>
      <w:r w:rsidRPr="00506368">
        <w:rPr>
          <w:rFonts w:ascii="Arial" w:hAnsi="Arial"/>
          <w:b/>
          <w:bCs/>
          <w:sz w:val="22"/>
          <w:szCs w:val="22"/>
        </w:rPr>
        <w:t>Essential Readings</w:t>
      </w:r>
    </w:p>
    <w:p w:rsidR="009F1D67" w:rsidRPr="001C2D49" w:rsidRDefault="009F1D67" w:rsidP="009F1D67">
      <w:pPr>
        <w:spacing w:line="276" w:lineRule="auto"/>
        <w:ind w:left="360" w:firstLine="360"/>
        <w:rPr>
          <w:rFonts w:ascii="Arial" w:hAnsi="Arial"/>
          <w:b/>
          <w:bCs/>
        </w:rPr>
      </w:pPr>
    </w:p>
    <w:p w:rsidR="009F1D67" w:rsidRPr="001C2D49" w:rsidRDefault="009F1D67" w:rsidP="001B34D9">
      <w:pPr>
        <w:numPr>
          <w:ilvl w:val="0"/>
          <w:numId w:val="43"/>
        </w:numPr>
        <w:spacing w:line="276" w:lineRule="auto"/>
        <w:ind w:left="1080"/>
        <w:contextualSpacing/>
        <w:jc w:val="both"/>
        <w:rPr>
          <w:rFonts w:ascii="Arial" w:hAnsi="Arial"/>
        </w:rPr>
      </w:pPr>
      <w:r w:rsidRPr="001C2D49">
        <w:rPr>
          <w:rFonts w:ascii="Arial" w:hAnsi="Arial"/>
        </w:rPr>
        <w:t xml:space="preserve">Hasan, Zoya and Nussbaum, Martha C. (Eds.) (2012). </w:t>
      </w:r>
      <w:r w:rsidRPr="001C2D49">
        <w:rPr>
          <w:rFonts w:ascii="Arial" w:hAnsi="Arial"/>
          <w:i/>
        </w:rPr>
        <w:t>Equalizing Access:Affirmative Action in Higher Education in India, United States, and South Africa</w:t>
      </w:r>
      <w:r w:rsidRPr="001C2D49">
        <w:rPr>
          <w:rFonts w:ascii="Arial" w:hAnsi="Arial"/>
        </w:rPr>
        <w:t>, New Delhi: Oxford University Press.</w:t>
      </w:r>
    </w:p>
    <w:p w:rsidR="009F1D67" w:rsidRPr="001C2D49" w:rsidRDefault="009F1D67" w:rsidP="009F1D67">
      <w:pPr>
        <w:spacing w:line="276" w:lineRule="auto"/>
        <w:ind w:left="1080"/>
        <w:contextualSpacing/>
        <w:jc w:val="both"/>
        <w:rPr>
          <w:rFonts w:ascii="Arial" w:hAnsi="Arial"/>
        </w:rPr>
      </w:pPr>
    </w:p>
    <w:p w:rsidR="009F1D67" w:rsidRPr="001C2D49" w:rsidRDefault="009F1D67" w:rsidP="001B34D9">
      <w:pPr>
        <w:numPr>
          <w:ilvl w:val="0"/>
          <w:numId w:val="43"/>
        </w:numPr>
        <w:spacing w:line="276" w:lineRule="auto"/>
        <w:ind w:left="1080"/>
        <w:contextualSpacing/>
        <w:jc w:val="both"/>
        <w:rPr>
          <w:rFonts w:ascii="Arial" w:hAnsi="Arial"/>
        </w:rPr>
      </w:pPr>
      <w:r w:rsidRPr="001C2D49">
        <w:rPr>
          <w:rFonts w:ascii="Arial" w:eastAsia="MS Mincho" w:hAnsi="Arial"/>
        </w:rPr>
        <w:t>Hutmacher, Walo, Cochrane, Douglas  &amp;</w:t>
      </w:r>
      <w:r w:rsidR="00765B00">
        <w:rPr>
          <w:rFonts w:ascii="Arial" w:eastAsia="MS Mincho" w:hAnsi="Arial"/>
        </w:rPr>
        <w:t xml:space="preserve"> </w:t>
      </w:r>
      <w:r w:rsidRPr="001C2D49">
        <w:rPr>
          <w:rFonts w:ascii="Arial" w:eastAsia="MS Mincho" w:hAnsi="Arial"/>
        </w:rPr>
        <w:t xml:space="preserve">Bottani, Norberto, Bottani (Eds.) (1997). </w:t>
      </w:r>
      <w:r w:rsidRPr="001C2D49">
        <w:rPr>
          <w:rFonts w:ascii="Arial" w:eastAsia="MS Mincho" w:hAnsi="Arial"/>
          <w:i/>
          <w:iCs/>
        </w:rPr>
        <w:t>In Pursuit of Equity in Education: Using International Indicators to Compare Equity Policies</w:t>
      </w:r>
      <w:r w:rsidRPr="001C2D49">
        <w:rPr>
          <w:rFonts w:ascii="Arial" w:eastAsia="MS Mincho" w:hAnsi="Arial"/>
        </w:rPr>
        <w:t>. Boston: Kluver, Academic.</w:t>
      </w:r>
    </w:p>
    <w:p w:rsidR="009F1D67" w:rsidRPr="001C2D49" w:rsidRDefault="009F1D67" w:rsidP="009F1D67">
      <w:pPr>
        <w:spacing w:line="276" w:lineRule="auto"/>
        <w:ind w:left="1080"/>
        <w:contextualSpacing/>
        <w:jc w:val="both"/>
        <w:rPr>
          <w:rFonts w:ascii="Arial" w:hAnsi="Arial"/>
        </w:rPr>
      </w:pPr>
    </w:p>
    <w:p w:rsidR="009F1D67" w:rsidRPr="001C2D49" w:rsidRDefault="009F1D67" w:rsidP="001B34D9">
      <w:pPr>
        <w:numPr>
          <w:ilvl w:val="0"/>
          <w:numId w:val="43"/>
        </w:numPr>
        <w:spacing w:line="276" w:lineRule="auto"/>
        <w:ind w:left="1080"/>
        <w:contextualSpacing/>
        <w:jc w:val="both"/>
        <w:rPr>
          <w:rFonts w:ascii="Arial" w:hAnsi="Arial"/>
          <w:bCs/>
        </w:rPr>
      </w:pPr>
      <w:r w:rsidRPr="001C2D49">
        <w:rPr>
          <w:rFonts w:ascii="Arial" w:hAnsi="Arial"/>
          <w:bCs/>
        </w:rPr>
        <w:t xml:space="preserve">Marie Lall and Geetha B. Nambissan (ed. 2012) </w:t>
      </w:r>
      <w:hyperlink r:id="rId44" w:history="1">
        <w:r w:rsidRPr="001C2D49">
          <w:rPr>
            <w:rFonts w:ascii="Arial" w:hAnsi="Arial"/>
            <w:bCs/>
          </w:rPr>
          <w:t>Education and Social Justice in the Era of Globalisation: Perspectives from India and the UK</w:t>
        </w:r>
      </w:hyperlink>
      <w:r w:rsidRPr="001C2D49">
        <w:rPr>
          <w:rFonts w:ascii="Arial" w:hAnsi="Arial"/>
          <w:bCs/>
        </w:rPr>
        <w:t xml:space="preserve">, Routledge   </w:t>
      </w:r>
    </w:p>
    <w:p w:rsidR="009F1D67" w:rsidRPr="001C2D49" w:rsidRDefault="009F1D67" w:rsidP="009F1D67">
      <w:pPr>
        <w:spacing w:line="276" w:lineRule="auto"/>
        <w:ind w:left="1080"/>
        <w:contextualSpacing/>
        <w:jc w:val="both"/>
        <w:rPr>
          <w:rFonts w:ascii="Arial" w:hAnsi="Arial"/>
          <w:bCs/>
        </w:rPr>
      </w:pPr>
    </w:p>
    <w:p w:rsidR="009F1D67" w:rsidRPr="001C2D49" w:rsidRDefault="009F1D67" w:rsidP="001B34D9">
      <w:pPr>
        <w:numPr>
          <w:ilvl w:val="0"/>
          <w:numId w:val="43"/>
        </w:numPr>
        <w:spacing w:line="276" w:lineRule="auto"/>
        <w:ind w:left="1080"/>
        <w:contextualSpacing/>
        <w:jc w:val="both"/>
        <w:rPr>
          <w:rFonts w:ascii="Arial" w:eastAsia="MS Mincho" w:hAnsi="Arial"/>
        </w:rPr>
      </w:pPr>
      <w:r w:rsidRPr="001C2D49">
        <w:rPr>
          <w:rFonts w:ascii="Arial" w:eastAsia="Times New Roman" w:hAnsi="Arial"/>
        </w:rPr>
        <w:t xml:space="preserve">Lee W.O (2004). </w:t>
      </w:r>
      <w:r w:rsidRPr="001C2D49">
        <w:rPr>
          <w:rFonts w:ascii="Arial" w:eastAsia="Times New Roman" w:hAnsi="Arial"/>
          <w:i/>
          <w:iCs/>
        </w:rPr>
        <w:t>Equity and Access to Education: Themes, Tensions and Policies</w:t>
      </w:r>
      <w:r w:rsidRPr="001C2D49">
        <w:rPr>
          <w:rFonts w:ascii="Arial" w:eastAsia="Times New Roman" w:hAnsi="Arial"/>
        </w:rPr>
        <w:t xml:space="preserve">, ADB, Manila. </w:t>
      </w:r>
    </w:p>
    <w:p w:rsidR="009F1D67" w:rsidRPr="001C2D49" w:rsidRDefault="009F1D67" w:rsidP="009F1D67">
      <w:pPr>
        <w:spacing w:line="276" w:lineRule="auto"/>
        <w:ind w:left="1080"/>
        <w:contextualSpacing/>
        <w:jc w:val="both"/>
        <w:rPr>
          <w:rFonts w:ascii="Arial" w:eastAsia="MS Mincho" w:hAnsi="Arial"/>
        </w:rPr>
      </w:pPr>
    </w:p>
    <w:p w:rsidR="009F1D67" w:rsidRPr="001C2D49" w:rsidRDefault="009F1D67" w:rsidP="001B34D9">
      <w:pPr>
        <w:numPr>
          <w:ilvl w:val="0"/>
          <w:numId w:val="43"/>
        </w:numPr>
        <w:spacing w:line="276" w:lineRule="auto"/>
        <w:ind w:left="1080"/>
        <w:jc w:val="both"/>
        <w:rPr>
          <w:rFonts w:ascii="Arial" w:eastAsia="MS Mincho" w:hAnsi="Arial"/>
          <w:lang w:val="az-Latn-AZ" w:bidi="en-US"/>
        </w:rPr>
      </w:pPr>
      <w:r w:rsidRPr="001C2D49">
        <w:rPr>
          <w:rFonts w:ascii="Arial" w:eastAsia="Times New Roman" w:hAnsi="Arial"/>
        </w:rPr>
        <w:t xml:space="preserve">Singh, A.K. 2016. </w:t>
      </w:r>
      <w:r w:rsidRPr="001C2D49">
        <w:rPr>
          <w:rFonts w:ascii="Arial" w:eastAsia="Times New Roman" w:hAnsi="Arial"/>
          <w:i/>
        </w:rPr>
        <w:t>Education and Empowerment in India: Policies and Practices</w:t>
      </w:r>
      <w:r w:rsidRPr="001C2D49">
        <w:rPr>
          <w:rFonts w:ascii="Arial" w:eastAsia="Times New Roman" w:hAnsi="Arial"/>
        </w:rPr>
        <w:t xml:space="preserve"> New Delhi: Routledge.</w:t>
      </w:r>
    </w:p>
    <w:p w:rsidR="009F1D67" w:rsidRPr="001C2D49" w:rsidRDefault="009F1D67" w:rsidP="009F1D67">
      <w:pPr>
        <w:spacing w:line="276" w:lineRule="auto"/>
        <w:ind w:left="1080"/>
        <w:jc w:val="both"/>
        <w:rPr>
          <w:rFonts w:ascii="Arial" w:eastAsia="MS Mincho" w:hAnsi="Arial"/>
          <w:lang w:val="az-Latn-AZ" w:bidi="en-US"/>
        </w:rPr>
      </w:pPr>
    </w:p>
    <w:p w:rsidR="009F1D67" w:rsidRPr="001C2D49" w:rsidRDefault="009F1D67" w:rsidP="001B34D9">
      <w:pPr>
        <w:numPr>
          <w:ilvl w:val="0"/>
          <w:numId w:val="43"/>
        </w:numPr>
        <w:spacing w:line="276" w:lineRule="auto"/>
        <w:ind w:left="1080"/>
        <w:jc w:val="both"/>
        <w:rPr>
          <w:rFonts w:ascii="Arial" w:eastAsia="MS Mincho" w:hAnsi="Arial"/>
          <w:lang w:val="az-Latn-AZ" w:bidi="en-US"/>
        </w:rPr>
      </w:pPr>
      <w:r w:rsidRPr="001C2D49">
        <w:rPr>
          <w:rFonts w:ascii="Arial" w:eastAsia="Times New Roman" w:hAnsi="Arial"/>
        </w:rPr>
        <w:t>Varghese, N.V, Sabharwal, N.S and Malish, C.M. 2018: India Higher Education Report 2016: Equity, New Delhi: Sage</w:t>
      </w:r>
    </w:p>
    <w:p w:rsidR="009F1D67" w:rsidRPr="001C2D49" w:rsidRDefault="009F1D67" w:rsidP="009F1D67">
      <w:pPr>
        <w:tabs>
          <w:tab w:val="left" w:pos="900"/>
        </w:tabs>
        <w:spacing w:line="276" w:lineRule="auto"/>
        <w:ind w:left="360"/>
        <w:contextualSpacing/>
        <w:jc w:val="both"/>
        <w:rPr>
          <w:rFonts w:ascii="Arial" w:eastAsia="MS Mincho" w:hAnsi="Arial"/>
        </w:rPr>
      </w:pPr>
    </w:p>
    <w:p w:rsidR="009F1D67" w:rsidRPr="001C2D49" w:rsidRDefault="009F1D67" w:rsidP="009F1D67">
      <w:pPr>
        <w:spacing w:line="276" w:lineRule="auto"/>
        <w:ind w:left="360"/>
        <w:jc w:val="both"/>
        <w:rPr>
          <w:rFonts w:ascii="Arial" w:hAnsi="Arial"/>
          <w:b/>
          <w:u w:val="single"/>
        </w:rPr>
      </w:pPr>
    </w:p>
    <w:p w:rsidR="009F1D67" w:rsidRPr="001C2D49" w:rsidRDefault="008439C3" w:rsidP="009F1D67">
      <w:pPr>
        <w:spacing w:line="276" w:lineRule="auto"/>
        <w:ind w:left="346"/>
        <w:jc w:val="both"/>
        <w:rPr>
          <w:rFonts w:ascii="Arial" w:eastAsia="Arial" w:hAnsi="Arial"/>
          <w:b/>
          <w:sz w:val="24"/>
        </w:rPr>
      </w:pPr>
      <w:r>
        <w:rPr>
          <w:rFonts w:ascii="Arial" w:eastAsia="Arial" w:hAnsi="Arial"/>
          <w:b/>
          <w:sz w:val="24"/>
        </w:rPr>
        <w:t>Unit II.</w:t>
      </w:r>
      <w:r w:rsidR="009F1D67" w:rsidRPr="001C2D49">
        <w:rPr>
          <w:rFonts w:ascii="Arial" w:eastAsia="Arial" w:hAnsi="Arial"/>
          <w:b/>
          <w:sz w:val="24"/>
        </w:rPr>
        <w:t xml:space="preserve"> Intergroup Disparities and Education of</w:t>
      </w:r>
      <w:r w:rsidR="00D36BC1">
        <w:rPr>
          <w:rFonts w:ascii="Arial" w:eastAsia="Arial" w:hAnsi="Arial"/>
          <w:b/>
          <w:sz w:val="24"/>
        </w:rPr>
        <w:t xml:space="preserve"> Disadvantaged Groups (</w:t>
      </w:r>
      <w:r>
        <w:rPr>
          <w:rFonts w:ascii="Arial" w:eastAsia="Arial" w:hAnsi="Arial"/>
          <w:b/>
          <w:sz w:val="24"/>
        </w:rPr>
        <w:t>0</w:t>
      </w:r>
      <w:r w:rsidR="009F1D67" w:rsidRPr="001C2D49">
        <w:rPr>
          <w:rFonts w:ascii="Arial" w:eastAsia="Arial" w:hAnsi="Arial"/>
          <w:b/>
          <w:sz w:val="24"/>
        </w:rPr>
        <w:t>7</w:t>
      </w:r>
      <w:r w:rsidR="00D36BC1">
        <w:rPr>
          <w:rFonts w:ascii="Arial" w:eastAsia="Arial" w:hAnsi="Arial"/>
          <w:b/>
          <w:sz w:val="24"/>
        </w:rPr>
        <w:t xml:space="preserve"> Sessions</w:t>
      </w:r>
      <w:r w:rsidR="009F1D67" w:rsidRPr="001C2D49">
        <w:rPr>
          <w:rFonts w:ascii="Arial" w:eastAsia="Arial" w:hAnsi="Arial"/>
          <w:b/>
          <w:sz w:val="24"/>
        </w:rPr>
        <w:t>)</w:t>
      </w:r>
    </w:p>
    <w:p w:rsidR="009F1D67" w:rsidRPr="001C2D49" w:rsidRDefault="009F1D67" w:rsidP="009F1D67">
      <w:pPr>
        <w:spacing w:line="276" w:lineRule="auto"/>
        <w:ind w:left="346"/>
        <w:jc w:val="both"/>
        <w:rPr>
          <w:rFonts w:ascii="Arial" w:eastAsia="Arial" w:hAnsi="Arial"/>
          <w:b/>
          <w:sz w:val="24"/>
        </w:rPr>
      </w:pPr>
    </w:p>
    <w:p w:rsidR="009F1D67" w:rsidRPr="00506368" w:rsidRDefault="009F1D67" w:rsidP="009F1D67">
      <w:pPr>
        <w:spacing w:line="276" w:lineRule="auto"/>
        <w:ind w:left="360"/>
        <w:jc w:val="both"/>
        <w:rPr>
          <w:rFonts w:ascii="Arial" w:eastAsia="Times New Roman" w:hAnsi="Arial"/>
          <w:sz w:val="22"/>
          <w:szCs w:val="22"/>
        </w:rPr>
      </w:pPr>
      <w:r w:rsidRPr="00506368">
        <w:rPr>
          <w:rFonts w:ascii="Arial" w:eastAsia="Times New Roman" w:hAnsi="Arial"/>
          <w:sz w:val="22"/>
          <w:szCs w:val="22"/>
        </w:rPr>
        <w:t>This unit of the course aims at understanding the context and issues of intergroup disparities and exclusion in education. It would specifically analyse the issues of educational deprivation of disadvantaged groups in India. Attempt would also be made to understand the sources and sites of education exclusion and policy intervention in the direction of their redressal.</w:t>
      </w:r>
    </w:p>
    <w:p w:rsidR="009F1D67" w:rsidRPr="00506368" w:rsidRDefault="009F1D67" w:rsidP="009F1D67">
      <w:pPr>
        <w:spacing w:line="276" w:lineRule="auto"/>
        <w:ind w:left="720" w:hanging="360"/>
        <w:jc w:val="both"/>
        <w:rPr>
          <w:rFonts w:ascii="Arial" w:eastAsia="Times New Roman" w:hAnsi="Arial"/>
          <w:sz w:val="22"/>
          <w:szCs w:val="22"/>
        </w:rPr>
      </w:pPr>
    </w:p>
    <w:p w:rsidR="009F1D67" w:rsidRPr="00506368" w:rsidRDefault="009F1D67" w:rsidP="001B34D9">
      <w:pPr>
        <w:numPr>
          <w:ilvl w:val="0"/>
          <w:numId w:val="44"/>
        </w:numPr>
        <w:spacing w:line="276" w:lineRule="auto"/>
        <w:ind w:left="720"/>
        <w:contextualSpacing/>
        <w:jc w:val="both"/>
        <w:rPr>
          <w:rFonts w:ascii="Arial" w:hAnsi="Arial"/>
          <w:sz w:val="22"/>
          <w:szCs w:val="22"/>
        </w:rPr>
      </w:pPr>
      <w:r w:rsidRPr="00506368">
        <w:rPr>
          <w:rFonts w:ascii="Arial" w:hAnsi="Arial"/>
          <w:sz w:val="22"/>
          <w:szCs w:val="22"/>
        </w:rPr>
        <w:t>Intergroup Disparities and Differential Access to Quality Education: Sources of Deprivation and Exclusion- Class, Caste, Religion, Language, Region, Location and other Identity based Exclusion Impacting Enrolment, Performance and Completion at Different Levels of Education.</w:t>
      </w:r>
    </w:p>
    <w:p w:rsidR="009F1D67" w:rsidRPr="00506368" w:rsidRDefault="009F1D67" w:rsidP="001B34D9">
      <w:pPr>
        <w:numPr>
          <w:ilvl w:val="0"/>
          <w:numId w:val="44"/>
        </w:numPr>
        <w:spacing w:line="276" w:lineRule="auto"/>
        <w:ind w:left="720"/>
        <w:contextualSpacing/>
        <w:rPr>
          <w:rFonts w:ascii="Arial" w:hAnsi="Arial"/>
          <w:sz w:val="22"/>
          <w:szCs w:val="22"/>
        </w:rPr>
      </w:pPr>
      <w:r w:rsidRPr="00506368">
        <w:rPr>
          <w:rFonts w:ascii="Arial" w:hAnsi="Arial"/>
          <w:sz w:val="22"/>
          <w:szCs w:val="22"/>
        </w:rPr>
        <w:t>Sites of Exclusion in Education- within the Institution and Classroom; and outside Institutional Setting.</w:t>
      </w:r>
    </w:p>
    <w:p w:rsidR="009F1D67" w:rsidRPr="00506368" w:rsidRDefault="009F1D67" w:rsidP="001B34D9">
      <w:pPr>
        <w:numPr>
          <w:ilvl w:val="0"/>
          <w:numId w:val="44"/>
        </w:numPr>
        <w:spacing w:line="276" w:lineRule="auto"/>
        <w:ind w:left="720"/>
        <w:contextualSpacing/>
        <w:jc w:val="both"/>
        <w:rPr>
          <w:rFonts w:ascii="Arial" w:hAnsi="Arial"/>
          <w:sz w:val="22"/>
          <w:szCs w:val="22"/>
        </w:rPr>
      </w:pPr>
      <w:r w:rsidRPr="00506368">
        <w:rPr>
          <w:rFonts w:ascii="Arial" w:hAnsi="Arial"/>
          <w:sz w:val="22"/>
          <w:szCs w:val="22"/>
        </w:rPr>
        <w:t>Educational issues relating to the Scheduled Castes, Scheduled Tribes, Minorities, Girls, Differently Abeled Persons, Students from Rural Background, Urban Poor and Slum Dwellers, Migrant Children etc.</w:t>
      </w:r>
    </w:p>
    <w:p w:rsidR="009F1D67" w:rsidRPr="001C2D49" w:rsidRDefault="009F1D67" w:rsidP="009F1D67">
      <w:pPr>
        <w:spacing w:line="276" w:lineRule="auto"/>
        <w:ind w:left="360"/>
        <w:contextualSpacing/>
        <w:rPr>
          <w:rFonts w:ascii="Arial" w:hAnsi="Arial"/>
        </w:rPr>
      </w:pPr>
    </w:p>
    <w:p w:rsidR="009F1D67" w:rsidRPr="00506368" w:rsidRDefault="009F1D67" w:rsidP="009F1D67">
      <w:pPr>
        <w:spacing w:line="276" w:lineRule="auto"/>
        <w:ind w:left="360" w:firstLine="360"/>
        <w:jc w:val="both"/>
        <w:rPr>
          <w:rFonts w:ascii="Arial" w:hAnsi="Arial"/>
          <w:b/>
          <w:bCs/>
          <w:sz w:val="22"/>
          <w:szCs w:val="22"/>
        </w:rPr>
      </w:pPr>
      <w:r w:rsidRPr="00506368">
        <w:rPr>
          <w:rFonts w:ascii="Arial" w:hAnsi="Arial"/>
          <w:b/>
          <w:bCs/>
          <w:sz w:val="22"/>
          <w:szCs w:val="22"/>
        </w:rPr>
        <w:t>Essential Readings</w:t>
      </w:r>
    </w:p>
    <w:p w:rsidR="009F1D67" w:rsidRPr="001C2D49" w:rsidRDefault="009F1D67" w:rsidP="009F1D67">
      <w:pPr>
        <w:spacing w:line="276" w:lineRule="auto"/>
        <w:ind w:left="360" w:firstLine="360"/>
        <w:jc w:val="both"/>
        <w:rPr>
          <w:rFonts w:ascii="Arial" w:hAnsi="Arial"/>
          <w:b/>
          <w:bCs/>
        </w:rPr>
      </w:pPr>
    </w:p>
    <w:p w:rsidR="009F1D67" w:rsidRPr="001C2D49" w:rsidRDefault="009F1D67" w:rsidP="001B34D9">
      <w:pPr>
        <w:pStyle w:val="ListParagraph"/>
        <w:numPr>
          <w:ilvl w:val="0"/>
          <w:numId w:val="45"/>
        </w:numPr>
        <w:spacing w:line="276" w:lineRule="auto"/>
        <w:jc w:val="both"/>
        <w:rPr>
          <w:rFonts w:ascii="Arial" w:hAnsi="Arial"/>
        </w:rPr>
      </w:pPr>
      <w:r w:rsidRPr="001C2D49">
        <w:rPr>
          <w:rFonts w:ascii="Arial" w:eastAsia="Times New Roman" w:hAnsi="Arial"/>
        </w:rPr>
        <w:t>Deshpande</w:t>
      </w:r>
      <w:r w:rsidRPr="001C2D49">
        <w:rPr>
          <w:rFonts w:ascii="Arial" w:eastAsia="Times New Roman" w:hAnsi="Arial"/>
          <w:bCs/>
        </w:rPr>
        <w:t xml:space="preserve"> ,S</w:t>
      </w:r>
      <w:r w:rsidRPr="001C2D49">
        <w:rPr>
          <w:rFonts w:ascii="Arial" w:eastAsia="Times New Roman" w:hAnsi="Arial"/>
        </w:rPr>
        <w:t>atish and Usha Zacharias (Eds.) 2013: Beyond Inclusion</w:t>
      </w:r>
      <w:r w:rsidRPr="001C2D49">
        <w:rPr>
          <w:rFonts w:ascii="Arial" w:hAnsi="Arial"/>
        </w:rPr>
        <w:t>:</w:t>
      </w:r>
      <w:r w:rsidRPr="001C2D49">
        <w:rPr>
          <w:rFonts w:ascii="Arial" w:eastAsia="Times New Roman" w:hAnsi="Arial"/>
        </w:rPr>
        <w:t xml:space="preserve"> The Practice of Equal Access in Indian Higher Education, Routledge, </w:t>
      </w:r>
    </w:p>
    <w:p w:rsidR="009F1D67" w:rsidRPr="001C2D49" w:rsidRDefault="009F1D67" w:rsidP="009F1D67">
      <w:pPr>
        <w:pStyle w:val="ListParagraph"/>
        <w:spacing w:line="276" w:lineRule="auto"/>
        <w:ind w:left="1080"/>
        <w:jc w:val="both"/>
        <w:rPr>
          <w:rFonts w:ascii="Arial" w:hAnsi="Arial"/>
        </w:rPr>
      </w:pPr>
    </w:p>
    <w:p w:rsidR="009F1D67" w:rsidRPr="001C2D49" w:rsidRDefault="009F1D67" w:rsidP="001B34D9">
      <w:pPr>
        <w:pStyle w:val="ListParagraph"/>
        <w:numPr>
          <w:ilvl w:val="0"/>
          <w:numId w:val="45"/>
        </w:numPr>
        <w:spacing w:line="276" w:lineRule="auto"/>
        <w:jc w:val="both"/>
        <w:rPr>
          <w:rFonts w:ascii="Arial" w:eastAsia="MS Mincho" w:hAnsi="Arial"/>
        </w:rPr>
      </w:pPr>
      <w:r w:rsidRPr="001C2D49">
        <w:rPr>
          <w:rFonts w:ascii="Arial" w:eastAsia="MS Mincho" w:hAnsi="Arial"/>
        </w:rPr>
        <w:t>Marginson, S. 2011:Equity, Status and Freedom: A Note on</w:t>
      </w:r>
      <w:r w:rsidR="00765B00">
        <w:rPr>
          <w:rFonts w:ascii="Arial" w:eastAsia="MS Mincho" w:hAnsi="Arial"/>
        </w:rPr>
        <w:t xml:space="preserve"> </w:t>
      </w:r>
      <w:r w:rsidRPr="001C2D49">
        <w:rPr>
          <w:rFonts w:ascii="Arial" w:eastAsia="MS Mincho" w:hAnsi="Arial"/>
        </w:rPr>
        <w:t>Higher Education, Cambridge Journal of Education. 41,(1), pp23-36</w:t>
      </w:r>
    </w:p>
    <w:p w:rsidR="009F1D67" w:rsidRPr="001C2D49" w:rsidRDefault="009F1D67" w:rsidP="009F1D67">
      <w:pPr>
        <w:pStyle w:val="ListParagraph"/>
        <w:spacing w:line="276" w:lineRule="auto"/>
        <w:ind w:left="1080"/>
        <w:jc w:val="both"/>
        <w:rPr>
          <w:rFonts w:ascii="Arial" w:eastAsia="MS Mincho" w:hAnsi="Arial"/>
        </w:rPr>
      </w:pPr>
    </w:p>
    <w:p w:rsidR="009F1D67" w:rsidRPr="001C2D49" w:rsidRDefault="009F1D67" w:rsidP="001B34D9">
      <w:pPr>
        <w:pStyle w:val="ListParagraph"/>
        <w:numPr>
          <w:ilvl w:val="0"/>
          <w:numId w:val="45"/>
        </w:numPr>
        <w:spacing w:line="276" w:lineRule="auto"/>
        <w:jc w:val="both"/>
        <w:rPr>
          <w:rFonts w:ascii="Arial" w:eastAsia="MS Mincho" w:hAnsi="Arial"/>
        </w:rPr>
      </w:pPr>
      <w:r w:rsidRPr="001C2D49">
        <w:rPr>
          <w:rFonts w:ascii="Arial" w:eastAsia="MS Mincho" w:hAnsi="Arial"/>
        </w:rPr>
        <w:t xml:space="preserve">Mehta, G.S (1990). </w:t>
      </w:r>
      <w:r w:rsidRPr="001C2D49">
        <w:rPr>
          <w:rFonts w:ascii="Arial" w:eastAsia="MS Mincho" w:hAnsi="Arial"/>
          <w:i/>
          <w:iCs/>
        </w:rPr>
        <w:t>Equity Role of Education in Economic Opportunities between Scheduled Castes/Tribes And General Caste Segments</w:t>
      </w:r>
      <w:r w:rsidRPr="001C2D49">
        <w:rPr>
          <w:rFonts w:ascii="Arial" w:eastAsia="MS Mincho" w:hAnsi="Arial"/>
        </w:rPr>
        <w:t xml:space="preserve">, Lucknow, Giri Institute of Development Study.   </w:t>
      </w:r>
    </w:p>
    <w:p w:rsidR="009F1D67" w:rsidRPr="001C2D49" w:rsidRDefault="009F1D67" w:rsidP="009F1D67">
      <w:pPr>
        <w:pStyle w:val="ListParagraph"/>
        <w:spacing w:line="276" w:lineRule="auto"/>
        <w:ind w:left="1080"/>
        <w:jc w:val="both"/>
        <w:rPr>
          <w:rFonts w:ascii="Arial" w:eastAsia="MS Mincho" w:hAnsi="Arial"/>
        </w:rPr>
      </w:pPr>
    </w:p>
    <w:p w:rsidR="009F1D67" w:rsidRPr="001C2D49" w:rsidRDefault="009F1D67" w:rsidP="001B34D9">
      <w:pPr>
        <w:pStyle w:val="ListParagraph"/>
        <w:numPr>
          <w:ilvl w:val="0"/>
          <w:numId w:val="45"/>
        </w:numPr>
        <w:spacing w:line="276" w:lineRule="auto"/>
        <w:jc w:val="both"/>
        <w:rPr>
          <w:rFonts w:ascii="Arial" w:eastAsia="MS Mincho" w:hAnsi="Arial"/>
          <w:lang w:val="en-GB"/>
        </w:rPr>
      </w:pPr>
      <w:r w:rsidRPr="001C2D49">
        <w:rPr>
          <w:rFonts w:ascii="Arial" w:eastAsia="MS Mincho" w:hAnsi="Arial"/>
          <w:lang w:val="en-GB"/>
        </w:rPr>
        <w:t xml:space="preserve">Ramachandran, Vimala (ed.) (2004). </w:t>
      </w:r>
      <w:r w:rsidRPr="001C2D49">
        <w:rPr>
          <w:rFonts w:ascii="Arial" w:eastAsia="MS Mincho" w:hAnsi="Arial"/>
          <w:i/>
          <w:iCs/>
          <w:lang w:val="en-GB"/>
        </w:rPr>
        <w:t>Gender and Social Equity in Primary Education: Hierarchies of Access</w:t>
      </w:r>
      <w:r w:rsidRPr="001C2D49">
        <w:rPr>
          <w:rFonts w:ascii="Arial" w:eastAsia="MS Mincho" w:hAnsi="Arial"/>
          <w:lang w:val="en-GB"/>
        </w:rPr>
        <w:t xml:space="preserve">, New Delhi, Sage Publications. </w:t>
      </w:r>
    </w:p>
    <w:p w:rsidR="009F1D67" w:rsidRPr="001C2D49" w:rsidRDefault="009F1D67" w:rsidP="009F1D67">
      <w:pPr>
        <w:spacing w:line="276" w:lineRule="auto"/>
        <w:ind w:left="360"/>
        <w:jc w:val="both"/>
        <w:rPr>
          <w:rFonts w:ascii="Arial" w:hAnsi="Arial"/>
          <w:b/>
          <w:u w:val="single"/>
        </w:rPr>
      </w:pPr>
    </w:p>
    <w:p w:rsidR="009F1D67" w:rsidRPr="001C2D49" w:rsidRDefault="008439C3" w:rsidP="009F1D67">
      <w:pPr>
        <w:spacing w:line="276" w:lineRule="auto"/>
        <w:ind w:left="346"/>
        <w:rPr>
          <w:rFonts w:ascii="Arial" w:eastAsia="Arial" w:hAnsi="Arial"/>
          <w:b/>
          <w:sz w:val="24"/>
        </w:rPr>
      </w:pPr>
      <w:r>
        <w:rPr>
          <w:rFonts w:ascii="Arial" w:eastAsia="Arial" w:hAnsi="Arial"/>
          <w:b/>
          <w:sz w:val="24"/>
        </w:rPr>
        <w:t xml:space="preserve">Unit </w:t>
      </w:r>
      <w:r w:rsidR="009F1D67" w:rsidRPr="001C2D49">
        <w:rPr>
          <w:rFonts w:ascii="Arial" w:eastAsia="Arial" w:hAnsi="Arial"/>
          <w:b/>
          <w:sz w:val="24"/>
        </w:rPr>
        <w:t>III</w:t>
      </w:r>
      <w:r>
        <w:rPr>
          <w:rFonts w:ascii="Arial" w:eastAsia="Arial" w:hAnsi="Arial"/>
          <w:b/>
          <w:sz w:val="24"/>
        </w:rPr>
        <w:t>.</w:t>
      </w:r>
      <w:r w:rsidR="009F1D67" w:rsidRPr="001C2D49">
        <w:rPr>
          <w:rFonts w:ascii="Arial" w:eastAsia="Arial" w:hAnsi="Arial"/>
          <w:b/>
          <w:sz w:val="24"/>
        </w:rPr>
        <w:t xml:space="preserve"> Diversity, M</w:t>
      </w:r>
      <w:r w:rsidR="003E6FF1">
        <w:rPr>
          <w:rFonts w:ascii="Arial" w:eastAsia="Arial" w:hAnsi="Arial"/>
          <w:b/>
          <w:sz w:val="24"/>
        </w:rPr>
        <w:t>ulticultural Education (</w:t>
      </w:r>
      <w:r>
        <w:rPr>
          <w:rFonts w:ascii="Arial" w:eastAsia="Arial" w:hAnsi="Arial"/>
          <w:b/>
          <w:sz w:val="24"/>
        </w:rPr>
        <w:t>0</w:t>
      </w:r>
      <w:r w:rsidR="009F1D67" w:rsidRPr="001C2D49">
        <w:rPr>
          <w:rFonts w:ascii="Arial" w:eastAsia="Arial" w:hAnsi="Arial"/>
          <w:b/>
          <w:sz w:val="24"/>
        </w:rPr>
        <w:t>5</w:t>
      </w:r>
      <w:r w:rsidR="003E6FF1">
        <w:rPr>
          <w:rFonts w:ascii="Arial" w:eastAsia="Arial" w:hAnsi="Arial"/>
          <w:b/>
          <w:sz w:val="24"/>
        </w:rPr>
        <w:t xml:space="preserve"> Sessions</w:t>
      </w:r>
      <w:r w:rsidR="009F1D67" w:rsidRPr="001C2D49">
        <w:rPr>
          <w:rFonts w:ascii="Arial" w:eastAsia="Arial" w:hAnsi="Arial"/>
          <w:b/>
          <w:sz w:val="24"/>
        </w:rPr>
        <w:t>)</w:t>
      </w:r>
    </w:p>
    <w:p w:rsidR="009F1D67" w:rsidRPr="001C2D49" w:rsidRDefault="009F1D67" w:rsidP="009F1D67">
      <w:pPr>
        <w:spacing w:line="276" w:lineRule="auto"/>
        <w:ind w:left="360"/>
        <w:jc w:val="both"/>
        <w:rPr>
          <w:rFonts w:ascii="Arial" w:hAnsi="Arial"/>
          <w:b/>
          <w:u w:val="single"/>
        </w:rPr>
      </w:pPr>
    </w:p>
    <w:p w:rsidR="009F1D67" w:rsidRPr="00506368" w:rsidRDefault="009F1D67" w:rsidP="009F1D67">
      <w:pPr>
        <w:spacing w:line="276" w:lineRule="auto"/>
        <w:ind w:left="360"/>
        <w:jc w:val="both"/>
        <w:rPr>
          <w:rFonts w:ascii="Arial" w:eastAsia="Times New Roman" w:hAnsi="Arial"/>
          <w:sz w:val="22"/>
          <w:szCs w:val="22"/>
        </w:rPr>
      </w:pPr>
      <w:r w:rsidRPr="00506368">
        <w:rPr>
          <w:rFonts w:ascii="Arial" w:eastAsia="Times New Roman" w:hAnsi="Arial"/>
          <w:sz w:val="22"/>
          <w:szCs w:val="22"/>
        </w:rPr>
        <w:t>This unit of the course aims at providing understanding the conceptual, theoretical and contextual dimensions of diversity and multicultural education. The unit will attempt to understand and analyse the linkage between equity and multicultural education. It will also deal with the context, policies and practices of multicultural education in comparative context.</w:t>
      </w:r>
    </w:p>
    <w:p w:rsidR="009F1D67" w:rsidRPr="00506368" w:rsidRDefault="009F1D67" w:rsidP="009F1D67">
      <w:pPr>
        <w:spacing w:line="276" w:lineRule="auto"/>
        <w:ind w:left="360"/>
        <w:jc w:val="both"/>
        <w:rPr>
          <w:rFonts w:ascii="Arial" w:eastAsia="Times New Roman" w:hAnsi="Arial"/>
          <w:sz w:val="22"/>
          <w:szCs w:val="22"/>
        </w:rPr>
      </w:pPr>
    </w:p>
    <w:p w:rsidR="009F1D67" w:rsidRPr="00506368" w:rsidRDefault="009F1D67" w:rsidP="001B34D9">
      <w:pPr>
        <w:numPr>
          <w:ilvl w:val="0"/>
          <w:numId w:val="46"/>
        </w:numPr>
        <w:spacing w:before="240" w:line="276" w:lineRule="auto"/>
        <w:contextualSpacing/>
        <w:rPr>
          <w:rFonts w:ascii="Arial" w:hAnsi="Arial"/>
          <w:sz w:val="22"/>
          <w:szCs w:val="22"/>
        </w:rPr>
      </w:pPr>
      <w:r w:rsidRPr="00506368">
        <w:rPr>
          <w:rFonts w:ascii="Arial" w:hAnsi="Arial"/>
          <w:sz w:val="22"/>
          <w:szCs w:val="22"/>
        </w:rPr>
        <w:t>Multicultural Education: Concept, Theory and Dimensions</w:t>
      </w:r>
    </w:p>
    <w:p w:rsidR="009F1D67" w:rsidRPr="00506368" w:rsidRDefault="009F1D67" w:rsidP="001B34D9">
      <w:pPr>
        <w:numPr>
          <w:ilvl w:val="0"/>
          <w:numId w:val="46"/>
        </w:numPr>
        <w:spacing w:line="276" w:lineRule="auto"/>
        <w:contextualSpacing/>
        <w:jc w:val="both"/>
        <w:rPr>
          <w:rFonts w:ascii="Arial" w:hAnsi="Arial"/>
          <w:sz w:val="22"/>
          <w:szCs w:val="22"/>
        </w:rPr>
      </w:pPr>
      <w:r w:rsidRPr="00506368">
        <w:rPr>
          <w:rFonts w:ascii="Arial" w:hAnsi="Arial"/>
          <w:sz w:val="22"/>
          <w:szCs w:val="22"/>
        </w:rPr>
        <w:t xml:space="preserve">Group Diversity, Identity Claims and Equity Concerns in Education: Competing Claims of Multicultural and Citizenship Education </w:t>
      </w:r>
    </w:p>
    <w:p w:rsidR="009F1D67" w:rsidRPr="00506368" w:rsidRDefault="009F1D67" w:rsidP="001B34D9">
      <w:pPr>
        <w:numPr>
          <w:ilvl w:val="0"/>
          <w:numId w:val="46"/>
        </w:numPr>
        <w:spacing w:line="276" w:lineRule="auto"/>
        <w:contextualSpacing/>
        <w:rPr>
          <w:rFonts w:ascii="Arial" w:hAnsi="Arial"/>
          <w:sz w:val="22"/>
          <w:szCs w:val="22"/>
        </w:rPr>
      </w:pPr>
      <w:r w:rsidRPr="00506368">
        <w:rPr>
          <w:rFonts w:ascii="Arial" w:hAnsi="Arial"/>
          <w:sz w:val="22"/>
          <w:szCs w:val="22"/>
        </w:rPr>
        <w:t>Policies and Practices of Multicultural Education (USA, UK, Canada, Australia etc.)</w:t>
      </w:r>
    </w:p>
    <w:p w:rsidR="009F1D67" w:rsidRPr="00506368" w:rsidRDefault="009F1D67" w:rsidP="001B34D9">
      <w:pPr>
        <w:numPr>
          <w:ilvl w:val="0"/>
          <w:numId w:val="46"/>
        </w:numPr>
        <w:spacing w:line="276" w:lineRule="auto"/>
        <w:contextualSpacing/>
        <w:rPr>
          <w:rFonts w:ascii="Arial" w:hAnsi="Arial"/>
          <w:sz w:val="22"/>
          <w:szCs w:val="22"/>
        </w:rPr>
      </w:pPr>
      <w:r w:rsidRPr="00506368">
        <w:rPr>
          <w:rFonts w:ascii="Arial" w:hAnsi="Arial"/>
          <w:sz w:val="22"/>
          <w:szCs w:val="22"/>
        </w:rPr>
        <w:t>Indian Context of Diversity and Multicultural Education</w:t>
      </w:r>
    </w:p>
    <w:p w:rsidR="009F1D67" w:rsidRPr="00506368" w:rsidRDefault="009F1D67" w:rsidP="009F1D67">
      <w:pPr>
        <w:spacing w:line="276" w:lineRule="auto"/>
        <w:ind w:left="360"/>
        <w:contextualSpacing/>
        <w:rPr>
          <w:rFonts w:ascii="Arial" w:hAnsi="Arial"/>
          <w:sz w:val="22"/>
          <w:szCs w:val="22"/>
        </w:rPr>
      </w:pPr>
    </w:p>
    <w:p w:rsidR="008439C3" w:rsidRDefault="008439C3" w:rsidP="009F1D67">
      <w:pPr>
        <w:spacing w:line="276" w:lineRule="auto"/>
        <w:ind w:left="360" w:firstLine="360"/>
        <w:jc w:val="both"/>
        <w:rPr>
          <w:rFonts w:ascii="Arial" w:hAnsi="Arial"/>
          <w:b/>
          <w:bCs/>
          <w:sz w:val="22"/>
          <w:szCs w:val="22"/>
        </w:rPr>
      </w:pPr>
    </w:p>
    <w:p w:rsidR="008439C3" w:rsidRDefault="008439C3" w:rsidP="009F1D67">
      <w:pPr>
        <w:spacing w:line="276" w:lineRule="auto"/>
        <w:ind w:left="360" w:firstLine="360"/>
        <w:jc w:val="both"/>
        <w:rPr>
          <w:rFonts w:ascii="Arial" w:hAnsi="Arial"/>
          <w:b/>
          <w:bCs/>
          <w:sz w:val="22"/>
          <w:szCs w:val="22"/>
        </w:rPr>
      </w:pPr>
    </w:p>
    <w:p w:rsidR="008439C3" w:rsidRDefault="008439C3" w:rsidP="009F1D67">
      <w:pPr>
        <w:spacing w:line="276" w:lineRule="auto"/>
        <w:ind w:left="360" w:firstLine="360"/>
        <w:jc w:val="both"/>
        <w:rPr>
          <w:rFonts w:ascii="Arial" w:hAnsi="Arial"/>
          <w:b/>
          <w:bCs/>
          <w:sz w:val="22"/>
          <w:szCs w:val="22"/>
        </w:rPr>
      </w:pPr>
    </w:p>
    <w:p w:rsidR="009F1D67" w:rsidRPr="00506368" w:rsidRDefault="009F1D67" w:rsidP="009F1D67">
      <w:pPr>
        <w:spacing w:line="276" w:lineRule="auto"/>
        <w:ind w:left="360" w:firstLine="360"/>
        <w:jc w:val="both"/>
        <w:rPr>
          <w:rFonts w:ascii="Arial" w:hAnsi="Arial"/>
          <w:b/>
          <w:bCs/>
          <w:sz w:val="22"/>
          <w:szCs w:val="22"/>
        </w:rPr>
      </w:pPr>
      <w:r w:rsidRPr="00506368">
        <w:rPr>
          <w:rFonts w:ascii="Arial" w:hAnsi="Arial"/>
          <w:b/>
          <w:bCs/>
          <w:sz w:val="22"/>
          <w:szCs w:val="22"/>
        </w:rPr>
        <w:t>Essential Readings</w:t>
      </w:r>
    </w:p>
    <w:p w:rsidR="009F1D67" w:rsidRPr="001C2D49" w:rsidRDefault="009F1D67" w:rsidP="009F1D67">
      <w:pPr>
        <w:spacing w:line="276" w:lineRule="auto"/>
        <w:ind w:left="360" w:firstLine="360"/>
        <w:jc w:val="both"/>
        <w:rPr>
          <w:rFonts w:ascii="Arial" w:hAnsi="Arial"/>
          <w:b/>
          <w:bCs/>
        </w:rPr>
      </w:pPr>
    </w:p>
    <w:p w:rsidR="009F1D67" w:rsidRPr="001C2D49" w:rsidRDefault="009F1D67" w:rsidP="001B34D9">
      <w:pPr>
        <w:pStyle w:val="ListParagraph"/>
        <w:numPr>
          <w:ilvl w:val="0"/>
          <w:numId w:val="47"/>
        </w:numPr>
        <w:spacing w:line="276" w:lineRule="auto"/>
        <w:jc w:val="both"/>
        <w:rPr>
          <w:rFonts w:ascii="Arial" w:hAnsi="Arial"/>
        </w:rPr>
      </w:pPr>
      <w:r w:rsidRPr="001C2D49">
        <w:rPr>
          <w:rFonts w:ascii="Arial" w:hAnsi="Arial"/>
        </w:rPr>
        <w:t xml:space="preserve">Banks, James Ed. (2009). </w:t>
      </w:r>
      <w:r w:rsidRPr="001C2D49">
        <w:rPr>
          <w:rFonts w:ascii="Arial" w:hAnsi="Arial"/>
          <w:i/>
        </w:rPr>
        <w:t>The Routlege International Companion to Multicultural Education,</w:t>
      </w:r>
      <w:r w:rsidRPr="001C2D49">
        <w:rPr>
          <w:rFonts w:ascii="Arial" w:hAnsi="Arial"/>
        </w:rPr>
        <w:t xml:space="preserve"> New York: Routlege.</w:t>
      </w:r>
    </w:p>
    <w:p w:rsidR="009F1D67" w:rsidRPr="001C2D49" w:rsidRDefault="009F1D67" w:rsidP="009F1D67">
      <w:pPr>
        <w:pStyle w:val="ListParagraph"/>
        <w:spacing w:line="276" w:lineRule="auto"/>
        <w:ind w:left="1080"/>
        <w:jc w:val="both"/>
        <w:rPr>
          <w:rFonts w:ascii="Arial" w:hAnsi="Arial"/>
        </w:rPr>
      </w:pPr>
    </w:p>
    <w:p w:rsidR="009F1D67" w:rsidRPr="001C2D49" w:rsidRDefault="009F1D67" w:rsidP="001B34D9">
      <w:pPr>
        <w:pStyle w:val="ListParagraph"/>
        <w:numPr>
          <w:ilvl w:val="0"/>
          <w:numId w:val="47"/>
        </w:numPr>
        <w:spacing w:line="276" w:lineRule="auto"/>
        <w:jc w:val="both"/>
        <w:rPr>
          <w:rFonts w:ascii="Arial" w:hAnsi="Arial"/>
        </w:rPr>
      </w:pPr>
      <w:r w:rsidRPr="001C2D49">
        <w:rPr>
          <w:rFonts w:ascii="Arial" w:hAnsi="Arial"/>
        </w:rPr>
        <w:t xml:space="preserve">Banks, Cherry A. McGee and James A. Banks ( 1995), Equity Pedagogy: An Essential Component of Multicultural Education, </w:t>
      </w:r>
      <w:r w:rsidRPr="001C2D49">
        <w:rPr>
          <w:rFonts w:ascii="Arial" w:hAnsi="Arial"/>
          <w:i/>
        </w:rPr>
        <w:t>Theory into Practice</w:t>
      </w:r>
      <w:r w:rsidRPr="001C2D49">
        <w:rPr>
          <w:rFonts w:ascii="Arial" w:hAnsi="Arial"/>
        </w:rPr>
        <w:t>, Vol. 34, No. 3, pp.152-158.</w:t>
      </w:r>
    </w:p>
    <w:p w:rsidR="009F1D67" w:rsidRPr="001C2D49" w:rsidRDefault="009F1D67" w:rsidP="009F1D67">
      <w:pPr>
        <w:pStyle w:val="ListParagraph"/>
        <w:spacing w:line="276" w:lineRule="auto"/>
        <w:ind w:left="1080"/>
        <w:jc w:val="both"/>
        <w:rPr>
          <w:rFonts w:ascii="Arial" w:hAnsi="Arial"/>
        </w:rPr>
      </w:pPr>
    </w:p>
    <w:p w:rsidR="009F1D67" w:rsidRPr="001C2D49" w:rsidRDefault="009F1D67" w:rsidP="001B34D9">
      <w:pPr>
        <w:pStyle w:val="ListParagraph"/>
        <w:numPr>
          <w:ilvl w:val="0"/>
          <w:numId w:val="47"/>
        </w:numPr>
        <w:spacing w:line="276" w:lineRule="auto"/>
        <w:jc w:val="both"/>
        <w:rPr>
          <w:rFonts w:ascii="Arial" w:hAnsi="Arial"/>
          <w:i/>
          <w:iCs/>
        </w:rPr>
      </w:pPr>
      <w:r w:rsidRPr="001C2D49">
        <w:rPr>
          <w:rFonts w:ascii="Arial" w:hAnsi="Arial"/>
        </w:rPr>
        <w:t xml:space="preserve">Ghosh,  Ratna (2004).  </w:t>
      </w:r>
      <w:r w:rsidRPr="001C2D49">
        <w:rPr>
          <w:rFonts w:ascii="Arial" w:hAnsi="Arial"/>
          <w:iCs/>
        </w:rPr>
        <w:t>Public Education and Multicultural Policy in Canada: The Special Case of Quebec</w:t>
      </w:r>
      <w:r w:rsidRPr="001C2D49">
        <w:rPr>
          <w:rFonts w:ascii="Arial" w:hAnsi="Arial"/>
          <w:i/>
          <w:iCs/>
        </w:rPr>
        <w:t>, International Review of Education, Vol. 50, No. 5/6   ,pp. 543-566</w:t>
      </w:r>
    </w:p>
    <w:p w:rsidR="009F1D67" w:rsidRPr="001C2D49" w:rsidRDefault="009F1D67" w:rsidP="009F1D67">
      <w:pPr>
        <w:pStyle w:val="ListParagraph"/>
        <w:spacing w:line="276" w:lineRule="auto"/>
        <w:ind w:left="1080"/>
        <w:jc w:val="both"/>
        <w:rPr>
          <w:rFonts w:ascii="Arial" w:hAnsi="Arial"/>
          <w:i/>
          <w:iCs/>
        </w:rPr>
      </w:pPr>
    </w:p>
    <w:p w:rsidR="009F1D67" w:rsidRPr="001C2D49" w:rsidRDefault="009F1D67" w:rsidP="001B34D9">
      <w:pPr>
        <w:pStyle w:val="ListParagraph"/>
        <w:numPr>
          <w:ilvl w:val="0"/>
          <w:numId w:val="47"/>
        </w:numPr>
        <w:spacing w:line="276" w:lineRule="auto"/>
        <w:rPr>
          <w:rFonts w:ascii="Arial" w:hAnsi="Arial"/>
        </w:rPr>
      </w:pPr>
      <w:r w:rsidRPr="001C2D49">
        <w:rPr>
          <w:rFonts w:ascii="Arial" w:hAnsi="Arial"/>
        </w:rPr>
        <w:t>Gutman, Amy (1995). Civic Education and Social Diversity,</w:t>
      </w:r>
      <w:r w:rsidRPr="001C2D49">
        <w:rPr>
          <w:rFonts w:ascii="Arial" w:hAnsi="Arial"/>
          <w:i/>
        </w:rPr>
        <w:t xml:space="preserve"> Ethics</w:t>
      </w:r>
      <w:r w:rsidRPr="001C2D49">
        <w:rPr>
          <w:rFonts w:ascii="Arial" w:hAnsi="Arial"/>
        </w:rPr>
        <w:t>, Vol. 105, No. 3, pp 557-579</w:t>
      </w:r>
    </w:p>
    <w:p w:rsidR="009F1D67" w:rsidRPr="001C2D49" w:rsidRDefault="009F1D67" w:rsidP="009F1D67">
      <w:pPr>
        <w:spacing w:line="276" w:lineRule="auto"/>
        <w:ind w:left="360"/>
        <w:rPr>
          <w:rFonts w:ascii="Arial" w:hAnsi="Arial"/>
          <w:b/>
          <w:u w:val="single"/>
        </w:rPr>
      </w:pPr>
    </w:p>
    <w:p w:rsidR="009F1D67" w:rsidRPr="001C2D49" w:rsidRDefault="008439C3" w:rsidP="009F1D67">
      <w:pPr>
        <w:spacing w:line="276" w:lineRule="auto"/>
        <w:ind w:left="346"/>
        <w:jc w:val="both"/>
        <w:rPr>
          <w:rFonts w:ascii="Arial" w:eastAsia="Arial" w:hAnsi="Arial"/>
          <w:b/>
          <w:sz w:val="24"/>
        </w:rPr>
      </w:pPr>
      <w:r>
        <w:rPr>
          <w:rFonts w:ascii="Arial" w:eastAsia="Arial" w:hAnsi="Arial"/>
          <w:b/>
          <w:sz w:val="24"/>
        </w:rPr>
        <w:t xml:space="preserve">Unit </w:t>
      </w:r>
      <w:r w:rsidR="009F1D67" w:rsidRPr="001C2D49">
        <w:rPr>
          <w:rFonts w:ascii="Arial" w:eastAsia="Arial" w:hAnsi="Arial"/>
          <w:b/>
          <w:sz w:val="24"/>
        </w:rPr>
        <w:t>IV</w:t>
      </w:r>
      <w:r>
        <w:rPr>
          <w:rFonts w:ascii="Arial" w:eastAsia="Arial" w:hAnsi="Arial"/>
          <w:b/>
          <w:sz w:val="24"/>
        </w:rPr>
        <w:t>.</w:t>
      </w:r>
      <w:r w:rsidR="009F1D67" w:rsidRPr="001C2D49">
        <w:rPr>
          <w:rFonts w:ascii="Arial" w:eastAsia="Arial" w:hAnsi="Arial"/>
          <w:b/>
          <w:sz w:val="24"/>
        </w:rPr>
        <w:t xml:space="preserve"> Language Issue in the Framework of Equity and Multicultural</w:t>
      </w:r>
      <w:r w:rsidR="005219B6">
        <w:rPr>
          <w:rFonts w:ascii="Arial" w:eastAsia="Arial" w:hAnsi="Arial"/>
          <w:b/>
          <w:sz w:val="24"/>
        </w:rPr>
        <w:t xml:space="preserve"> Education (</w:t>
      </w:r>
      <w:r>
        <w:rPr>
          <w:rFonts w:ascii="Arial" w:eastAsia="Arial" w:hAnsi="Arial"/>
          <w:b/>
          <w:sz w:val="24"/>
        </w:rPr>
        <w:t>0</w:t>
      </w:r>
      <w:r w:rsidR="009F1D67" w:rsidRPr="001C2D49">
        <w:rPr>
          <w:rFonts w:ascii="Arial" w:eastAsia="Arial" w:hAnsi="Arial"/>
          <w:b/>
          <w:sz w:val="24"/>
        </w:rPr>
        <w:t>3</w:t>
      </w:r>
      <w:r w:rsidR="005219B6">
        <w:rPr>
          <w:rFonts w:ascii="Arial" w:eastAsia="Arial" w:hAnsi="Arial"/>
          <w:b/>
          <w:sz w:val="24"/>
        </w:rPr>
        <w:t xml:space="preserve"> Sessions</w:t>
      </w:r>
      <w:r w:rsidR="009F1D67" w:rsidRPr="001C2D49">
        <w:rPr>
          <w:rFonts w:ascii="Arial" w:eastAsia="Arial" w:hAnsi="Arial"/>
          <w:b/>
          <w:sz w:val="24"/>
        </w:rPr>
        <w:t>)</w:t>
      </w:r>
    </w:p>
    <w:p w:rsidR="009F1D67" w:rsidRPr="001C2D49" w:rsidRDefault="009F1D67" w:rsidP="009F1D67">
      <w:pPr>
        <w:spacing w:line="276" w:lineRule="auto"/>
        <w:ind w:left="360"/>
        <w:rPr>
          <w:rFonts w:ascii="Arial" w:hAnsi="Arial"/>
          <w:b/>
          <w:u w:val="single"/>
        </w:rPr>
      </w:pPr>
    </w:p>
    <w:p w:rsidR="009F1D67" w:rsidRPr="00095395" w:rsidRDefault="009F1D67" w:rsidP="005C3A59">
      <w:pPr>
        <w:spacing w:line="276" w:lineRule="auto"/>
        <w:ind w:left="360"/>
        <w:jc w:val="both"/>
        <w:rPr>
          <w:rFonts w:ascii="Arial" w:eastAsia="Times New Roman" w:hAnsi="Arial"/>
          <w:sz w:val="22"/>
          <w:szCs w:val="22"/>
        </w:rPr>
      </w:pPr>
      <w:r w:rsidRPr="00095395">
        <w:rPr>
          <w:rFonts w:ascii="Arial" w:eastAsia="Times New Roman" w:hAnsi="Arial"/>
          <w:sz w:val="22"/>
          <w:szCs w:val="22"/>
        </w:rPr>
        <w:t>Language plays crucial role in educational transaction. It may lead to exclusion for some and exclusion for others reflected in learning achievement and educational outcomes of the children in multilingual context. This unit of the course will attempt to capture the multifold dimensions of language issues in education.</w:t>
      </w:r>
    </w:p>
    <w:p w:rsidR="009F1D67" w:rsidRPr="00095395" w:rsidRDefault="009F1D67" w:rsidP="009F1D67">
      <w:pPr>
        <w:spacing w:line="276" w:lineRule="auto"/>
        <w:ind w:left="360"/>
        <w:rPr>
          <w:rFonts w:ascii="Arial" w:eastAsia="Times New Roman" w:hAnsi="Arial"/>
          <w:sz w:val="22"/>
          <w:szCs w:val="22"/>
        </w:rPr>
      </w:pPr>
    </w:p>
    <w:p w:rsidR="009F1D67" w:rsidRPr="00095395" w:rsidRDefault="009F1D67" w:rsidP="001B34D9">
      <w:pPr>
        <w:numPr>
          <w:ilvl w:val="0"/>
          <w:numId w:val="48"/>
        </w:numPr>
        <w:spacing w:line="276" w:lineRule="auto"/>
        <w:ind w:left="720"/>
        <w:contextualSpacing/>
        <w:rPr>
          <w:rFonts w:ascii="Arial" w:hAnsi="Arial"/>
          <w:sz w:val="22"/>
          <w:szCs w:val="22"/>
        </w:rPr>
      </w:pPr>
      <w:r w:rsidRPr="00095395">
        <w:rPr>
          <w:rFonts w:ascii="Arial" w:hAnsi="Arial"/>
          <w:sz w:val="22"/>
          <w:szCs w:val="22"/>
        </w:rPr>
        <w:t>Language Diversity and Critical Issues  of Educational Transaction</w:t>
      </w:r>
    </w:p>
    <w:p w:rsidR="009F1D67" w:rsidRPr="00095395" w:rsidRDefault="009F1D67" w:rsidP="001B34D9">
      <w:pPr>
        <w:numPr>
          <w:ilvl w:val="0"/>
          <w:numId w:val="48"/>
        </w:numPr>
        <w:spacing w:line="276" w:lineRule="auto"/>
        <w:ind w:left="720"/>
        <w:contextualSpacing/>
        <w:rPr>
          <w:rFonts w:ascii="Arial" w:hAnsi="Arial"/>
          <w:sz w:val="22"/>
          <w:szCs w:val="22"/>
        </w:rPr>
      </w:pPr>
      <w:r w:rsidRPr="00095395">
        <w:rPr>
          <w:rFonts w:ascii="Arial" w:hAnsi="Arial"/>
          <w:sz w:val="22"/>
          <w:szCs w:val="22"/>
        </w:rPr>
        <w:t>Language Policy and Planning in Education in India</w:t>
      </w:r>
    </w:p>
    <w:p w:rsidR="009F1D67" w:rsidRPr="00095395" w:rsidRDefault="009F1D67" w:rsidP="001B34D9">
      <w:pPr>
        <w:numPr>
          <w:ilvl w:val="0"/>
          <w:numId w:val="48"/>
        </w:numPr>
        <w:spacing w:line="276" w:lineRule="auto"/>
        <w:ind w:left="720"/>
        <w:contextualSpacing/>
        <w:rPr>
          <w:rFonts w:ascii="Arial" w:hAnsi="Arial"/>
          <w:sz w:val="22"/>
          <w:szCs w:val="22"/>
        </w:rPr>
      </w:pPr>
      <w:r w:rsidRPr="00095395">
        <w:rPr>
          <w:rFonts w:ascii="Arial" w:hAnsi="Arial"/>
          <w:sz w:val="22"/>
          <w:szCs w:val="22"/>
        </w:rPr>
        <w:t>Linguistic Minorities and Language Rights in Education.</w:t>
      </w:r>
    </w:p>
    <w:p w:rsidR="009F1D67" w:rsidRPr="00095395" w:rsidRDefault="009F1D67" w:rsidP="009F1D67">
      <w:pPr>
        <w:spacing w:line="276" w:lineRule="auto"/>
        <w:ind w:left="360"/>
        <w:contextualSpacing/>
        <w:rPr>
          <w:rFonts w:ascii="Arial" w:hAnsi="Arial"/>
          <w:sz w:val="22"/>
          <w:szCs w:val="22"/>
        </w:rPr>
      </w:pPr>
    </w:p>
    <w:p w:rsidR="009F1D67" w:rsidRPr="00095395" w:rsidRDefault="009F1D67" w:rsidP="00552400">
      <w:pPr>
        <w:spacing w:line="276" w:lineRule="auto"/>
        <w:ind w:firstLine="720"/>
        <w:jc w:val="both"/>
        <w:rPr>
          <w:rFonts w:ascii="Arial" w:hAnsi="Arial"/>
          <w:b/>
          <w:bCs/>
          <w:sz w:val="22"/>
          <w:szCs w:val="22"/>
        </w:rPr>
      </w:pPr>
      <w:r w:rsidRPr="00095395">
        <w:rPr>
          <w:rFonts w:ascii="Arial" w:hAnsi="Arial"/>
          <w:b/>
          <w:bCs/>
          <w:sz w:val="22"/>
          <w:szCs w:val="22"/>
        </w:rPr>
        <w:t>Essential Readings</w:t>
      </w:r>
    </w:p>
    <w:p w:rsidR="009F1D67" w:rsidRPr="001C2D49" w:rsidRDefault="009F1D67" w:rsidP="009F1D67">
      <w:pPr>
        <w:spacing w:line="276" w:lineRule="auto"/>
        <w:ind w:left="360"/>
        <w:jc w:val="both"/>
        <w:rPr>
          <w:rFonts w:ascii="Arial" w:hAnsi="Arial"/>
          <w:b/>
          <w:bCs/>
        </w:rPr>
      </w:pPr>
    </w:p>
    <w:p w:rsidR="009F1D67" w:rsidRPr="001C2D49" w:rsidRDefault="009F1D67" w:rsidP="001B34D9">
      <w:pPr>
        <w:pStyle w:val="ListParagraph"/>
        <w:numPr>
          <w:ilvl w:val="0"/>
          <w:numId w:val="49"/>
        </w:numPr>
        <w:spacing w:line="276" w:lineRule="auto"/>
        <w:jc w:val="both"/>
        <w:rPr>
          <w:rFonts w:ascii="Arial" w:hAnsi="Arial"/>
          <w:i/>
          <w:iCs/>
        </w:rPr>
      </w:pPr>
      <w:r w:rsidRPr="001C2D49">
        <w:rPr>
          <w:rFonts w:ascii="Arial" w:hAnsi="Arial"/>
        </w:rPr>
        <w:t xml:space="preserve">Biseth, Heidi (2009). </w:t>
      </w:r>
      <w:r w:rsidRPr="001C2D49">
        <w:rPr>
          <w:rFonts w:ascii="Arial" w:hAnsi="Arial"/>
          <w:iCs/>
        </w:rPr>
        <w:t>Multilingualism and Education for Democracy,</w:t>
      </w:r>
      <w:r w:rsidRPr="001C2D49">
        <w:rPr>
          <w:rFonts w:ascii="Arial" w:hAnsi="Arial"/>
          <w:i/>
          <w:iCs/>
        </w:rPr>
        <w:t xml:space="preserve">  International Review of Education / InternationaleZeitschriftfürErziehungswissenschaft / Revue Internationale de l'Education, Vol. 55, No. 1, pp.5-20</w:t>
      </w:r>
    </w:p>
    <w:p w:rsidR="009F1D67" w:rsidRPr="001C2D49" w:rsidRDefault="009F1D67" w:rsidP="009F1D67">
      <w:pPr>
        <w:pStyle w:val="ListParagraph"/>
        <w:spacing w:line="276" w:lineRule="auto"/>
        <w:ind w:left="1080"/>
        <w:jc w:val="both"/>
        <w:rPr>
          <w:rFonts w:ascii="Arial" w:hAnsi="Arial"/>
          <w:i/>
          <w:iCs/>
        </w:rPr>
      </w:pPr>
    </w:p>
    <w:p w:rsidR="009F1D67" w:rsidRPr="001C2D49" w:rsidRDefault="009F1D67" w:rsidP="001B34D9">
      <w:pPr>
        <w:pStyle w:val="ListParagraph"/>
        <w:numPr>
          <w:ilvl w:val="0"/>
          <w:numId w:val="49"/>
        </w:numPr>
        <w:spacing w:line="276" w:lineRule="auto"/>
        <w:jc w:val="both"/>
        <w:rPr>
          <w:rFonts w:ascii="Arial" w:hAnsi="Arial"/>
        </w:rPr>
      </w:pPr>
      <w:r w:rsidRPr="001C2D49">
        <w:rPr>
          <w:rFonts w:ascii="Arial" w:hAnsi="Arial"/>
        </w:rPr>
        <w:t xml:space="preserve">Laitin,  David D.  (1989).  </w:t>
      </w:r>
      <w:r w:rsidRPr="001C2D49">
        <w:rPr>
          <w:rFonts w:ascii="Arial" w:hAnsi="Arial"/>
          <w:iCs/>
        </w:rPr>
        <w:t>Language Policy and Political Strategy in India,</w:t>
      </w:r>
      <w:r w:rsidRPr="001C2D49">
        <w:rPr>
          <w:rFonts w:ascii="Arial" w:hAnsi="Arial"/>
          <w:i/>
          <w:iCs/>
        </w:rPr>
        <w:t xml:space="preserve"> Policy Sciences, Vol. 22, No. 3/4, Policy</w:t>
      </w:r>
      <w:r w:rsidR="00AF1B72">
        <w:rPr>
          <w:rFonts w:ascii="Arial" w:hAnsi="Arial"/>
          <w:i/>
          <w:iCs/>
        </w:rPr>
        <w:t xml:space="preserve"> </w:t>
      </w:r>
      <w:r w:rsidRPr="001C2D49">
        <w:rPr>
          <w:rFonts w:ascii="Arial" w:hAnsi="Arial"/>
          <w:i/>
          <w:iCs/>
        </w:rPr>
        <w:t>making in Developing Countries (1989), pp.415-436</w:t>
      </w:r>
    </w:p>
    <w:p w:rsidR="009F1D67" w:rsidRPr="001C2D49" w:rsidRDefault="009F1D67" w:rsidP="009F1D67">
      <w:pPr>
        <w:pStyle w:val="ListParagraph"/>
        <w:spacing w:line="276" w:lineRule="auto"/>
        <w:ind w:left="1080"/>
        <w:jc w:val="both"/>
        <w:rPr>
          <w:rFonts w:ascii="Arial" w:hAnsi="Arial"/>
        </w:rPr>
      </w:pPr>
    </w:p>
    <w:p w:rsidR="009F1D67" w:rsidRPr="001C2D49" w:rsidRDefault="009F1D67" w:rsidP="001B34D9">
      <w:pPr>
        <w:pStyle w:val="ListParagraph"/>
        <w:numPr>
          <w:ilvl w:val="0"/>
          <w:numId w:val="49"/>
        </w:numPr>
        <w:spacing w:line="276" w:lineRule="auto"/>
        <w:jc w:val="both"/>
        <w:rPr>
          <w:rFonts w:ascii="Arial" w:eastAsia="MS Mincho" w:hAnsi="Arial"/>
        </w:rPr>
      </w:pPr>
      <w:r w:rsidRPr="001C2D49">
        <w:rPr>
          <w:rFonts w:ascii="Arial" w:eastAsia="Times New Roman" w:hAnsi="Arial"/>
        </w:rPr>
        <w:t xml:space="preserve">Odugu, Desmond I. (2011).  </w:t>
      </w:r>
      <w:r w:rsidRPr="001C2D49">
        <w:rPr>
          <w:rFonts w:ascii="Arial" w:eastAsia="Times New Roman" w:hAnsi="Arial"/>
          <w:i/>
          <w:iCs/>
        </w:rPr>
        <w:t>Education Language Policy Process in Multilingual Societies: Global Visions and Local Agendas in India, Nigeria and UNESCO, DESMOND IKENNA ODUGU CHICAGO, IL</w:t>
      </w:r>
    </w:p>
    <w:p w:rsidR="009F1D67" w:rsidRPr="001C2D49" w:rsidRDefault="009F1D67" w:rsidP="009F1D67">
      <w:pPr>
        <w:pStyle w:val="ListParagraph"/>
        <w:spacing w:line="276" w:lineRule="auto"/>
        <w:ind w:left="1080"/>
        <w:jc w:val="both"/>
        <w:rPr>
          <w:rFonts w:ascii="Arial" w:eastAsia="MS Mincho" w:hAnsi="Arial"/>
        </w:rPr>
      </w:pPr>
    </w:p>
    <w:p w:rsidR="009F1D67" w:rsidRPr="001C2D49" w:rsidRDefault="009F1D67" w:rsidP="001B34D9">
      <w:pPr>
        <w:pStyle w:val="ListParagraph"/>
        <w:numPr>
          <w:ilvl w:val="0"/>
          <w:numId w:val="49"/>
        </w:numPr>
        <w:spacing w:line="276" w:lineRule="auto"/>
        <w:jc w:val="both"/>
        <w:rPr>
          <w:rFonts w:ascii="Arial" w:eastAsia="Times New Roman" w:hAnsi="Arial"/>
          <w:lang w:val="en-GB"/>
        </w:rPr>
      </w:pPr>
      <w:r w:rsidRPr="001C2D49">
        <w:rPr>
          <w:rFonts w:ascii="Arial" w:eastAsia="Times New Roman" w:hAnsi="Arial"/>
          <w:lang w:val="en-GB"/>
        </w:rPr>
        <w:t xml:space="preserve">Sridhar, Kamal K (1996).  </w:t>
      </w:r>
      <w:r w:rsidRPr="001C2D49">
        <w:rPr>
          <w:rFonts w:ascii="Arial" w:eastAsia="Times New Roman" w:hAnsi="Arial"/>
          <w:iCs/>
          <w:lang w:val="en-GB"/>
        </w:rPr>
        <w:t>Language in Education: Minorities and Multilingualism in India,</w:t>
      </w:r>
      <w:r w:rsidRPr="001C2D49">
        <w:rPr>
          <w:rFonts w:ascii="Arial" w:eastAsia="Times New Roman" w:hAnsi="Arial"/>
          <w:i/>
          <w:iCs/>
          <w:lang w:val="en-GB"/>
        </w:rPr>
        <w:t xml:space="preserve"> International Review of Education, </w:t>
      </w:r>
      <w:r w:rsidRPr="001C2D49">
        <w:rPr>
          <w:rFonts w:ascii="Arial" w:eastAsia="Times New Roman" w:hAnsi="Arial"/>
          <w:iCs/>
          <w:lang w:val="en-GB"/>
        </w:rPr>
        <w:t>Vol. 42, No. 4, pp. 327-347</w:t>
      </w:r>
    </w:p>
    <w:p w:rsidR="009F1D67" w:rsidRPr="001C2D49" w:rsidRDefault="009F1D67" w:rsidP="009F1D67">
      <w:pPr>
        <w:tabs>
          <w:tab w:val="right" w:pos="9360"/>
        </w:tabs>
        <w:spacing w:line="276" w:lineRule="auto"/>
        <w:ind w:firstLine="360"/>
        <w:rPr>
          <w:rFonts w:ascii="Times New Roman" w:eastAsia="Times New Roman" w:hAnsi="Times New Roman"/>
          <w:b/>
          <w:szCs w:val="14"/>
        </w:rPr>
      </w:pPr>
    </w:p>
    <w:p w:rsidR="008439C3" w:rsidRDefault="008439C3" w:rsidP="009F1D67">
      <w:pPr>
        <w:tabs>
          <w:tab w:val="right" w:pos="9360"/>
        </w:tabs>
        <w:spacing w:line="276" w:lineRule="auto"/>
        <w:ind w:firstLine="360"/>
        <w:rPr>
          <w:rFonts w:ascii="Times New Roman" w:eastAsia="Times New Roman" w:hAnsi="Times New Roman"/>
          <w:b/>
          <w:sz w:val="36"/>
        </w:rPr>
      </w:pPr>
    </w:p>
    <w:p w:rsidR="009F1D67" w:rsidRPr="001C2D49" w:rsidRDefault="009F1D67" w:rsidP="009F1D67">
      <w:pPr>
        <w:tabs>
          <w:tab w:val="right" w:pos="9360"/>
        </w:tabs>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METHODOLOGY</w:t>
      </w:r>
      <w:r w:rsidRPr="001C2D49">
        <w:rPr>
          <w:rFonts w:ascii="Times New Roman" w:eastAsia="Times New Roman" w:hAnsi="Times New Roman"/>
          <w:b/>
          <w:sz w:val="36"/>
        </w:rPr>
        <w:tab/>
      </w:r>
    </w:p>
    <w:p w:rsidR="009F1D67" w:rsidRPr="005C3A59" w:rsidRDefault="009F1D67" w:rsidP="001B34D9">
      <w:pPr>
        <w:pStyle w:val="ListParagraph"/>
        <w:numPr>
          <w:ilvl w:val="0"/>
          <w:numId w:val="50"/>
        </w:numPr>
        <w:spacing w:before="240" w:line="276" w:lineRule="auto"/>
        <w:jc w:val="both"/>
        <w:rPr>
          <w:rFonts w:ascii="Arial" w:eastAsia="Times New Roman" w:hAnsi="Arial"/>
          <w:sz w:val="22"/>
          <w:szCs w:val="22"/>
        </w:rPr>
      </w:pPr>
      <w:r w:rsidRPr="005C3A59">
        <w:rPr>
          <w:rFonts w:ascii="Arial" w:eastAsia="Times New Roman" w:hAnsi="Arial"/>
          <w:sz w:val="22"/>
          <w:szCs w:val="22"/>
        </w:rPr>
        <w:t xml:space="preserve">The course will be transacted through lectures, discussion and seminar presentations, with an emphasis on reflection and debate. </w:t>
      </w:r>
    </w:p>
    <w:p w:rsidR="009F1D67" w:rsidRPr="005C3A59" w:rsidRDefault="009F1D67" w:rsidP="005C3A59">
      <w:pPr>
        <w:pStyle w:val="ListParagraph"/>
        <w:spacing w:before="240" w:line="276" w:lineRule="auto"/>
        <w:jc w:val="both"/>
        <w:rPr>
          <w:rFonts w:ascii="Arial" w:eastAsia="Times New Roman" w:hAnsi="Arial"/>
          <w:sz w:val="22"/>
          <w:szCs w:val="22"/>
        </w:rPr>
      </w:pPr>
    </w:p>
    <w:p w:rsidR="009F1D67" w:rsidRPr="005C3A59" w:rsidRDefault="009F1D67" w:rsidP="001B34D9">
      <w:pPr>
        <w:pStyle w:val="ListParagraph"/>
        <w:numPr>
          <w:ilvl w:val="0"/>
          <w:numId w:val="50"/>
        </w:numPr>
        <w:spacing w:before="240" w:line="276" w:lineRule="auto"/>
        <w:jc w:val="both"/>
        <w:rPr>
          <w:rFonts w:ascii="Arial" w:eastAsia="Times New Roman" w:hAnsi="Arial"/>
          <w:sz w:val="22"/>
          <w:szCs w:val="22"/>
        </w:rPr>
      </w:pPr>
      <w:r w:rsidRPr="005C3A59">
        <w:rPr>
          <w:rFonts w:ascii="Arial" w:eastAsia="Times New Roman" w:hAnsi="Arial"/>
          <w:sz w:val="22"/>
          <w:szCs w:val="22"/>
        </w:rPr>
        <w:t xml:space="preserve">Use of audio-video materials and discussion on cases relating to equity and multicultural education would form the integral part of the course transaction. </w:t>
      </w:r>
    </w:p>
    <w:p w:rsidR="009F1D67" w:rsidRPr="005C3A59" w:rsidRDefault="009F1D67" w:rsidP="005C3A59">
      <w:pPr>
        <w:pStyle w:val="ListParagraph"/>
        <w:spacing w:before="240" w:line="276" w:lineRule="auto"/>
        <w:jc w:val="both"/>
        <w:rPr>
          <w:rFonts w:ascii="Arial" w:eastAsia="Times New Roman" w:hAnsi="Arial"/>
          <w:sz w:val="22"/>
          <w:szCs w:val="22"/>
        </w:rPr>
      </w:pPr>
    </w:p>
    <w:p w:rsidR="009F1D67" w:rsidRPr="005C3A59" w:rsidRDefault="009F1D67" w:rsidP="001B34D9">
      <w:pPr>
        <w:pStyle w:val="ListParagraph"/>
        <w:numPr>
          <w:ilvl w:val="0"/>
          <w:numId w:val="50"/>
        </w:numPr>
        <w:spacing w:before="240" w:line="276" w:lineRule="auto"/>
        <w:jc w:val="both"/>
        <w:rPr>
          <w:rFonts w:ascii="Arial" w:eastAsia="Times New Roman" w:hAnsi="Arial"/>
          <w:sz w:val="22"/>
          <w:szCs w:val="22"/>
        </w:rPr>
      </w:pPr>
      <w:r w:rsidRPr="005C3A59">
        <w:rPr>
          <w:rFonts w:ascii="Arial" w:eastAsia="Times New Roman" w:hAnsi="Arial"/>
          <w:sz w:val="22"/>
          <w:szCs w:val="22"/>
        </w:rPr>
        <w:t>The scholars will be encouraged to access data, use of indicators for analysing the issues. They will be provided with some exposure to use index of diversity and equity in education relevant to the thematic areas of research on equity and diversity.</w:t>
      </w:r>
    </w:p>
    <w:p w:rsidR="009F1D67" w:rsidRPr="005C3A59" w:rsidRDefault="009F1D67" w:rsidP="005C3A59">
      <w:pPr>
        <w:pStyle w:val="ListParagraph"/>
        <w:spacing w:line="276" w:lineRule="auto"/>
        <w:jc w:val="both"/>
        <w:rPr>
          <w:rFonts w:ascii="Arial" w:eastAsia="Times New Roman" w:hAnsi="Arial"/>
          <w:sz w:val="22"/>
          <w:szCs w:val="22"/>
        </w:rPr>
      </w:pPr>
    </w:p>
    <w:p w:rsidR="009F1D67" w:rsidRPr="005C3A59" w:rsidRDefault="009F1D67" w:rsidP="001B34D9">
      <w:pPr>
        <w:pStyle w:val="ListParagraph"/>
        <w:numPr>
          <w:ilvl w:val="0"/>
          <w:numId w:val="50"/>
        </w:numPr>
        <w:spacing w:before="240" w:line="276" w:lineRule="auto"/>
        <w:jc w:val="both"/>
        <w:rPr>
          <w:rFonts w:ascii="Arial" w:eastAsia="Times New Roman" w:hAnsi="Arial"/>
          <w:sz w:val="22"/>
          <w:szCs w:val="22"/>
        </w:rPr>
      </w:pPr>
      <w:r w:rsidRPr="005C3A59">
        <w:rPr>
          <w:rFonts w:ascii="Arial" w:eastAsia="Times New Roman" w:hAnsi="Arial"/>
          <w:sz w:val="22"/>
          <w:szCs w:val="22"/>
        </w:rPr>
        <w:t xml:space="preserve">Assessment and evaluation in the course will be made on the basis students’ performance in different components of course transaction which will include  </w:t>
      </w:r>
      <w:r w:rsidR="00CF5215">
        <w:rPr>
          <w:rFonts w:ascii="Arial" w:eastAsia="Times New Roman" w:hAnsi="Arial"/>
          <w:sz w:val="22"/>
          <w:szCs w:val="22"/>
        </w:rPr>
        <w:t xml:space="preserve">Term Paper and </w:t>
      </w:r>
      <w:r w:rsidRPr="005C3A59">
        <w:rPr>
          <w:rFonts w:ascii="Arial" w:eastAsia="Times New Roman" w:hAnsi="Arial"/>
          <w:sz w:val="22"/>
          <w:szCs w:val="22"/>
        </w:rPr>
        <w:t xml:space="preserve">Seminar </w:t>
      </w:r>
      <w:r w:rsidR="00CF5215">
        <w:rPr>
          <w:rFonts w:ascii="Arial" w:eastAsia="Times New Roman" w:hAnsi="Arial"/>
          <w:sz w:val="22"/>
          <w:szCs w:val="22"/>
        </w:rPr>
        <w:t>Presentation</w:t>
      </w:r>
      <w:r w:rsidRPr="005C3A59">
        <w:rPr>
          <w:rFonts w:ascii="Arial" w:eastAsia="Times New Roman" w:hAnsi="Arial"/>
          <w:sz w:val="22"/>
          <w:szCs w:val="22"/>
        </w:rPr>
        <w:t xml:space="preserve"> </w:t>
      </w:r>
      <w:r w:rsidR="00CF5215">
        <w:rPr>
          <w:rFonts w:ascii="Arial" w:eastAsia="Times New Roman" w:hAnsi="Arial"/>
          <w:sz w:val="22"/>
          <w:szCs w:val="22"/>
        </w:rPr>
        <w:t xml:space="preserve">and </w:t>
      </w:r>
      <w:r w:rsidRPr="005C3A59">
        <w:rPr>
          <w:rFonts w:ascii="Arial" w:eastAsia="Times New Roman" w:hAnsi="Arial"/>
          <w:sz w:val="22"/>
          <w:szCs w:val="22"/>
        </w:rPr>
        <w:t>End Term Examination. Distribution of  weightage of different components of assessment and evaluation will be as follows:</w:t>
      </w:r>
    </w:p>
    <w:p w:rsidR="009F1D67" w:rsidRPr="005C3A59" w:rsidRDefault="009F1D67" w:rsidP="005C3A59">
      <w:pPr>
        <w:spacing w:line="276" w:lineRule="auto"/>
        <w:ind w:left="360"/>
        <w:jc w:val="both"/>
        <w:rPr>
          <w:rFonts w:ascii="Arial" w:eastAsia="Times New Roman" w:hAnsi="Arial"/>
          <w:b/>
          <w:sz w:val="22"/>
          <w:szCs w:val="22"/>
          <w:u w:val="single"/>
        </w:rPr>
      </w:pPr>
    </w:p>
    <w:p w:rsidR="009F1D67" w:rsidRPr="005C3A59" w:rsidRDefault="009F1D67" w:rsidP="005C3A59">
      <w:pPr>
        <w:spacing w:line="276" w:lineRule="auto"/>
        <w:ind w:left="360" w:firstLine="360"/>
        <w:jc w:val="both"/>
        <w:rPr>
          <w:rFonts w:ascii="Arial" w:eastAsia="Times New Roman" w:hAnsi="Arial"/>
          <w:b/>
          <w:sz w:val="22"/>
          <w:szCs w:val="22"/>
          <w:u w:val="single"/>
        </w:rPr>
      </w:pPr>
      <w:r w:rsidRPr="005C3A59">
        <w:rPr>
          <w:rFonts w:ascii="Arial" w:eastAsia="Times New Roman" w:hAnsi="Arial"/>
          <w:b/>
          <w:sz w:val="22"/>
          <w:szCs w:val="22"/>
          <w:u w:val="single"/>
        </w:rPr>
        <w:t>Activities</w:t>
      </w:r>
      <w:r w:rsidRPr="005C3A59">
        <w:rPr>
          <w:rFonts w:ascii="Arial" w:eastAsia="Times New Roman" w:hAnsi="Arial"/>
          <w:b/>
          <w:sz w:val="22"/>
          <w:szCs w:val="22"/>
        </w:rPr>
        <w:tab/>
      </w:r>
      <w:r w:rsidRPr="005C3A59">
        <w:rPr>
          <w:rFonts w:ascii="Arial" w:eastAsia="Times New Roman" w:hAnsi="Arial"/>
          <w:b/>
          <w:sz w:val="22"/>
          <w:szCs w:val="22"/>
        </w:rPr>
        <w:tab/>
      </w:r>
      <w:r w:rsidRPr="005C3A59">
        <w:rPr>
          <w:rFonts w:ascii="Arial" w:eastAsia="Times New Roman" w:hAnsi="Arial"/>
          <w:b/>
          <w:sz w:val="22"/>
          <w:szCs w:val="22"/>
        </w:rPr>
        <w:tab/>
      </w:r>
      <w:r w:rsidRPr="005C3A59">
        <w:rPr>
          <w:rFonts w:ascii="Arial" w:eastAsia="Times New Roman" w:hAnsi="Arial"/>
          <w:b/>
          <w:sz w:val="22"/>
          <w:szCs w:val="22"/>
        </w:rPr>
        <w:tab/>
      </w:r>
      <w:r w:rsidRPr="005C3A59">
        <w:rPr>
          <w:rFonts w:ascii="Arial" w:eastAsia="Times New Roman" w:hAnsi="Arial"/>
          <w:b/>
          <w:sz w:val="22"/>
          <w:szCs w:val="22"/>
        </w:rPr>
        <w:tab/>
      </w:r>
      <w:r w:rsidRPr="005C3A59">
        <w:rPr>
          <w:rFonts w:ascii="Arial" w:eastAsia="Times New Roman" w:hAnsi="Arial"/>
          <w:b/>
          <w:sz w:val="22"/>
          <w:szCs w:val="22"/>
          <w:u w:val="single"/>
        </w:rPr>
        <w:t>Weightage</w:t>
      </w:r>
    </w:p>
    <w:p w:rsidR="009F1D67" w:rsidRPr="005C3A59" w:rsidRDefault="009F1D67" w:rsidP="005C3A59">
      <w:pPr>
        <w:spacing w:line="276" w:lineRule="auto"/>
        <w:ind w:left="360" w:firstLine="360"/>
        <w:jc w:val="both"/>
        <w:rPr>
          <w:rFonts w:ascii="Arial" w:eastAsia="Times New Roman" w:hAnsi="Arial"/>
          <w:b/>
          <w:sz w:val="22"/>
          <w:szCs w:val="22"/>
        </w:rPr>
      </w:pPr>
    </w:p>
    <w:p w:rsidR="009F1D67" w:rsidRPr="005C3A59" w:rsidRDefault="00C120DF" w:rsidP="005C3A59">
      <w:pPr>
        <w:spacing w:line="276" w:lineRule="auto"/>
        <w:ind w:left="360" w:firstLine="360"/>
        <w:jc w:val="both"/>
        <w:rPr>
          <w:rFonts w:ascii="Arial" w:eastAsia="Times New Roman" w:hAnsi="Arial"/>
          <w:sz w:val="22"/>
          <w:szCs w:val="22"/>
        </w:rPr>
      </w:pPr>
      <w:r>
        <w:rPr>
          <w:rFonts w:ascii="Arial" w:eastAsia="Times New Roman" w:hAnsi="Arial"/>
          <w:sz w:val="22"/>
          <w:szCs w:val="22"/>
        </w:rPr>
        <w:t xml:space="preserve">Term </w:t>
      </w:r>
      <w:r w:rsidR="009F1D67" w:rsidRPr="005C3A59">
        <w:rPr>
          <w:rFonts w:ascii="Arial" w:eastAsia="Times New Roman" w:hAnsi="Arial"/>
          <w:sz w:val="22"/>
          <w:szCs w:val="22"/>
        </w:rPr>
        <w:t xml:space="preserve">Paper and </w:t>
      </w:r>
      <w:r w:rsidRPr="005C3A59">
        <w:rPr>
          <w:rFonts w:ascii="Arial" w:eastAsia="Times New Roman" w:hAnsi="Arial"/>
          <w:sz w:val="22"/>
          <w:szCs w:val="22"/>
        </w:rPr>
        <w:t xml:space="preserve">Seminar </w:t>
      </w:r>
      <w:r w:rsidR="009F1D67" w:rsidRPr="005C3A59">
        <w:rPr>
          <w:rFonts w:ascii="Arial" w:eastAsia="Times New Roman" w:hAnsi="Arial"/>
          <w:sz w:val="22"/>
          <w:szCs w:val="22"/>
        </w:rPr>
        <w:t xml:space="preserve">Presentation: </w:t>
      </w:r>
      <w:r w:rsidR="009F1D67" w:rsidRPr="005C3A59">
        <w:rPr>
          <w:rFonts w:ascii="Arial" w:eastAsia="Times New Roman" w:hAnsi="Arial"/>
          <w:sz w:val="22"/>
          <w:szCs w:val="22"/>
        </w:rPr>
        <w:tab/>
      </w:r>
      <w:r w:rsidR="00AF1B72">
        <w:rPr>
          <w:rFonts w:ascii="Arial" w:eastAsia="Times New Roman" w:hAnsi="Arial"/>
          <w:sz w:val="22"/>
          <w:szCs w:val="22"/>
        </w:rPr>
        <w:t xml:space="preserve"> 40</w:t>
      </w:r>
      <w:r w:rsidR="009F1D67" w:rsidRPr="005C3A59">
        <w:rPr>
          <w:rFonts w:ascii="Arial" w:eastAsia="Times New Roman" w:hAnsi="Arial"/>
          <w:sz w:val="22"/>
          <w:szCs w:val="22"/>
        </w:rPr>
        <w:t xml:space="preserve"> %</w:t>
      </w:r>
    </w:p>
    <w:p w:rsidR="009F1D67" w:rsidRPr="005C3A59" w:rsidRDefault="00C120DF" w:rsidP="005C3A59">
      <w:pPr>
        <w:spacing w:line="276" w:lineRule="auto"/>
        <w:ind w:left="360" w:firstLine="360"/>
        <w:jc w:val="both"/>
        <w:rPr>
          <w:rFonts w:ascii="Arial" w:eastAsia="Times New Roman" w:hAnsi="Arial"/>
          <w:sz w:val="22"/>
          <w:szCs w:val="22"/>
        </w:rPr>
      </w:pPr>
      <w:r>
        <w:rPr>
          <w:rFonts w:ascii="Arial" w:eastAsia="Times New Roman" w:hAnsi="Arial"/>
          <w:sz w:val="22"/>
          <w:szCs w:val="22"/>
        </w:rPr>
        <w:t xml:space="preserve">End Term Examination: </w:t>
      </w:r>
      <w:r>
        <w:rPr>
          <w:rFonts w:ascii="Arial" w:eastAsia="Times New Roman" w:hAnsi="Arial"/>
          <w:sz w:val="22"/>
          <w:szCs w:val="22"/>
        </w:rPr>
        <w:tab/>
      </w:r>
      <w:r>
        <w:rPr>
          <w:rFonts w:ascii="Arial" w:eastAsia="Times New Roman" w:hAnsi="Arial"/>
          <w:sz w:val="22"/>
          <w:szCs w:val="22"/>
        </w:rPr>
        <w:tab/>
      </w:r>
      <w:r>
        <w:rPr>
          <w:rFonts w:ascii="Arial" w:eastAsia="Times New Roman" w:hAnsi="Arial"/>
          <w:sz w:val="22"/>
          <w:szCs w:val="22"/>
        </w:rPr>
        <w:tab/>
      </w:r>
      <w:r w:rsidR="00AF1B72">
        <w:rPr>
          <w:rFonts w:ascii="Arial" w:eastAsia="Times New Roman" w:hAnsi="Arial"/>
          <w:sz w:val="22"/>
          <w:szCs w:val="22"/>
        </w:rPr>
        <w:t xml:space="preserve"> 60</w:t>
      </w:r>
      <w:r w:rsidR="009F1D67" w:rsidRPr="005C3A59">
        <w:rPr>
          <w:rFonts w:ascii="Arial" w:eastAsia="Times New Roman" w:hAnsi="Arial"/>
          <w:sz w:val="22"/>
          <w:szCs w:val="22"/>
        </w:rPr>
        <w:t xml:space="preserve"> %</w:t>
      </w:r>
    </w:p>
    <w:p w:rsidR="009F1D67" w:rsidRPr="001C2D49" w:rsidRDefault="009F1D67" w:rsidP="009F1D67">
      <w:pPr>
        <w:spacing w:before="240" w:line="276" w:lineRule="auto"/>
        <w:ind w:left="360"/>
        <w:jc w:val="both"/>
        <w:rPr>
          <w:rFonts w:ascii="Arial" w:eastAsia="Times New Roman" w:hAnsi="Arial"/>
          <w:b/>
          <w:bCs/>
        </w:rPr>
      </w:pPr>
    </w:p>
    <w:p w:rsidR="009F1D67" w:rsidRPr="001C2D49" w:rsidRDefault="009F1D67" w:rsidP="009F1D67">
      <w:pPr>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SUGGESTED READINGS</w:t>
      </w:r>
    </w:p>
    <w:p w:rsidR="009F1D67" w:rsidRPr="001C2D49" w:rsidRDefault="009F1D67" w:rsidP="009F1D67">
      <w:pPr>
        <w:spacing w:line="276" w:lineRule="auto"/>
        <w:ind w:left="346"/>
        <w:rPr>
          <w:rFonts w:ascii="Arial" w:eastAsia="Arial" w:hAnsi="Arial"/>
          <w:b/>
        </w:rPr>
      </w:pPr>
    </w:p>
    <w:p w:rsidR="009F1D67" w:rsidRPr="007D23A0" w:rsidRDefault="009F1D67" w:rsidP="009F1D67">
      <w:pPr>
        <w:spacing w:line="276" w:lineRule="auto"/>
        <w:ind w:left="346"/>
        <w:rPr>
          <w:rFonts w:ascii="Arial" w:eastAsia="Arial" w:hAnsi="Arial"/>
          <w:b/>
          <w:sz w:val="22"/>
          <w:szCs w:val="22"/>
        </w:rPr>
      </w:pPr>
      <w:r w:rsidRPr="007D23A0">
        <w:rPr>
          <w:rFonts w:ascii="Arial" w:eastAsia="Arial" w:hAnsi="Arial"/>
          <w:b/>
          <w:sz w:val="22"/>
          <w:szCs w:val="22"/>
        </w:rPr>
        <w:t>Books</w:t>
      </w:r>
    </w:p>
    <w:p w:rsidR="009F1D67" w:rsidRPr="007D23A0" w:rsidRDefault="009F1D67" w:rsidP="009F1D67">
      <w:pPr>
        <w:spacing w:line="276" w:lineRule="auto"/>
        <w:ind w:left="360"/>
        <w:contextualSpacing/>
        <w:jc w:val="both"/>
        <w:rPr>
          <w:rFonts w:ascii="Arial" w:hAnsi="Arial"/>
          <w:sz w:val="22"/>
          <w:szCs w:val="22"/>
        </w:rPr>
      </w:pPr>
    </w:p>
    <w:p w:rsidR="009F1D67" w:rsidRPr="007D23A0" w:rsidRDefault="009F1D67" w:rsidP="009F1D67">
      <w:pPr>
        <w:spacing w:after="240" w:line="276" w:lineRule="auto"/>
        <w:ind w:left="360"/>
        <w:contextualSpacing/>
        <w:jc w:val="both"/>
        <w:rPr>
          <w:rFonts w:ascii="Arial" w:hAnsi="Arial"/>
          <w:sz w:val="22"/>
          <w:szCs w:val="22"/>
        </w:rPr>
      </w:pPr>
      <w:r w:rsidRPr="007D23A0">
        <w:rPr>
          <w:rFonts w:ascii="Arial" w:hAnsi="Arial"/>
          <w:sz w:val="22"/>
          <w:szCs w:val="22"/>
        </w:rPr>
        <w:t xml:space="preserve">Abowitz, Kathleen Knight and Harnish Jason(2006).  Contemporary Discourses of Citizenship, </w:t>
      </w:r>
      <w:r w:rsidRPr="007D23A0">
        <w:rPr>
          <w:rFonts w:ascii="Arial" w:hAnsi="Arial"/>
          <w:i/>
          <w:sz w:val="22"/>
          <w:szCs w:val="22"/>
        </w:rPr>
        <w:t>Review of Educational Research</w:t>
      </w:r>
      <w:r w:rsidRPr="007D23A0">
        <w:rPr>
          <w:rFonts w:ascii="Arial" w:hAnsi="Arial"/>
          <w:sz w:val="22"/>
          <w:szCs w:val="22"/>
        </w:rPr>
        <w:t>, Vol. 76, No. 4 pp. 653-690</w:t>
      </w:r>
    </w:p>
    <w:p w:rsidR="009F1D67" w:rsidRPr="007D23A0" w:rsidRDefault="009F1D67" w:rsidP="009F1D67">
      <w:pPr>
        <w:spacing w:after="240" w:line="276" w:lineRule="auto"/>
        <w:ind w:left="360"/>
        <w:contextualSpacing/>
        <w:jc w:val="both"/>
        <w:rPr>
          <w:rFonts w:ascii="Arial" w:hAnsi="Arial"/>
          <w:sz w:val="22"/>
          <w:szCs w:val="22"/>
        </w:rPr>
      </w:pPr>
    </w:p>
    <w:p w:rsidR="009F1D67" w:rsidRPr="007D23A0" w:rsidRDefault="005B7BB0" w:rsidP="009F1D67">
      <w:pPr>
        <w:spacing w:before="100" w:beforeAutospacing="1" w:after="240" w:line="276" w:lineRule="auto"/>
        <w:ind w:left="360"/>
        <w:contextualSpacing/>
        <w:jc w:val="both"/>
        <w:outlineLvl w:val="0"/>
        <w:rPr>
          <w:rFonts w:ascii="Arial" w:eastAsia="Times New Roman" w:hAnsi="Arial"/>
          <w:i/>
          <w:kern w:val="36"/>
          <w:sz w:val="22"/>
          <w:szCs w:val="22"/>
        </w:rPr>
      </w:pPr>
      <w:hyperlink r:id="rId45" w:history="1">
        <w:r w:rsidR="009F1D67" w:rsidRPr="007D23A0">
          <w:rPr>
            <w:rFonts w:ascii="Arial" w:eastAsia="Times New Roman" w:hAnsi="Arial"/>
            <w:sz w:val="22"/>
            <w:szCs w:val="22"/>
          </w:rPr>
          <w:t>Banks</w:t>
        </w:r>
      </w:hyperlink>
      <w:r w:rsidR="009F1D67" w:rsidRPr="007D23A0">
        <w:rPr>
          <w:rFonts w:ascii="Arial" w:eastAsia="Times New Roman" w:hAnsi="Arial"/>
          <w:sz w:val="22"/>
          <w:szCs w:val="22"/>
        </w:rPr>
        <w:t xml:space="preserve">, James A.  And </w:t>
      </w:r>
      <w:hyperlink r:id="rId46" w:history="1">
        <w:r w:rsidR="009F1D67" w:rsidRPr="007D23A0">
          <w:rPr>
            <w:rFonts w:ascii="Arial" w:eastAsia="Times New Roman" w:hAnsi="Arial"/>
            <w:sz w:val="22"/>
            <w:szCs w:val="22"/>
          </w:rPr>
          <w:t xml:space="preserve">Cherry A. McGee Banks </w:t>
        </w:r>
      </w:hyperlink>
      <w:r w:rsidR="009F1D67" w:rsidRPr="007D23A0">
        <w:rPr>
          <w:rFonts w:ascii="Arial" w:hAnsi="Arial"/>
          <w:sz w:val="22"/>
          <w:szCs w:val="22"/>
        </w:rPr>
        <w:t>(2003).</w:t>
      </w:r>
      <w:r w:rsidR="009F1D67" w:rsidRPr="007D23A0">
        <w:rPr>
          <w:rFonts w:ascii="Arial" w:eastAsia="Times New Roman" w:hAnsi="Arial"/>
          <w:i/>
          <w:kern w:val="36"/>
          <w:sz w:val="22"/>
          <w:szCs w:val="22"/>
        </w:rPr>
        <w:t>Handbook of Research on Multicultural Education, 2nd Edition</w:t>
      </w:r>
    </w:p>
    <w:p w:rsidR="009F1D67" w:rsidRPr="007D23A0" w:rsidRDefault="009F1D67" w:rsidP="009F1D67">
      <w:pPr>
        <w:spacing w:before="100" w:beforeAutospacing="1" w:after="240" w:line="276" w:lineRule="auto"/>
        <w:ind w:left="360"/>
        <w:contextualSpacing/>
        <w:jc w:val="both"/>
        <w:outlineLvl w:val="0"/>
        <w:rPr>
          <w:rFonts w:ascii="Arial" w:eastAsia="Times New Roman" w:hAnsi="Arial"/>
          <w:i/>
          <w:kern w:val="36"/>
          <w:sz w:val="22"/>
          <w:szCs w:val="22"/>
        </w:rPr>
      </w:pPr>
    </w:p>
    <w:p w:rsidR="009F1D67" w:rsidRPr="007D23A0" w:rsidRDefault="009F1D67" w:rsidP="009F1D67">
      <w:pPr>
        <w:spacing w:after="240" w:line="276" w:lineRule="auto"/>
        <w:ind w:left="360"/>
        <w:jc w:val="both"/>
        <w:rPr>
          <w:rFonts w:ascii="Arial" w:eastAsia="Times New Roman" w:hAnsi="Arial"/>
          <w:sz w:val="22"/>
          <w:szCs w:val="22"/>
        </w:rPr>
      </w:pPr>
      <w:r w:rsidRPr="007D23A0">
        <w:rPr>
          <w:rFonts w:ascii="Arial" w:eastAsia="Times New Roman" w:hAnsi="Arial"/>
          <w:sz w:val="22"/>
          <w:szCs w:val="22"/>
        </w:rPr>
        <w:t>Deshpande, Satish, 2006 Exclusive Inequalities: Merit, Caste and Discrimination in Indian Higher Education Today, Economic and Political Weekly, Vol. 41, No. 24 (Jun. 17-23, 2006), pp. 2438-2444</w:t>
      </w:r>
    </w:p>
    <w:p w:rsidR="009F1D67" w:rsidRPr="007D23A0" w:rsidRDefault="009F1D67" w:rsidP="009F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jc w:val="both"/>
        <w:rPr>
          <w:rFonts w:ascii="Arial" w:hAnsi="Arial"/>
          <w:iCs/>
          <w:sz w:val="22"/>
          <w:szCs w:val="22"/>
        </w:rPr>
      </w:pPr>
      <w:r w:rsidRPr="007D23A0">
        <w:rPr>
          <w:rFonts w:ascii="Arial" w:hAnsi="Arial"/>
          <w:sz w:val="22"/>
          <w:szCs w:val="22"/>
        </w:rPr>
        <w:t xml:space="preserve">Garratt, Dean and Piper Heather (2012).  </w:t>
      </w:r>
      <w:r w:rsidRPr="007D23A0">
        <w:rPr>
          <w:rFonts w:ascii="Arial" w:hAnsi="Arial"/>
          <w:iCs/>
          <w:sz w:val="22"/>
          <w:szCs w:val="22"/>
        </w:rPr>
        <w:t>Citizenship Education and Philosophical Enquiry: Putting Thinking Back into Practice,</w:t>
      </w:r>
      <w:r w:rsidRPr="007D23A0">
        <w:rPr>
          <w:rFonts w:ascii="Arial" w:hAnsi="Arial"/>
          <w:i/>
          <w:iCs/>
          <w:sz w:val="22"/>
          <w:szCs w:val="22"/>
        </w:rPr>
        <w:t xml:space="preserve"> Education, Citizenship and Social Justice, </w:t>
      </w:r>
      <w:r w:rsidRPr="007D23A0">
        <w:rPr>
          <w:rFonts w:ascii="Arial" w:hAnsi="Arial"/>
          <w:iCs/>
          <w:sz w:val="22"/>
          <w:szCs w:val="22"/>
        </w:rPr>
        <w:t>Vol. 7, NO. 7</w:t>
      </w:r>
    </w:p>
    <w:p w:rsidR="009F1D67" w:rsidRPr="007D23A0" w:rsidRDefault="009F1D67" w:rsidP="009F1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left="360"/>
        <w:contextualSpacing/>
        <w:jc w:val="both"/>
        <w:rPr>
          <w:rFonts w:ascii="Arial" w:hAnsi="Arial"/>
          <w:iCs/>
          <w:sz w:val="22"/>
          <w:szCs w:val="22"/>
        </w:rPr>
      </w:pPr>
    </w:p>
    <w:p w:rsidR="009F1D67" w:rsidRPr="007D23A0" w:rsidRDefault="009F1D67" w:rsidP="009F1D67">
      <w:pPr>
        <w:tabs>
          <w:tab w:val="left" w:pos="900"/>
        </w:tabs>
        <w:spacing w:after="240" w:line="276" w:lineRule="auto"/>
        <w:ind w:left="360"/>
        <w:jc w:val="both"/>
        <w:rPr>
          <w:rFonts w:ascii="Arial" w:eastAsia="MS Mincho" w:hAnsi="Arial"/>
          <w:sz w:val="22"/>
          <w:szCs w:val="22"/>
          <w:lang w:val="en-GB"/>
        </w:rPr>
      </w:pPr>
      <w:r w:rsidRPr="007D23A0">
        <w:rPr>
          <w:rFonts w:ascii="Arial" w:eastAsia="MS Mincho" w:hAnsi="Arial"/>
          <w:sz w:val="22"/>
          <w:szCs w:val="22"/>
          <w:lang w:val="en-GB"/>
        </w:rPr>
        <w:t xml:space="preserve">Gewirtz, Sharon, Ball, Stephen J. and Bowe, Richard (1995). </w:t>
      </w:r>
      <w:r w:rsidRPr="007D23A0">
        <w:rPr>
          <w:rFonts w:ascii="Arial" w:eastAsia="MS Mincho" w:hAnsi="Arial"/>
          <w:i/>
          <w:iCs/>
          <w:sz w:val="22"/>
          <w:szCs w:val="22"/>
          <w:lang w:val="en-GB"/>
        </w:rPr>
        <w:t>Markets, Choice and Equity in Education</w:t>
      </w:r>
      <w:r w:rsidRPr="007D23A0">
        <w:rPr>
          <w:rFonts w:ascii="Arial" w:eastAsia="MS Mincho" w:hAnsi="Arial"/>
          <w:sz w:val="22"/>
          <w:szCs w:val="22"/>
          <w:lang w:val="en-GB"/>
        </w:rPr>
        <w:t>, Buckingham, Open University Press.</w:t>
      </w:r>
    </w:p>
    <w:p w:rsidR="009F1D67" w:rsidRPr="007D23A0" w:rsidRDefault="009F1D67" w:rsidP="009F1D67">
      <w:pPr>
        <w:tabs>
          <w:tab w:val="left" w:pos="900"/>
        </w:tabs>
        <w:spacing w:after="240" w:line="276" w:lineRule="auto"/>
        <w:ind w:left="360"/>
        <w:jc w:val="both"/>
        <w:rPr>
          <w:rFonts w:ascii="Arial" w:eastAsia="MS Mincho" w:hAnsi="Arial"/>
          <w:sz w:val="22"/>
          <w:szCs w:val="22"/>
          <w:lang w:val="en-GB"/>
        </w:rPr>
      </w:pPr>
      <w:r w:rsidRPr="007D23A0">
        <w:rPr>
          <w:rFonts w:ascii="Arial" w:eastAsia="Times New Roman" w:hAnsi="Arial"/>
          <w:sz w:val="22"/>
          <w:szCs w:val="22"/>
          <w:lang w:val="en-GB"/>
        </w:rPr>
        <w:t xml:space="preserve">Lagerspetz, Eerik (1998).  </w:t>
      </w:r>
      <w:r w:rsidRPr="007D23A0">
        <w:rPr>
          <w:rFonts w:ascii="Arial" w:eastAsia="Times New Roman" w:hAnsi="Arial"/>
          <w:iCs/>
          <w:sz w:val="22"/>
          <w:szCs w:val="22"/>
          <w:lang w:val="en-GB"/>
        </w:rPr>
        <w:t>On Language Rights, Ethical Theory and Moral Practice</w:t>
      </w:r>
      <w:r w:rsidRPr="007D23A0">
        <w:rPr>
          <w:rFonts w:ascii="Arial" w:eastAsia="Times New Roman" w:hAnsi="Arial"/>
          <w:i/>
          <w:iCs/>
          <w:sz w:val="22"/>
          <w:szCs w:val="22"/>
          <w:lang w:val="en-GB"/>
        </w:rPr>
        <w:t>, Vol. 1, No. 2, Nationalism, Multiculturalism and Liberal Democracy , pp. 181-199</w:t>
      </w:r>
    </w:p>
    <w:p w:rsidR="009F1D67" w:rsidRPr="007D23A0" w:rsidRDefault="009F1D67" w:rsidP="009F1D67">
      <w:pPr>
        <w:tabs>
          <w:tab w:val="left" w:pos="900"/>
        </w:tabs>
        <w:spacing w:after="240" w:line="276" w:lineRule="auto"/>
        <w:ind w:left="360"/>
        <w:jc w:val="both"/>
        <w:rPr>
          <w:rFonts w:ascii="Arial" w:eastAsia="MS Mincho" w:hAnsi="Arial"/>
          <w:sz w:val="22"/>
          <w:szCs w:val="22"/>
        </w:rPr>
      </w:pPr>
      <w:r w:rsidRPr="007D23A0">
        <w:rPr>
          <w:rFonts w:ascii="Arial" w:eastAsia="MS Mincho" w:hAnsi="Arial"/>
          <w:sz w:val="22"/>
          <w:szCs w:val="22"/>
        </w:rPr>
        <w:t xml:space="preserve">Lindsay, Beverly and Justiz, Manual (2001). </w:t>
      </w:r>
      <w:r w:rsidRPr="007D23A0">
        <w:rPr>
          <w:rFonts w:ascii="Arial" w:eastAsia="MS Mincho" w:hAnsi="Arial"/>
          <w:i/>
          <w:iCs/>
          <w:sz w:val="22"/>
          <w:szCs w:val="22"/>
        </w:rPr>
        <w:t>Quest For Equity In   Higher Education</w:t>
      </w:r>
      <w:r w:rsidRPr="007D23A0">
        <w:rPr>
          <w:rFonts w:ascii="Arial" w:eastAsia="MS Mincho" w:hAnsi="Arial"/>
          <w:sz w:val="22"/>
          <w:szCs w:val="22"/>
        </w:rPr>
        <w:t>, New York, State University Press.</w:t>
      </w:r>
    </w:p>
    <w:p w:rsidR="009F1D67" w:rsidRPr="007D23A0" w:rsidRDefault="009F1D67" w:rsidP="009F1D67">
      <w:pPr>
        <w:spacing w:after="240" w:line="276" w:lineRule="auto"/>
        <w:ind w:left="360"/>
        <w:contextualSpacing/>
        <w:jc w:val="both"/>
        <w:rPr>
          <w:rFonts w:ascii="Arial" w:hAnsi="Arial"/>
          <w:i/>
          <w:iCs/>
          <w:sz w:val="22"/>
          <w:szCs w:val="22"/>
        </w:rPr>
      </w:pPr>
      <w:r w:rsidRPr="007D23A0">
        <w:rPr>
          <w:rFonts w:ascii="Arial" w:hAnsi="Arial"/>
          <w:sz w:val="22"/>
          <w:szCs w:val="22"/>
        </w:rPr>
        <w:t xml:space="preserve">McMurray,  Alan and Niens, Ulrike (2012), </w:t>
      </w:r>
      <w:r w:rsidRPr="007D23A0">
        <w:rPr>
          <w:rFonts w:ascii="Arial" w:hAnsi="Arial"/>
          <w:iCs/>
          <w:sz w:val="22"/>
          <w:szCs w:val="22"/>
        </w:rPr>
        <w:t xml:space="preserve">Building Bridging Social Capital in a Divided Society: The Role </w:t>
      </w:r>
      <w:r w:rsidR="00AF1B72">
        <w:rPr>
          <w:rFonts w:ascii="Arial" w:hAnsi="Arial"/>
          <w:iCs/>
          <w:sz w:val="22"/>
          <w:szCs w:val="22"/>
        </w:rPr>
        <w:t xml:space="preserve"> of </w:t>
      </w:r>
      <w:r w:rsidRPr="007D23A0">
        <w:rPr>
          <w:rFonts w:ascii="Arial" w:hAnsi="Arial"/>
          <w:iCs/>
          <w:sz w:val="22"/>
          <w:szCs w:val="22"/>
        </w:rPr>
        <w:t>Participatory Citizenship Education</w:t>
      </w:r>
      <w:r w:rsidRPr="007D23A0">
        <w:rPr>
          <w:rFonts w:ascii="Arial" w:hAnsi="Arial"/>
          <w:i/>
          <w:iCs/>
          <w:sz w:val="22"/>
          <w:szCs w:val="22"/>
        </w:rPr>
        <w:t>, Education, Citizenship and Social Justice 7(2) 207– 221</w:t>
      </w:r>
    </w:p>
    <w:p w:rsidR="009F1D67" w:rsidRPr="007D23A0" w:rsidRDefault="009F1D67" w:rsidP="009F1D67">
      <w:pPr>
        <w:spacing w:after="240" w:line="276" w:lineRule="auto"/>
        <w:ind w:left="360"/>
        <w:contextualSpacing/>
        <w:jc w:val="both"/>
        <w:rPr>
          <w:rFonts w:ascii="Arial" w:hAnsi="Arial"/>
          <w:i/>
          <w:iCs/>
          <w:sz w:val="22"/>
          <w:szCs w:val="22"/>
        </w:rPr>
      </w:pPr>
    </w:p>
    <w:p w:rsidR="009F1D67" w:rsidRPr="007D23A0" w:rsidRDefault="009F1D67" w:rsidP="009F1D67">
      <w:pPr>
        <w:spacing w:before="120" w:after="240" w:line="276" w:lineRule="auto"/>
        <w:ind w:left="360"/>
        <w:jc w:val="both"/>
        <w:rPr>
          <w:rFonts w:ascii="Arial" w:hAnsi="Arial"/>
          <w:bCs/>
          <w:iCs/>
          <w:sz w:val="22"/>
          <w:szCs w:val="22"/>
        </w:rPr>
      </w:pPr>
      <w:r w:rsidRPr="007D23A0">
        <w:rPr>
          <w:rFonts w:ascii="Arial" w:hAnsi="Arial"/>
          <w:bCs/>
          <w:sz w:val="22"/>
          <w:szCs w:val="22"/>
        </w:rPr>
        <w:t>Sabharwal N.S. and Malish C.M. 2016. Student Diversity and Civic Learning in Higher Education in India’</w:t>
      </w:r>
      <w:r w:rsidRPr="007D23A0">
        <w:rPr>
          <w:rFonts w:ascii="Arial" w:hAnsi="Arial"/>
          <w:bCs/>
          <w:i/>
          <w:sz w:val="22"/>
          <w:szCs w:val="22"/>
        </w:rPr>
        <w:t xml:space="preserve">, CPRHE Research Paper 3, </w:t>
      </w:r>
      <w:r w:rsidR="0096528E">
        <w:rPr>
          <w:rFonts w:ascii="Arial" w:hAnsi="Arial"/>
          <w:sz w:val="22"/>
          <w:szCs w:val="22"/>
        </w:rPr>
        <w:t>New Delhi, CPRHE/NI</w:t>
      </w:r>
      <w:r w:rsidRPr="007D23A0">
        <w:rPr>
          <w:rFonts w:ascii="Arial" w:hAnsi="Arial"/>
          <w:sz w:val="22"/>
          <w:szCs w:val="22"/>
        </w:rPr>
        <w:t>EPA</w:t>
      </w:r>
    </w:p>
    <w:p w:rsidR="009F1D67" w:rsidRPr="007D23A0" w:rsidRDefault="009F1D67" w:rsidP="009F1D67">
      <w:pPr>
        <w:tabs>
          <w:tab w:val="left" w:pos="360"/>
          <w:tab w:val="left" w:pos="900"/>
        </w:tabs>
        <w:spacing w:after="240" w:line="276" w:lineRule="auto"/>
        <w:ind w:left="360"/>
        <w:jc w:val="both"/>
        <w:rPr>
          <w:rFonts w:ascii="Arial" w:eastAsia="Times New Roman" w:hAnsi="Arial"/>
          <w:sz w:val="22"/>
          <w:szCs w:val="22"/>
          <w:lang w:val="en-GB"/>
        </w:rPr>
      </w:pPr>
      <w:r w:rsidRPr="007D23A0">
        <w:rPr>
          <w:rFonts w:ascii="Arial" w:eastAsia="MS Mincho" w:hAnsi="Arial"/>
          <w:sz w:val="22"/>
          <w:szCs w:val="22"/>
          <w:lang w:val="en-GB"/>
        </w:rPr>
        <w:t xml:space="preserve">Skrla, Linda and Scheurich, James. Joseph (2004). </w:t>
      </w:r>
      <w:r w:rsidRPr="007D23A0">
        <w:rPr>
          <w:rFonts w:ascii="Arial" w:eastAsia="MS Mincho" w:hAnsi="Arial"/>
          <w:i/>
          <w:iCs/>
          <w:sz w:val="22"/>
          <w:szCs w:val="22"/>
          <w:lang w:val="en-GB"/>
        </w:rPr>
        <w:t>Educational Equity and Accountability: Paradigms, Policies and Politics</w:t>
      </w:r>
      <w:r w:rsidRPr="007D23A0">
        <w:rPr>
          <w:rFonts w:ascii="Arial" w:eastAsia="MS Mincho" w:hAnsi="Arial"/>
          <w:sz w:val="22"/>
          <w:szCs w:val="22"/>
          <w:lang w:val="en-GB"/>
        </w:rPr>
        <w:t>, New York: Routledege Falmer.</w:t>
      </w:r>
    </w:p>
    <w:p w:rsidR="009F1D67" w:rsidRPr="007D23A0" w:rsidRDefault="009F1D67" w:rsidP="009F1D67">
      <w:pPr>
        <w:tabs>
          <w:tab w:val="left" w:pos="900"/>
        </w:tabs>
        <w:spacing w:after="240" w:line="276" w:lineRule="auto"/>
        <w:ind w:left="360"/>
        <w:jc w:val="both"/>
        <w:rPr>
          <w:rFonts w:ascii="Arial" w:eastAsia="Times New Roman" w:hAnsi="Arial"/>
          <w:sz w:val="22"/>
          <w:szCs w:val="22"/>
        </w:rPr>
      </w:pPr>
      <w:r w:rsidRPr="007D23A0">
        <w:rPr>
          <w:rFonts w:ascii="Arial" w:eastAsia="Times New Roman" w:hAnsi="Arial"/>
          <w:sz w:val="22"/>
          <w:szCs w:val="22"/>
        </w:rPr>
        <w:t xml:space="preserve">Stringfield, S (2006). </w:t>
      </w:r>
      <w:r w:rsidRPr="007D23A0">
        <w:rPr>
          <w:rFonts w:ascii="Arial" w:eastAsia="Times New Roman" w:hAnsi="Arial"/>
          <w:i/>
          <w:iCs/>
          <w:sz w:val="22"/>
          <w:szCs w:val="22"/>
        </w:rPr>
        <w:t>Equity in Education: Experiences and Directions for Developing and Developed Countries – Contexts of Learning</w:t>
      </w:r>
      <w:r w:rsidRPr="007D23A0">
        <w:rPr>
          <w:rFonts w:ascii="Arial" w:eastAsia="Times New Roman" w:hAnsi="Arial"/>
          <w:sz w:val="22"/>
          <w:szCs w:val="22"/>
        </w:rPr>
        <w:t>, Routledge, UK.</w:t>
      </w:r>
    </w:p>
    <w:p w:rsidR="009F1D67" w:rsidRPr="007D23A0" w:rsidRDefault="009F1D67" w:rsidP="009F1D67">
      <w:pPr>
        <w:tabs>
          <w:tab w:val="left" w:pos="900"/>
        </w:tabs>
        <w:spacing w:after="240" w:line="276" w:lineRule="auto"/>
        <w:ind w:left="360"/>
        <w:jc w:val="both"/>
        <w:rPr>
          <w:rFonts w:ascii="Arial" w:eastAsia="MS Mincho" w:hAnsi="Arial"/>
          <w:sz w:val="22"/>
          <w:szCs w:val="22"/>
        </w:rPr>
      </w:pPr>
      <w:r w:rsidRPr="007D23A0">
        <w:rPr>
          <w:rFonts w:ascii="Arial" w:eastAsia="Times New Roman" w:hAnsi="Arial"/>
          <w:sz w:val="22"/>
          <w:szCs w:val="22"/>
        </w:rPr>
        <w:t>Teese Richard, Lamb Stephen, Durce</w:t>
      </w:r>
      <w:r w:rsidR="00AF1B72">
        <w:rPr>
          <w:rFonts w:ascii="Arial" w:eastAsia="Times New Roman" w:hAnsi="Arial"/>
          <w:sz w:val="22"/>
          <w:szCs w:val="22"/>
        </w:rPr>
        <w:t xml:space="preserve"> </w:t>
      </w:r>
      <w:r w:rsidRPr="007D23A0">
        <w:rPr>
          <w:rFonts w:ascii="Arial" w:eastAsia="Times New Roman" w:hAnsi="Arial"/>
          <w:sz w:val="22"/>
          <w:szCs w:val="22"/>
        </w:rPr>
        <w:t xml:space="preserve">Bellet Marie (eds.) (2006). </w:t>
      </w:r>
      <w:r w:rsidRPr="007D23A0">
        <w:rPr>
          <w:rFonts w:ascii="Arial" w:eastAsia="Times New Roman" w:hAnsi="Arial"/>
          <w:i/>
          <w:iCs/>
          <w:sz w:val="22"/>
          <w:szCs w:val="22"/>
        </w:rPr>
        <w:t>Education and Equity International Perspectives on Theory and Policy</w:t>
      </w:r>
      <w:r w:rsidRPr="007D23A0">
        <w:rPr>
          <w:rFonts w:ascii="Arial" w:eastAsia="Times New Roman" w:hAnsi="Arial"/>
          <w:sz w:val="22"/>
          <w:szCs w:val="22"/>
        </w:rPr>
        <w:t>, Springer, UK.</w:t>
      </w:r>
    </w:p>
    <w:p w:rsidR="009F1D67" w:rsidRPr="007D23A0" w:rsidRDefault="009F1D67" w:rsidP="009F1D67">
      <w:pPr>
        <w:tabs>
          <w:tab w:val="left" w:pos="360"/>
          <w:tab w:val="left" w:pos="900"/>
        </w:tabs>
        <w:spacing w:after="240" w:line="276" w:lineRule="auto"/>
        <w:ind w:left="360"/>
        <w:jc w:val="both"/>
        <w:rPr>
          <w:rFonts w:ascii="Arial" w:eastAsia="Times New Roman" w:hAnsi="Arial"/>
          <w:sz w:val="22"/>
          <w:szCs w:val="22"/>
          <w:lang w:val="en-GB"/>
        </w:rPr>
      </w:pPr>
      <w:r w:rsidRPr="007D23A0">
        <w:rPr>
          <w:rFonts w:ascii="Arial" w:eastAsia="MS Mincho" w:hAnsi="Arial"/>
          <w:sz w:val="22"/>
          <w:szCs w:val="22"/>
          <w:lang w:val="en-GB"/>
        </w:rPr>
        <w:t xml:space="preserve">UNDP (2004). </w:t>
      </w:r>
      <w:r w:rsidRPr="007D23A0">
        <w:rPr>
          <w:rFonts w:ascii="Arial" w:eastAsia="MS Mincho" w:hAnsi="Arial"/>
          <w:i/>
          <w:sz w:val="22"/>
          <w:szCs w:val="22"/>
          <w:lang w:val="en-GB"/>
        </w:rPr>
        <w:t>Human Development Report 2004: Cultural Liberty in Today’s Diverse World</w:t>
      </w:r>
      <w:r w:rsidRPr="007D23A0">
        <w:rPr>
          <w:rFonts w:ascii="Arial" w:eastAsia="MS Mincho" w:hAnsi="Arial"/>
          <w:sz w:val="22"/>
          <w:szCs w:val="22"/>
          <w:lang w:val="en-GB"/>
        </w:rPr>
        <w:t xml:space="preserve">, New Delhi: Oxford University Press.               </w:t>
      </w:r>
    </w:p>
    <w:p w:rsidR="009F1D67" w:rsidRPr="007D23A0" w:rsidRDefault="009F1D67" w:rsidP="009F1D67">
      <w:pPr>
        <w:tabs>
          <w:tab w:val="left" w:pos="360"/>
          <w:tab w:val="left" w:pos="900"/>
        </w:tabs>
        <w:spacing w:after="240" w:line="276" w:lineRule="auto"/>
        <w:ind w:left="360"/>
        <w:jc w:val="both"/>
        <w:rPr>
          <w:rFonts w:ascii="Arial" w:eastAsia="MS Mincho" w:hAnsi="Arial"/>
          <w:sz w:val="22"/>
          <w:szCs w:val="22"/>
          <w:lang w:val="en-GB"/>
        </w:rPr>
      </w:pPr>
      <w:r w:rsidRPr="007D23A0">
        <w:rPr>
          <w:rFonts w:ascii="Arial" w:eastAsia="Times New Roman" w:hAnsi="Arial"/>
          <w:sz w:val="22"/>
          <w:szCs w:val="22"/>
          <w:lang w:val="en-GB"/>
        </w:rPr>
        <w:t>Walker, Melanie (2003). Framing Social Justice in Education: What Does the 'Capabilities' Approach Offer?,</w:t>
      </w:r>
      <w:r w:rsidRPr="007D23A0">
        <w:rPr>
          <w:rFonts w:ascii="Arial" w:eastAsia="Times New Roman" w:hAnsi="Arial"/>
          <w:i/>
          <w:sz w:val="22"/>
          <w:szCs w:val="22"/>
          <w:lang w:val="en-GB"/>
        </w:rPr>
        <w:t>British Journal of Educational Studies</w:t>
      </w:r>
      <w:r w:rsidRPr="007D23A0">
        <w:rPr>
          <w:rFonts w:ascii="Arial" w:eastAsia="Times New Roman" w:hAnsi="Arial"/>
          <w:sz w:val="22"/>
          <w:szCs w:val="22"/>
          <w:lang w:val="en-GB"/>
        </w:rPr>
        <w:t>, Vol. 51, No. 2.</w:t>
      </w:r>
    </w:p>
    <w:p w:rsidR="009F1D67" w:rsidRPr="007D23A0" w:rsidRDefault="009F1D67" w:rsidP="009F1D67">
      <w:pPr>
        <w:tabs>
          <w:tab w:val="left" w:pos="360"/>
          <w:tab w:val="left" w:pos="900"/>
        </w:tabs>
        <w:spacing w:after="240" w:line="276" w:lineRule="auto"/>
        <w:ind w:left="360"/>
        <w:jc w:val="both"/>
        <w:rPr>
          <w:rFonts w:ascii="Arial" w:eastAsia="MS Mincho" w:hAnsi="Arial"/>
          <w:sz w:val="22"/>
          <w:szCs w:val="22"/>
          <w:lang w:val="en-GB"/>
        </w:rPr>
      </w:pPr>
      <w:r w:rsidRPr="007D23A0">
        <w:rPr>
          <w:rFonts w:ascii="Arial" w:eastAsia="MS Mincho" w:hAnsi="Arial"/>
          <w:sz w:val="22"/>
          <w:szCs w:val="22"/>
        </w:rPr>
        <w:t xml:space="preserve">Williams, Jenny (ed.) (1997). </w:t>
      </w:r>
      <w:r w:rsidRPr="007D23A0">
        <w:rPr>
          <w:rFonts w:ascii="Arial" w:eastAsia="MS Mincho" w:hAnsi="Arial"/>
          <w:i/>
          <w:sz w:val="22"/>
          <w:szCs w:val="22"/>
        </w:rPr>
        <w:t>Negotiating Access to Higher Education: The Discourse of Selectivity and Equity</w:t>
      </w:r>
      <w:r w:rsidRPr="007D23A0">
        <w:rPr>
          <w:rFonts w:ascii="Arial" w:eastAsia="MS Mincho" w:hAnsi="Arial"/>
          <w:sz w:val="22"/>
          <w:szCs w:val="22"/>
        </w:rPr>
        <w:t>, Buckingham: Society for Research into Higher Education.</w:t>
      </w:r>
    </w:p>
    <w:p w:rsidR="0098639B" w:rsidRPr="007D23A0" w:rsidRDefault="0098639B">
      <w:pPr>
        <w:spacing w:after="200" w:line="276" w:lineRule="auto"/>
        <w:rPr>
          <w:rFonts w:ascii="Arial" w:eastAsia="Times New Roman" w:hAnsi="Arial"/>
          <w:bCs/>
          <w:sz w:val="24"/>
          <w:szCs w:val="24"/>
          <w:lang w:eastAsia="en-IN" w:bidi="ar-SA"/>
        </w:rPr>
      </w:pPr>
      <w:r w:rsidRPr="007D23A0">
        <w:rPr>
          <w:rFonts w:ascii="Arial" w:eastAsia="Times New Roman" w:hAnsi="Arial"/>
          <w:bCs/>
          <w:sz w:val="24"/>
          <w:szCs w:val="24"/>
          <w:lang w:eastAsia="en-IN" w:bidi="ar-SA"/>
        </w:rPr>
        <w:br w:type="page"/>
      </w:r>
    </w:p>
    <w:p w:rsidR="00602F2C" w:rsidRPr="001C2D49" w:rsidRDefault="00602F2C" w:rsidP="004C4954">
      <w:pPr>
        <w:shd w:val="clear" w:color="auto" w:fill="000000" w:themeFill="text1"/>
        <w:spacing w:line="0" w:lineRule="atLeast"/>
        <w:ind w:left="360" w:firstLine="360"/>
        <w:rPr>
          <w:rFonts w:ascii="Times New Roman" w:eastAsia="Times New Roman" w:hAnsi="Times New Roman"/>
          <w:b/>
          <w:sz w:val="36"/>
        </w:rPr>
      </w:pPr>
      <w:r w:rsidRPr="001C2D49">
        <w:rPr>
          <w:rFonts w:ascii="Times New Roman" w:eastAsia="Times New Roman" w:hAnsi="Times New Roman"/>
          <w:b/>
          <w:sz w:val="36"/>
        </w:rPr>
        <w:t>OC</w:t>
      </w:r>
      <w:r w:rsidR="00642607" w:rsidRPr="001C2D49">
        <w:rPr>
          <w:rFonts w:ascii="Times New Roman" w:eastAsia="Times New Roman" w:hAnsi="Times New Roman"/>
          <w:b/>
          <w:sz w:val="36"/>
        </w:rPr>
        <w:t>-</w:t>
      </w:r>
      <w:r w:rsidRPr="001C2D49">
        <w:rPr>
          <w:rFonts w:ascii="Times New Roman" w:eastAsia="Times New Roman" w:hAnsi="Times New Roman"/>
          <w:b/>
          <w:sz w:val="36"/>
        </w:rPr>
        <w:t>8: Democracy, Human Rights, and Education</w:t>
      </w:r>
    </w:p>
    <w:p w:rsidR="00602F2C" w:rsidRPr="001C2D49" w:rsidRDefault="00602F2C" w:rsidP="004C4954">
      <w:pPr>
        <w:shd w:val="clear" w:color="auto" w:fill="000000" w:themeFill="text1"/>
        <w:spacing w:line="0" w:lineRule="atLeast"/>
        <w:ind w:left="360" w:firstLine="360"/>
        <w:rPr>
          <w:rFonts w:ascii="Times New Roman" w:eastAsia="Times New Roman" w:hAnsi="Times New Roman"/>
          <w:b/>
          <w:sz w:val="36"/>
        </w:rPr>
      </w:pPr>
    </w:p>
    <w:p w:rsidR="00602F2C" w:rsidRPr="001C2D49" w:rsidRDefault="00602F2C" w:rsidP="004C4954">
      <w:pPr>
        <w:spacing w:line="276" w:lineRule="auto"/>
        <w:ind w:left="360"/>
        <w:jc w:val="both"/>
        <w:rPr>
          <w:rFonts w:ascii="Arial" w:hAnsi="Arial"/>
          <w:sz w:val="22"/>
          <w:szCs w:val="22"/>
        </w:rPr>
      </w:pPr>
    </w:p>
    <w:p w:rsidR="00602F2C" w:rsidRPr="001C2D49" w:rsidRDefault="00602F2C" w:rsidP="004C4954">
      <w:pPr>
        <w:shd w:val="clear" w:color="auto" w:fill="000000" w:themeFill="text1"/>
        <w:ind w:left="360" w:firstLine="1080"/>
        <w:rPr>
          <w:rFonts w:ascii="Arial" w:eastAsia="Times New Roman" w:hAnsi="Arial"/>
          <w:b/>
        </w:rPr>
      </w:pPr>
      <w:r w:rsidRPr="001C2D49">
        <w:rPr>
          <w:rFonts w:ascii="Arial" w:eastAsia="Times New Roman" w:hAnsi="Arial"/>
          <w:b/>
        </w:rPr>
        <w:t xml:space="preserve">Title: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r>
      <w:r w:rsidR="003F2C49">
        <w:rPr>
          <w:rFonts w:ascii="Arial" w:eastAsia="Times New Roman" w:hAnsi="Arial"/>
          <w:b/>
        </w:rPr>
        <w:t xml:space="preserve">Democracy, Human Rights, </w:t>
      </w:r>
      <w:r w:rsidR="00A74E48">
        <w:rPr>
          <w:rFonts w:ascii="Arial" w:eastAsia="Times New Roman" w:hAnsi="Arial"/>
          <w:b/>
        </w:rPr>
        <w:t>and Education</w:t>
      </w:r>
    </w:p>
    <w:p w:rsidR="00602F2C" w:rsidRPr="001C2D49" w:rsidRDefault="00602F2C" w:rsidP="004C4954">
      <w:pPr>
        <w:shd w:val="clear" w:color="auto" w:fill="000000" w:themeFill="text1"/>
        <w:ind w:left="360" w:firstLine="1080"/>
        <w:rPr>
          <w:rFonts w:ascii="Arial" w:eastAsia="Times New Roman" w:hAnsi="Arial"/>
          <w:b/>
        </w:rPr>
      </w:pPr>
      <w:r w:rsidRPr="001C2D49">
        <w:rPr>
          <w:rFonts w:ascii="Arial" w:eastAsia="Times New Roman" w:hAnsi="Arial"/>
          <w:b/>
        </w:rPr>
        <w:t xml:space="preserve">Credit: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 xml:space="preserve">1 </w:t>
      </w:r>
    </w:p>
    <w:p w:rsidR="00602F2C" w:rsidRPr="001C2D49" w:rsidRDefault="00602F2C" w:rsidP="004C4954">
      <w:pPr>
        <w:shd w:val="clear" w:color="auto" w:fill="000000" w:themeFill="text1"/>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18</w:t>
      </w:r>
    </w:p>
    <w:p w:rsidR="00602F2C" w:rsidRPr="001C2D49" w:rsidRDefault="00602F2C" w:rsidP="004C4954">
      <w:pPr>
        <w:shd w:val="clear" w:color="auto" w:fill="000000" w:themeFill="text1"/>
        <w:ind w:left="360" w:firstLine="1080"/>
        <w:rPr>
          <w:rFonts w:ascii="Arial" w:eastAsia="Times New Roman" w:hAnsi="Arial"/>
          <w:b/>
        </w:rPr>
      </w:pPr>
      <w:r w:rsidRPr="001C2D49">
        <w:rPr>
          <w:rFonts w:ascii="Arial" w:eastAsia="Times New Roman" w:hAnsi="Arial"/>
          <w:b/>
        </w:rPr>
        <w:t xml:space="preserve">Credit Hours: </w:t>
      </w:r>
      <w:r w:rsidRPr="001C2D49">
        <w:rPr>
          <w:rFonts w:ascii="Arial" w:eastAsia="Times New Roman" w:hAnsi="Arial"/>
          <w:b/>
        </w:rPr>
        <w:tab/>
      </w:r>
      <w:r w:rsidRPr="001C2D49">
        <w:rPr>
          <w:rFonts w:ascii="Arial" w:eastAsia="Times New Roman" w:hAnsi="Arial"/>
          <w:b/>
        </w:rPr>
        <w:tab/>
        <w:t>18</w:t>
      </w:r>
    </w:p>
    <w:p w:rsidR="00602F2C" w:rsidRPr="001C2D49" w:rsidRDefault="00602F2C" w:rsidP="004C4954">
      <w:pPr>
        <w:spacing w:line="276" w:lineRule="auto"/>
        <w:ind w:left="360"/>
        <w:jc w:val="both"/>
        <w:rPr>
          <w:rFonts w:ascii="Arial" w:hAnsi="Arial"/>
          <w:sz w:val="22"/>
          <w:szCs w:val="22"/>
        </w:rPr>
      </w:pPr>
    </w:p>
    <w:p w:rsidR="00602F2C" w:rsidRPr="001C2D49" w:rsidRDefault="00AF1B72" w:rsidP="00602F2C">
      <w:pPr>
        <w:spacing w:line="276" w:lineRule="auto"/>
        <w:ind w:left="360"/>
        <w:jc w:val="both"/>
        <w:rPr>
          <w:rFonts w:ascii="Arial" w:hAnsi="Arial"/>
          <w:sz w:val="22"/>
          <w:szCs w:val="22"/>
        </w:rPr>
      </w:pPr>
      <w:r>
        <w:rPr>
          <w:rFonts w:ascii="Arial" w:eastAsia="Times New Roman" w:hAnsi="Arial"/>
          <w:b/>
          <w:sz w:val="22"/>
          <w:szCs w:val="22"/>
          <w:lang w:eastAsia="en-IN"/>
        </w:rPr>
        <w:t xml:space="preserve"> </w:t>
      </w:r>
    </w:p>
    <w:p w:rsidR="00602F2C" w:rsidRPr="001C2D49" w:rsidRDefault="00602F2C" w:rsidP="00602F2C">
      <w:pPr>
        <w:spacing w:line="0" w:lineRule="atLeast"/>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602F2C" w:rsidRPr="001C2D49" w:rsidRDefault="00602F2C" w:rsidP="00602F2C">
      <w:pPr>
        <w:spacing w:line="0" w:lineRule="atLeast"/>
        <w:ind w:firstLine="340"/>
        <w:rPr>
          <w:rFonts w:ascii="Times New Roman" w:eastAsia="Times New Roman" w:hAnsi="Times New Roman"/>
          <w:b/>
          <w:szCs w:val="14"/>
        </w:rPr>
      </w:pPr>
    </w:p>
    <w:p w:rsidR="00602F2C" w:rsidRPr="001C2D49" w:rsidRDefault="00602F2C" w:rsidP="00602F2C">
      <w:pPr>
        <w:spacing w:line="276" w:lineRule="auto"/>
        <w:ind w:left="360"/>
        <w:jc w:val="both"/>
        <w:rPr>
          <w:rFonts w:ascii="Arial" w:hAnsi="Arial"/>
          <w:sz w:val="22"/>
          <w:szCs w:val="22"/>
        </w:rPr>
      </w:pPr>
      <w:r w:rsidRPr="001C2D49">
        <w:rPr>
          <w:rFonts w:ascii="Arial" w:hAnsi="Arial"/>
          <w:sz w:val="22"/>
          <w:szCs w:val="22"/>
        </w:rPr>
        <w:t>The contemporary world order, as it has emerged following the two World Wars, is characterized by a remarkable ‘international normative universality’ of human rights (Donnelly, 2003, p.i). Alongside the waves of democratization in erstwhile colonies, the other normative aspect of this new world order has been the acceptance of legal obligations to implement these rights by more than three quarters of the world’s states. Becoming parties to International Human Rights covenants, these states have demonstrated their acceptance of both the content of human rights, as also its implementation regime.</w:t>
      </w:r>
    </w:p>
    <w:p w:rsidR="00602F2C" w:rsidRPr="001C2D49" w:rsidRDefault="00602F2C" w:rsidP="00602F2C">
      <w:pPr>
        <w:spacing w:line="276" w:lineRule="auto"/>
        <w:ind w:left="360"/>
        <w:jc w:val="both"/>
        <w:rPr>
          <w:rFonts w:ascii="Arial" w:hAnsi="Arial"/>
          <w:sz w:val="22"/>
          <w:szCs w:val="22"/>
        </w:rPr>
      </w:pPr>
      <w:r w:rsidRPr="001C2D49">
        <w:rPr>
          <w:rFonts w:ascii="Arial" w:hAnsi="Arial"/>
          <w:sz w:val="22"/>
          <w:szCs w:val="22"/>
        </w:rPr>
        <w:t xml:space="preserve">The normative universality does not assert historical particularity, nor does it preclude debates on the plural origins of human rights. To the contrary, beginning with a core of civil and political rights, its ambit now includes many economic and social rights, and the right to development as basic to a life of dignity. Also, acceptance of diversity and differences are a distinguishing feature of the international human rights regime. </w:t>
      </w:r>
    </w:p>
    <w:p w:rsidR="00602F2C" w:rsidRPr="001C2D49" w:rsidRDefault="00602F2C" w:rsidP="00602F2C">
      <w:pPr>
        <w:spacing w:line="276" w:lineRule="auto"/>
        <w:ind w:left="360"/>
        <w:jc w:val="both"/>
        <w:rPr>
          <w:rFonts w:ascii="Arial" w:hAnsi="Arial"/>
          <w:sz w:val="22"/>
          <w:szCs w:val="22"/>
        </w:rPr>
      </w:pPr>
      <w:r w:rsidRPr="001C2D49">
        <w:rPr>
          <w:rFonts w:ascii="Arial" w:hAnsi="Arial"/>
          <w:sz w:val="22"/>
          <w:szCs w:val="22"/>
        </w:rPr>
        <w:t>The objective of this course is to familiarize scholars with the conceptual and practical dimensions of the international human rights discourse. It does so by first grounding the origins in a critical understanding of rights, and its significance in a democracy. It then overlays this with the emergence of an international human rights regime, and finally provides the evolution of human rights ideas in the discourse on development. It concludes with a discussion of the evolution and of the Right to Education in India.</w:t>
      </w:r>
    </w:p>
    <w:p w:rsidR="00602F2C" w:rsidRPr="001C2D49" w:rsidRDefault="00602F2C" w:rsidP="00602F2C">
      <w:pPr>
        <w:spacing w:line="276" w:lineRule="auto"/>
        <w:ind w:left="360"/>
        <w:jc w:val="both"/>
        <w:rPr>
          <w:rFonts w:ascii="Arial" w:hAnsi="Arial"/>
          <w:sz w:val="22"/>
          <w:szCs w:val="22"/>
        </w:rPr>
      </w:pPr>
    </w:p>
    <w:p w:rsidR="00602F2C" w:rsidRPr="001C2D49" w:rsidRDefault="00602F2C" w:rsidP="00602F2C">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LEARNING OBJECTIVES</w:t>
      </w:r>
    </w:p>
    <w:p w:rsidR="00602F2C" w:rsidRPr="001C2D49" w:rsidRDefault="00602F2C" w:rsidP="00602F2C">
      <w:pPr>
        <w:spacing w:line="0" w:lineRule="atLeast"/>
        <w:ind w:firstLine="360"/>
        <w:rPr>
          <w:rFonts w:ascii="Times New Roman" w:eastAsia="Times New Roman" w:hAnsi="Times New Roman"/>
          <w:b/>
          <w:sz w:val="36"/>
        </w:rPr>
      </w:pPr>
    </w:p>
    <w:p w:rsidR="00602F2C" w:rsidRPr="001C2D49" w:rsidRDefault="00602F2C" w:rsidP="001B34D9">
      <w:pPr>
        <w:pStyle w:val="ListParagraph"/>
        <w:numPr>
          <w:ilvl w:val="0"/>
          <w:numId w:val="51"/>
        </w:numPr>
        <w:spacing w:line="276" w:lineRule="auto"/>
        <w:ind w:left="720"/>
        <w:jc w:val="both"/>
        <w:rPr>
          <w:rFonts w:ascii="Arial" w:hAnsi="Arial"/>
          <w:sz w:val="22"/>
          <w:szCs w:val="22"/>
        </w:rPr>
      </w:pPr>
      <w:r w:rsidRPr="001C2D49">
        <w:rPr>
          <w:rFonts w:ascii="Arial" w:hAnsi="Arial"/>
          <w:sz w:val="22"/>
          <w:szCs w:val="22"/>
        </w:rPr>
        <w:t>To familiarize  scholar</w:t>
      </w:r>
      <w:r w:rsidR="00AF1B72">
        <w:rPr>
          <w:rFonts w:ascii="Arial" w:hAnsi="Arial"/>
          <w:sz w:val="22"/>
          <w:szCs w:val="22"/>
        </w:rPr>
        <w:t>s</w:t>
      </w:r>
      <w:r w:rsidRPr="001C2D49">
        <w:rPr>
          <w:rFonts w:ascii="Arial" w:hAnsi="Arial"/>
          <w:sz w:val="22"/>
          <w:szCs w:val="22"/>
        </w:rPr>
        <w:t xml:space="preserve"> with basic concepts of rights, specifically human rights in a democracy</w:t>
      </w:r>
      <w:r w:rsidR="00B72CA3">
        <w:rPr>
          <w:rFonts w:ascii="Arial" w:hAnsi="Arial"/>
          <w:sz w:val="22"/>
          <w:szCs w:val="22"/>
        </w:rPr>
        <w:t>;</w:t>
      </w:r>
    </w:p>
    <w:p w:rsidR="00602F2C" w:rsidRPr="001C2D49" w:rsidRDefault="00602F2C" w:rsidP="001B34D9">
      <w:pPr>
        <w:pStyle w:val="ListParagraph"/>
        <w:numPr>
          <w:ilvl w:val="0"/>
          <w:numId w:val="51"/>
        </w:numPr>
        <w:spacing w:line="276" w:lineRule="auto"/>
        <w:ind w:left="720"/>
        <w:jc w:val="both"/>
        <w:rPr>
          <w:rFonts w:ascii="Arial" w:hAnsi="Arial"/>
          <w:sz w:val="22"/>
          <w:szCs w:val="22"/>
        </w:rPr>
      </w:pPr>
      <w:r w:rsidRPr="001C2D49">
        <w:rPr>
          <w:rFonts w:ascii="Arial" w:hAnsi="Arial"/>
          <w:sz w:val="22"/>
          <w:szCs w:val="22"/>
        </w:rPr>
        <w:t>To familiarize  scholar</w:t>
      </w:r>
      <w:r w:rsidR="00AF1B72">
        <w:rPr>
          <w:rFonts w:ascii="Arial" w:hAnsi="Arial"/>
          <w:sz w:val="22"/>
          <w:szCs w:val="22"/>
        </w:rPr>
        <w:t xml:space="preserve">s </w:t>
      </w:r>
      <w:r w:rsidRPr="001C2D49">
        <w:rPr>
          <w:rFonts w:ascii="Arial" w:hAnsi="Arial"/>
          <w:sz w:val="22"/>
          <w:szCs w:val="22"/>
        </w:rPr>
        <w:t xml:space="preserve"> with the international regime for human rights</w:t>
      </w:r>
      <w:r w:rsidR="00B72CA3">
        <w:rPr>
          <w:rFonts w:ascii="Arial" w:hAnsi="Arial"/>
          <w:sz w:val="22"/>
          <w:szCs w:val="22"/>
        </w:rPr>
        <w:t>; and</w:t>
      </w:r>
    </w:p>
    <w:p w:rsidR="00602F2C" w:rsidRDefault="00602F2C" w:rsidP="001B34D9">
      <w:pPr>
        <w:pStyle w:val="ListParagraph"/>
        <w:numPr>
          <w:ilvl w:val="0"/>
          <w:numId w:val="51"/>
        </w:numPr>
        <w:spacing w:line="276" w:lineRule="auto"/>
        <w:ind w:left="720"/>
        <w:jc w:val="both"/>
        <w:rPr>
          <w:rFonts w:ascii="Arial" w:hAnsi="Arial"/>
          <w:sz w:val="22"/>
          <w:szCs w:val="22"/>
        </w:rPr>
      </w:pPr>
      <w:r w:rsidRPr="001C2D49">
        <w:rPr>
          <w:rFonts w:ascii="Arial" w:hAnsi="Arial"/>
          <w:sz w:val="22"/>
          <w:szCs w:val="22"/>
        </w:rPr>
        <w:t>To familiarize scholar</w:t>
      </w:r>
      <w:r w:rsidR="00571246">
        <w:rPr>
          <w:rFonts w:ascii="Arial" w:hAnsi="Arial"/>
          <w:sz w:val="22"/>
          <w:szCs w:val="22"/>
        </w:rPr>
        <w:t>s</w:t>
      </w:r>
      <w:r w:rsidRPr="001C2D49">
        <w:rPr>
          <w:rFonts w:ascii="Arial" w:hAnsi="Arial"/>
          <w:sz w:val="22"/>
          <w:szCs w:val="22"/>
        </w:rPr>
        <w:t xml:space="preserve"> with concepts of international development and education as a human right</w:t>
      </w:r>
      <w:r w:rsidR="00862EF9">
        <w:rPr>
          <w:rFonts w:ascii="Arial" w:hAnsi="Arial"/>
          <w:sz w:val="22"/>
          <w:szCs w:val="22"/>
        </w:rPr>
        <w:t>s</w:t>
      </w:r>
      <w:r w:rsidR="00121056">
        <w:rPr>
          <w:rFonts w:ascii="Arial" w:hAnsi="Arial"/>
          <w:sz w:val="22"/>
          <w:szCs w:val="22"/>
        </w:rPr>
        <w:t>.</w:t>
      </w:r>
    </w:p>
    <w:p w:rsidR="00821008" w:rsidRPr="001C2D49" w:rsidRDefault="00821008" w:rsidP="00821008">
      <w:pPr>
        <w:pStyle w:val="ListParagraph"/>
        <w:spacing w:line="276" w:lineRule="auto"/>
        <w:jc w:val="both"/>
        <w:rPr>
          <w:rFonts w:ascii="Arial" w:hAnsi="Arial"/>
          <w:sz w:val="22"/>
          <w:szCs w:val="22"/>
        </w:rPr>
      </w:pPr>
    </w:p>
    <w:p w:rsidR="003B07EE" w:rsidRDefault="003B07EE" w:rsidP="00602F2C">
      <w:pPr>
        <w:spacing w:line="0" w:lineRule="atLeast"/>
        <w:ind w:firstLine="360"/>
        <w:rPr>
          <w:rFonts w:ascii="Times New Roman" w:eastAsia="Times New Roman" w:hAnsi="Times New Roman"/>
          <w:b/>
          <w:sz w:val="36"/>
        </w:rPr>
      </w:pPr>
    </w:p>
    <w:p w:rsidR="00602F2C" w:rsidRPr="001C2D49" w:rsidRDefault="00602F2C" w:rsidP="00602F2C">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COURSE CONTENTS</w:t>
      </w:r>
    </w:p>
    <w:p w:rsidR="000311E8" w:rsidRDefault="000311E8" w:rsidP="000311E8">
      <w:pPr>
        <w:spacing w:line="276" w:lineRule="auto"/>
        <w:ind w:firstLine="360"/>
        <w:jc w:val="both"/>
        <w:rPr>
          <w:rFonts w:ascii="Arial" w:hAnsi="Arial"/>
          <w:sz w:val="22"/>
          <w:szCs w:val="22"/>
        </w:rPr>
      </w:pPr>
    </w:p>
    <w:p w:rsidR="000311E8" w:rsidRPr="000311E8" w:rsidRDefault="000311E8" w:rsidP="000311E8">
      <w:pPr>
        <w:spacing w:line="276" w:lineRule="auto"/>
        <w:ind w:firstLine="360"/>
        <w:jc w:val="both"/>
        <w:rPr>
          <w:rFonts w:ascii="Arial" w:hAnsi="Arial"/>
          <w:sz w:val="22"/>
          <w:szCs w:val="22"/>
        </w:rPr>
      </w:pPr>
      <w:r w:rsidRPr="000311E8">
        <w:rPr>
          <w:rFonts w:ascii="Arial" w:hAnsi="Arial"/>
          <w:sz w:val="22"/>
          <w:szCs w:val="22"/>
        </w:rPr>
        <w:t xml:space="preserve">The course </w:t>
      </w:r>
      <w:r w:rsidR="00862EF9">
        <w:rPr>
          <w:rFonts w:ascii="Arial" w:hAnsi="Arial"/>
          <w:sz w:val="22"/>
          <w:szCs w:val="22"/>
        </w:rPr>
        <w:t xml:space="preserve">contents </w:t>
      </w:r>
      <w:r w:rsidRPr="000311E8">
        <w:rPr>
          <w:rFonts w:ascii="Arial" w:hAnsi="Arial"/>
          <w:sz w:val="22"/>
          <w:szCs w:val="22"/>
        </w:rPr>
        <w:t xml:space="preserve"> are a mix of </w:t>
      </w:r>
      <w:r w:rsidR="00862EF9">
        <w:rPr>
          <w:rFonts w:ascii="Arial" w:hAnsi="Arial"/>
          <w:sz w:val="22"/>
          <w:szCs w:val="22"/>
        </w:rPr>
        <w:t xml:space="preserve"> the following </w:t>
      </w:r>
      <w:r w:rsidRPr="000311E8">
        <w:rPr>
          <w:rFonts w:ascii="Arial" w:hAnsi="Arial"/>
          <w:sz w:val="22"/>
          <w:szCs w:val="22"/>
        </w:rPr>
        <w:t xml:space="preserve"> critical </w:t>
      </w:r>
      <w:r w:rsidR="00862EF9">
        <w:rPr>
          <w:rFonts w:ascii="Arial" w:hAnsi="Arial"/>
          <w:sz w:val="22"/>
          <w:szCs w:val="22"/>
        </w:rPr>
        <w:t xml:space="preserve"> </w:t>
      </w:r>
      <w:r w:rsidR="00442817">
        <w:rPr>
          <w:rFonts w:ascii="Arial" w:hAnsi="Arial"/>
          <w:sz w:val="22"/>
          <w:szCs w:val="22"/>
        </w:rPr>
        <w:t xml:space="preserve"> themes: </w:t>
      </w:r>
    </w:p>
    <w:p w:rsidR="00602F2C" w:rsidRPr="001C2D49" w:rsidRDefault="00602F2C" w:rsidP="001B34D9">
      <w:pPr>
        <w:pStyle w:val="ListParagraph"/>
        <w:numPr>
          <w:ilvl w:val="0"/>
          <w:numId w:val="52"/>
        </w:numPr>
        <w:spacing w:line="276" w:lineRule="auto"/>
        <w:ind w:left="720"/>
        <w:jc w:val="both"/>
        <w:rPr>
          <w:rFonts w:ascii="Arial" w:hAnsi="Arial"/>
          <w:sz w:val="22"/>
          <w:szCs w:val="22"/>
        </w:rPr>
      </w:pPr>
      <w:r w:rsidRPr="001C2D49">
        <w:rPr>
          <w:rFonts w:ascii="Arial" w:hAnsi="Arial"/>
          <w:sz w:val="22"/>
          <w:szCs w:val="22"/>
        </w:rPr>
        <w:t xml:space="preserve">Conceptual discussions on rights, significance of rights in a democracy, and for a life with human dignity </w:t>
      </w:r>
    </w:p>
    <w:p w:rsidR="00602F2C" w:rsidRPr="001C2D49" w:rsidRDefault="00602F2C" w:rsidP="001B34D9">
      <w:pPr>
        <w:pStyle w:val="ListParagraph"/>
        <w:numPr>
          <w:ilvl w:val="0"/>
          <w:numId w:val="52"/>
        </w:numPr>
        <w:spacing w:line="276" w:lineRule="auto"/>
        <w:ind w:left="720"/>
        <w:jc w:val="both"/>
        <w:rPr>
          <w:rFonts w:ascii="Arial" w:hAnsi="Arial"/>
          <w:sz w:val="22"/>
          <w:szCs w:val="22"/>
        </w:rPr>
      </w:pPr>
      <w:r w:rsidRPr="001C2D49">
        <w:rPr>
          <w:rFonts w:ascii="Arial" w:hAnsi="Arial"/>
          <w:sz w:val="22"/>
          <w:szCs w:val="22"/>
        </w:rPr>
        <w:t>Evolution and working of an international regime of human rights</w:t>
      </w:r>
    </w:p>
    <w:p w:rsidR="00602F2C" w:rsidRPr="001C2D49" w:rsidRDefault="00602F2C" w:rsidP="001B34D9">
      <w:pPr>
        <w:pStyle w:val="ListParagraph"/>
        <w:numPr>
          <w:ilvl w:val="0"/>
          <w:numId w:val="52"/>
        </w:numPr>
        <w:spacing w:line="276" w:lineRule="auto"/>
        <w:ind w:left="720"/>
        <w:jc w:val="both"/>
        <w:rPr>
          <w:rFonts w:ascii="Arial" w:hAnsi="Arial"/>
          <w:sz w:val="22"/>
          <w:szCs w:val="22"/>
        </w:rPr>
      </w:pPr>
      <w:r w:rsidRPr="001C2D49">
        <w:rPr>
          <w:rFonts w:ascii="Arial" w:hAnsi="Arial"/>
          <w:sz w:val="22"/>
          <w:szCs w:val="22"/>
        </w:rPr>
        <w:t>Expansion of the ambit of human rights to include the right to development</w:t>
      </w:r>
    </w:p>
    <w:p w:rsidR="00602F2C" w:rsidRPr="001C2D49" w:rsidRDefault="00602F2C" w:rsidP="001B34D9">
      <w:pPr>
        <w:pStyle w:val="ListParagraph"/>
        <w:numPr>
          <w:ilvl w:val="0"/>
          <w:numId w:val="52"/>
        </w:numPr>
        <w:spacing w:line="276" w:lineRule="auto"/>
        <w:ind w:left="720"/>
        <w:jc w:val="both"/>
        <w:rPr>
          <w:rFonts w:ascii="Arial" w:hAnsi="Arial"/>
          <w:sz w:val="22"/>
          <w:szCs w:val="22"/>
        </w:rPr>
      </w:pPr>
      <w:r w:rsidRPr="001C2D49">
        <w:rPr>
          <w:rFonts w:ascii="Arial" w:hAnsi="Arial"/>
          <w:sz w:val="22"/>
          <w:szCs w:val="22"/>
        </w:rPr>
        <w:t>Finally, the evolution and working of the Right to Education in India is seen as an instance of the working of a human right to development within a democratic state system</w:t>
      </w:r>
    </w:p>
    <w:p w:rsidR="00602F2C" w:rsidRPr="001C2D49" w:rsidRDefault="00602F2C" w:rsidP="00602F2C">
      <w:pPr>
        <w:pStyle w:val="ListParagraph"/>
        <w:spacing w:line="276" w:lineRule="auto"/>
        <w:ind w:hanging="360"/>
        <w:jc w:val="both"/>
        <w:rPr>
          <w:rFonts w:ascii="Arial" w:hAnsi="Arial"/>
          <w:sz w:val="22"/>
          <w:szCs w:val="22"/>
        </w:rPr>
      </w:pPr>
    </w:p>
    <w:p w:rsidR="00602F2C" w:rsidRPr="001C2D49" w:rsidRDefault="00602F2C" w:rsidP="00602F2C">
      <w:pPr>
        <w:pStyle w:val="Heading2"/>
        <w:spacing w:line="276" w:lineRule="auto"/>
        <w:ind w:left="360"/>
        <w:jc w:val="both"/>
        <w:rPr>
          <w:rFonts w:ascii="Arial" w:hAnsi="Arial" w:cs="Arial"/>
          <w:color w:val="auto"/>
          <w:sz w:val="22"/>
          <w:szCs w:val="22"/>
        </w:rPr>
      </w:pPr>
      <w:r w:rsidRPr="001C2D49">
        <w:rPr>
          <w:rFonts w:ascii="Arial" w:hAnsi="Arial" w:cs="Arial"/>
          <w:color w:val="auto"/>
          <w:sz w:val="22"/>
          <w:szCs w:val="22"/>
        </w:rPr>
        <w:t>Unit I. Human Rights and the Rights Discourse</w:t>
      </w:r>
      <w:r w:rsidR="00121056">
        <w:rPr>
          <w:rFonts w:ascii="Arial" w:hAnsi="Arial" w:cs="Arial"/>
          <w:color w:val="auto"/>
          <w:sz w:val="22"/>
          <w:szCs w:val="22"/>
        </w:rPr>
        <w:t>(04 Sessions)</w:t>
      </w:r>
    </w:p>
    <w:p w:rsidR="00602F2C" w:rsidRPr="001C2D49" w:rsidRDefault="00602F2C" w:rsidP="00602F2C"/>
    <w:p w:rsidR="00602F2C" w:rsidRPr="001C2D49" w:rsidRDefault="00602F2C" w:rsidP="001B34D9">
      <w:pPr>
        <w:pStyle w:val="ListParagraph"/>
        <w:numPr>
          <w:ilvl w:val="0"/>
          <w:numId w:val="53"/>
        </w:numPr>
        <w:spacing w:line="276" w:lineRule="auto"/>
        <w:ind w:left="720"/>
        <w:jc w:val="both"/>
        <w:rPr>
          <w:rFonts w:ascii="Arial" w:hAnsi="Arial"/>
          <w:sz w:val="22"/>
          <w:szCs w:val="22"/>
        </w:rPr>
      </w:pPr>
      <w:r w:rsidRPr="001C2D49">
        <w:rPr>
          <w:rFonts w:ascii="Arial" w:hAnsi="Arial"/>
          <w:sz w:val="22"/>
          <w:szCs w:val="22"/>
        </w:rPr>
        <w:t xml:space="preserve">Understanding Rights-The concept of Natural Rights-Hugo Grotius and John Locke; its critique by utilitarian thinkers such as Jeremy Bentham. </w:t>
      </w:r>
    </w:p>
    <w:p w:rsidR="00602F2C" w:rsidRPr="001C2D49" w:rsidRDefault="00602F2C" w:rsidP="001B34D9">
      <w:pPr>
        <w:pStyle w:val="ListParagraph"/>
        <w:numPr>
          <w:ilvl w:val="0"/>
          <w:numId w:val="53"/>
        </w:numPr>
        <w:spacing w:line="276" w:lineRule="auto"/>
        <w:ind w:left="720"/>
        <w:jc w:val="both"/>
        <w:rPr>
          <w:rFonts w:ascii="Arial" w:hAnsi="Arial"/>
          <w:sz w:val="22"/>
          <w:szCs w:val="22"/>
        </w:rPr>
      </w:pPr>
      <w:r w:rsidRPr="001C2D49">
        <w:rPr>
          <w:rFonts w:ascii="Arial" w:hAnsi="Arial"/>
          <w:sz w:val="22"/>
          <w:szCs w:val="22"/>
        </w:rPr>
        <w:t>Rights in a Democracy: Legal positivism and Rights-H.L.A. Hart and Ronald Dworkin’s moral conception of rights</w:t>
      </w:r>
    </w:p>
    <w:p w:rsidR="00602F2C" w:rsidRPr="001C2D49" w:rsidRDefault="00602F2C" w:rsidP="001B34D9">
      <w:pPr>
        <w:pStyle w:val="ListParagraph"/>
        <w:numPr>
          <w:ilvl w:val="0"/>
          <w:numId w:val="53"/>
        </w:numPr>
        <w:spacing w:line="276" w:lineRule="auto"/>
        <w:ind w:left="720"/>
        <w:jc w:val="both"/>
        <w:rPr>
          <w:rFonts w:ascii="Arial" w:hAnsi="Arial"/>
          <w:sz w:val="22"/>
          <w:szCs w:val="22"/>
        </w:rPr>
      </w:pPr>
      <w:r w:rsidRPr="001C2D49">
        <w:rPr>
          <w:rFonts w:ascii="Arial" w:hAnsi="Arial"/>
          <w:sz w:val="22"/>
          <w:szCs w:val="22"/>
        </w:rPr>
        <w:t>Understanding how rights work-Rights as claims and as entitlement</w:t>
      </w:r>
    </w:p>
    <w:p w:rsidR="00602F2C" w:rsidRPr="001C2D49" w:rsidRDefault="00602F2C" w:rsidP="001B34D9">
      <w:pPr>
        <w:pStyle w:val="ListParagraph"/>
        <w:numPr>
          <w:ilvl w:val="0"/>
          <w:numId w:val="53"/>
        </w:numPr>
        <w:spacing w:line="276" w:lineRule="auto"/>
        <w:ind w:left="720"/>
        <w:jc w:val="both"/>
        <w:rPr>
          <w:rFonts w:ascii="Arial" w:hAnsi="Arial"/>
          <w:sz w:val="22"/>
          <w:szCs w:val="22"/>
        </w:rPr>
      </w:pPr>
      <w:r w:rsidRPr="001C2D49">
        <w:rPr>
          <w:rFonts w:ascii="Arial" w:hAnsi="Arial"/>
          <w:sz w:val="22"/>
          <w:szCs w:val="22"/>
        </w:rPr>
        <w:t>A Conceptual Overview of Human Rights-Universalism, Foundations in Natural Rights, Pluralist Approaches to Human Rights, Diversity and Difference as a critique of Universalism</w:t>
      </w:r>
    </w:p>
    <w:p w:rsidR="00602F2C" w:rsidRPr="001C2D49" w:rsidRDefault="00602F2C" w:rsidP="00602F2C">
      <w:pPr>
        <w:pStyle w:val="Heading2"/>
        <w:spacing w:line="276" w:lineRule="auto"/>
        <w:ind w:left="360"/>
        <w:jc w:val="both"/>
        <w:rPr>
          <w:rFonts w:ascii="Arial" w:hAnsi="Arial" w:cs="Arial"/>
          <w:color w:val="auto"/>
          <w:sz w:val="22"/>
          <w:szCs w:val="22"/>
        </w:rPr>
      </w:pPr>
      <w:r w:rsidRPr="001C2D49">
        <w:rPr>
          <w:rFonts w:ascii="Arial" w:hAnsi="Arial" w:cs="Arial"/>
          <w:color w:val="auto"/>
          <w:sz w:val="22"/>
          <w:szCs w:val="22"/>
        </w:rPr>
        <w:t>Unit II. Evolution and Functioning of the International Human Rights Regime</w:t>
      </w:r>
      <w:r w:rsidR="00121056">
        <w:rPr>
          <w:rFonts w:ascii="Arial" w:hAnsi="Arial" w:cs="Arial"/>
          <w:color w:val="auto"/>
          <w:sz w:val="22"/>
          <w:szCs w:val="22"/>
        </w:rPr>
        <w:t>(07 Sessions)</w:t>
      </w:r>
    </w:p>
    <w:p w:rsidR="00602F2C" w:rsidRPr="001C2D49" w:rsidRDefault="00602F2C" w:rsidP="00602F2C"/>
    <w:p w:rsidR="00602F2C" w:rsidRPr="001C2D49" w:rsidRDefault="00602F2C" w:rsidP="001B34D9">
      <w:pPr>
        <w:pStyle w:val="ListParagraph"/>
        <w:numPr>
          <w:ilvl w:val="0"/>
          <w:numId w:val="54"/>
        </w:numPr>
        <w:spacing w:line="276" w:lineRule="auto"/>
        <w:ind w:left="720"/>
        <w:jc w:val="both"/>
        <w:rPr>
          <w:rFonts w:ascii="Arial" w:hAnsi="Arial"/>
          <w:sz w:val="22"/>
          <w:szCs w:val="22"/>
        </w:rPr>
      </w:pPr>
      <w:r w:rsidRPr="001C2D49">
        <w:rPr>
          <w:rFonts w:ascii="Arial" w:hAnsi="Arial"/>
          <w:sz w:val="22"/>
          <w:szCs w:val="22"/>
        </w:rPr>
        <w:t>Background and Development-Decline of rights, the two World Wars, and the revival of rights in the UN system</w:t>
      </w:r>
    </w:p>
    <w:p w:rsidR="00602F2C" w:rsidRPr="001C2D49" w:rsidRDefault="00602F2C" w:rsidP="001B34D9">
      <w:pPr>
        <w:pStyle w:val="ListParagraph"/>
        <w:numPr>
          <w:ilvl w:val="0"/>
          <w:numId w:val="54"/>
        </w:numPr>
        <w:spacing w:line="276" w:lineRule="auto"/>
        <w:ind w:left="720"/>
        <w:jc w:val="both"/>
        <w:rPr>
          <w:rFonts w:ascii="Arial" w:hAnsi="Arial"/>
          <w:sz w:val="22"/>
          <w:szCs w:val="22"/>
        </w:rPr>
      </w:pPr>
      <w:r w:rsidRPr="001C2D49">
        <w:rPr>
          <w:rFonts w:ascii="Arial" w:hAnsi="Arial"/>
          <w:sz w:val="22"/>
          <w:szCs w:val="22"/>
        </w:rPr>
        <w:t>The Universal Declaration of Human Rights, its acceptance as a normative regime by sovereign democratic states; states as promoters and protectors of human rights the UN system and human rights</w:t>
      </w:r>
    </w:p>
    <w:p w:rsidR="00602F2C" w:rsidRPr="001C2D49" w:rsidRDefault="00602F2C" w:rsidP="001B34D9">
      <w:pPr>
        <w:pStyle w:val="ListParagraph"/>
        <w:numPr>
          <w:ilvl w:val="0"/>
          <w:numId w:val="54"/>
        </w:numPr>
        <w:spacing w:line="276" w:lineRule="auto"/>
        <w:ind w:left="720"/>
        <w:jc w:val="both"/>
        <w:rPr>
          <w:rFonts w:ascii="Arial" w:hAnsi="Arial"/>
          <w:sz w:val="22"/>
          <w:szCs w:val="22"/>
        </w:rPr>
      </w:pPr>
      <w:r w:rsidRPr="001C2D49">
        <w:rPr>
          <w:rFonts w:ascii="Arial" w:hAnsi="Arial"/>
          <w:sz w:val="22"/>
          <w:szCs w:val="22"/>
        </w:rPr>
        <w:t>Civil and Political Rights-The International Covenant on Civil and Political Rights (ICCPR); the ICCPR Human Rights Committee-powers functions and performance</w:t>
      </w:r>
    </w:p>
    <w:p w:rsidR="00602F2C" w:rsidRPr="001C2D49" w:rsidRDefault="00602F2C" w:rsidP="001B34D9">
      <w:pPr>
        <w:pStyle w:val="ListParagraph"/>
        <w:numPr>
          <w:ilvl w:val="0"/>
          <w:numId w:val="54"/>
        </w:numPr>
        <w:spacing w:line="276" w:lineRule="auto"/>
        <w:ind w:left="720"/>
        <w:jc w:val="both"/>
        <w:rPr>
          <w:rFonts w:ascii="Arial" w:hAnsi="Arial"/>
          <w:sz w:val="22"/>
          <w:szCs w:val="22"/>
        </w:rPr>
      </w:pPr>
      <w:r w:rsidRPr="001C2D49">
        <w:rPr>
          <w:rFonts w:ascii="Arial" w:hAnsi="Arial"/>
          <w:sz w:val="22"/>
          <w:szCs w:val="22"/>
        </w:rPr>
        <w:t xml:space="preserve">Economic and Social Rights (ESR)-competing conceptions of ESR; problem of resources; ESR in democratic Constitutions and its administration </w:t>
      </w:r>
    </w:p>
    <w:p w:rsidR="00602F2C" w:rsidRPr="001C2D49" w:rsidRDefault="00602F2C" w:rsidP="00602F2C">
      <w:pPr>
        <w:pStyle w:val="Heading2"/>
        <w:spacing w:line="276" w:lineRule="auto"/>
        <w:ind w:left="360"/>
        <w:jc w:val="both"/>
        <w:rPr>
          <w:rFonts w:ascii="Arial" w:hAnsi="Arial" w:cs="Arial"/>
          <w:color w:val="auto"/>
          <w:sz w:val="22"/>
          <w:szCs w:val="22"/>
        </w:rPr>
      </w:pPr>
      <w:r w:rsidRPr="001C2D49">
        <w:rPr>
          <w:rFonts w:ascii="Arial" w:hAnsi="Arial" w:cs="Arial"/>
          <w:color w:val="auto"/>
          <w:sz w:val="22"/>
          <w:szCs w:val="22"/>
        </w:rPr>
        <w:t>Unit III. Development, Democracy and Human Rights</w:t>
      </w:r>
      <w:r w:rsidR="006451DE">
        <w:rPr>
          <w:rFonts w:ascii="Arial" w:hAnsi="Arial" w:cs="Arial"/>
          <w:color w:val="auto"/>
          <w:sz w:val="22"/>
          <w:szCs w:val="22"/>
        </w:rPr>
        <w:t>(07 Sessions)</w:t>
      </w:r>
    </w:p>
    <w:p w:rsidR="00602F2C" w:rsidRPr="001C2D49" w:rsidRDefault="00602F2C" w:rsidP="00602F2C"/>
    <w:p w:rsidR="00602F2C" w:rsidRPr="001C2D49" w:rsidRDefault="00602F2C" w:rsidP="001B34D9">
      <w:pPr>
        <w:pStyle w:val="ListParagraph"/>
        <w:numPr>
          <w:ilvl w:val="0"/>
          <w:numId w:val="55"/>
        </w:numPr>
        <w:spacing w:line="276" w:lineRule="auto"/>
        <w:ind w:left="720"/>
        <w:jc w:val="both"/>
        <w:rPr>
          <w:rFonts w:ascii="Arial" w:hAnsi="Arial"/>
          <w:sz w:val="22"/>
          <w:szCs w:val="22"/>
        </w:rPr>
      </w:pPr>
      <w:r w:rsidRPr="001C2D49">
        <w:rPr>
          <w:rFonts w:ascii="Arial" w:hAnsi="Arial"/>
          <w:sz w:val="22"/>
          <w:szCs w:val="22"/>
        </w:rPr>
        <w:t>Development as a right to life with dignity; the UN and the Right to development</w:t>
      </w:r>
    </w:p>
    <w:p w:rsidR="00602F2C" w:rsidRPr="001C2D49" w:rsidRDefault="00602F2C" w:rsidP="001B34D9">
      <w:pPr>
        <w:pStyle w:val="ListParagraph"/>
        <w:numPr>
          <w:ilvl w:val="0"/>
          <w:numId w:val="55"/>
        </w:numPr>
        <w:spacing w:line="276" w:lineRule="auto"/>
        <w:ind w:left="720"/>
        <w:jc w:val="both"/>
        <w:rPr>
          <w:rFonts w:ascii="Arial" w:hAnsi="Arial"/>
          <w:sz w:val="22"/>
          <w:szCs w:val="22"/>
        </w:rPr>
      </w:pPr>
      <w:r w:rsidRPr="001C2D49">
        <w:rPr>
          <w:rFonts w:ascii="Arial" w:hAnsi="Arial"/>
          <w:sz w:val="22"/>
          <w:szCs w:val="22"/>
        </w:rPr>
        <w:t>Human Development as an approach-the ideas of Mahbub-ul-Haq and Amartya Sen; Human development as a norm for global development-the Millennium Developments Goals (MDG) and the Sustainable Development Goals (SDG)</w:t>
      </w:r>
    </w:p>
    <w:p w:rsidR="00602F2C" w:rsidRPr="001C2D49" w:rsidRDefault="00602F2C" w:rsidP="001B34D9">
      <w:pPr>
        <w:pStyle w:val="ListParagraph"/>
        <w:numPr>
          <w:ilvl w:val="0"/>
          <w:numId w:val="55"/>
        </w:numPr>
        <w:spacing w:line="276" w:lineRule="auto"/>
        <w:ind w:left="720"/>
        <w:jc w:val="both"/>
        <w:rPr>
          <w:rFonts w:ascii="Arial" w:hAnsi="Arial"/>
          <w:sz w:val="22"/>
          <w:szCs w:val="22"/>
        </w:rPr>
      </w:pPr>
      <w:r w:rsidRPr="001C2D49">
        <w:rPr>
          <w:rFonts w:ascii="Arial" w:hAnsi="Arial"/>
          <w:sz w:val="22"/>
          <w:szCs w:val="22"/>
        </w:rPr>
        <w:t>Education as a human right; global focus on Education For All as an MDG, and as an SDG</w:t>
      </w:r>
    </w:p>
    <w:p w:rsidR="00602F2C" w:rsidRPr="001C2D49" w:rsidRDefault="00602F2C" w:rsidP="001B34D9">
      <w:pPr>
        <w:pStyle w:val="ListParagraph"/>
        <w:numPr>
          <w:ilvl w:val="0"/>
          <w:numId w:val="55"/>
        </w:numPr>
        <w:spacing w:line="276" w:lineRule="auto"/>
        <w:ind w:left="720"/>
        <w:jc w:val="both"/>
        <w:rPr>
          <w:rFonts w:ascii="Arial" w:hAnsi="Arial"/>
          <w:sz w:val="22"/>
          <w:szCs w:val="22"/>
        </w:rPr>
      </w:pPr>
      <w:r w:rsidRPr="001C2D49">
        <w:rPr>
          <w:rFonts w:ascii="Arial" w:hAnsi="Arial"/>
          <w:sz w:val="22"/>
          <w:szCs w:val="22"/>
        </w:rPr>
        <w:t xml:space="preserve">The Right to Education in India-Precedents, Evolution of the Rights Regime; Challenges of Implementation and Future horizons </w:t>
      </w:r>
    </w:p>
    <w:p w:rsidR="003B07EE" w:rsidRDefault="003B07EE" w:rsidP="00602F2C">
      <w:pPr>
        <w:spacing w:line="0" w:lineRule="atLeast"/>
        <w:ind w:left="360"/>
        <w:rPr>
          <w:rFonts w:ascii="Times New Roman" w:eastAsia="Times New Roman" w:hAnsi="Times New Roman"/>
          <w:b/>
          <w:sz w:val="36"/>
        </w:rPr>
      </w:pPr>
    </w:p>
    <w:p w:rsidR="00602F2C" w:rsidRPr="001C2D49" w:rsidRDefault="00602F2C" w:rsidP="00602F2C">
      <w:pPr>
        <w:spacing w:line="0" w:lineRule="atLeast"/>
        <w:ind w:left="360"/>
        <w:rPr>
          <w:rFonts w:ascii="Times New Roman" w:eastAsia="Times New Roman" w:hAnsi="Times New Roman"/>
          <w:b/>
          <w:sz w:val="36"/>
        </w:rPr>
      </w:pPr>
      <w:r w:rsidRPr="001C2D49">
        <w:rPr>
          <w:rFonts w:ascii="Times New Roman" w:eastAsia="Times New Roman" w:hAnsi="Times New Roman"/>
          <w:b/>
          <w:sz w:val="36"/>
        </w:rPr>
        <w:t>METHODOLOGY</w:t>
      </w:r>
      <w:r w:rsidRPr="001C2D49">
        <w:rPr>
          <w:rFonts w:ascii="Times New Roman" w:eastAsia="Times New Roman" w:hAnsi="Times New Roman"/>
          <w:b/>
          <w:sz w:val="36"/>
        </w:rPr>
        <w:tab/>
      </w:r>
    </w:p>
    <w:p w:rsidR="00602F2C" w:rsidRPr="001C2D49" w:rsidRDefault="00602F2C" w:rsidP="00602F2C">
      <w:pPr>
        <w:spacing w:line="0" w:lineRule="atLeast"/>
        <w:rPr>
          <w:rFonts w:ascii="Times New Roman" w:eastAsia="Times New Roman" w:hAnsi="Times New Roman"/>
          <w:b/>
          <w:sz w:val="36"/>
        </w:rPr>
      </w:pPr>
    </w:p>
    <w:p w:rsidR="00602F2C" w:rsidRPr="001C2D49" w:rsidRDefault="00602F2C" w:rsidP="001B34D9">
      <w:pPr>
        <w:pStyle w:val="ListParagraph"/>
        <w:numPr>
          <w:ilvl w:val="0"/>
          <w:numId w:val="56"/>
        </w:numPr>
        <w:spacing w:line="276" w:lineRule="auto"/>
        <w:jc w:val="both"/>
        <w:rPr>
          <w:rFonts w:ascii="Arial" w:hAnsi="Arial"/>
          <w:sz w:val="22"/>
          <w:szCs w:val="22"/>
        </w:rPr>
      </w:pPr>
      <w:r w:rsidRPr="001C2D49">
        <w:rPr>
          <w:rFonts w:ascii="Arial" w:hAnsi="Arial"/>
          <w:sz w:val="22"/>
          <w:szCs w:val="22"/>
        </w:rPr>
        <w:t xml:space="preserve">The course is </w:t>
      </w:r>
      <w:r w:rsidR="00FC1E68">
        <w:rPr>
          <w:rFonts w:ascii="Arial" w:hAnsi="Arial"/>
          <w:sz w:val="22"/>
          <w:szCs w:val="22"/>
        </w:rPr>
        <w:t xml:space="preserve">to </w:t>
      </w:r>
      <w:r w:rsidRPr="001C2D49">
        <w:rPr>
          <w:rFonts w:ascii="Arial" w:hAnsi="Arial"/>
          <w:sz w:val="22"/>
          <w:szCs w:val="22"/>
        </w:rPr>
        <w:t>be transacted in seminar and lecture mode for 15 contact hours</w:t>
      </w:r>
      <w:r w:rsidR="00E27F31">
        <w:rPr>
          <w:rFonts w:ascii="Arial" w:hAnsi="Arial"/>
          <w:sz w:val="22"/>
          <w:szCs w:val="22"/>
        </w:rPr>
        <w:t>.</w:t>
      </w:r>
    </w:p>
    <w:p w:rsidR="00602F2C" w:rsidRPr="001C2D49" w:rsidRDefault="00602F2C" w:rsidP="00602F2C">
      <w:pPr>
        <w:pStyle w:val="ListParagraph"/>
        <w:spacing w:line="276" w:lineRule="auto"/>
        <w:jc w:val="both"/>
        <w:rPr>
          <w:rFonts w:ascii="Arial" w:hAnsi="Arial"/>
          <w:sz w:val="22"/>
          <w:szCs w:val="22"/>
        </w:rPr>
      </w:pPr>
    </w:p>
    <w:p w:rsidR="00602F2C" w:rsidRPr="001C2D49" w:rsidRDefault="00602F2C" w:rsidP="001B34D9">
      <w:pPr>
        <w:pStyle w:val="ListParagraph"/>
        <w:numPr>
          <w:ilvl w:val="0"/>
          <w:numId w:val="56"/>
        </w:numPr>
        <w:spacing w:line="276" w:lineRule="auto"/>
        <w:jc w:val="both"/>
        <w:rPr>
          <w:rFonts w:ascii="Arial" w:hAnsi="Arial"/>
          <w:sz w:val="22"/>
          <w:szCs w:val="22"/>
        </w:rPr>
      </w:pPr>
      <w:r w:rsidRPr="001C2D49">
        <w:rPr>
          <w:rFonts w:ascii="Arial" w:hAnsi="Arial"/>
          <w:sz w:val="22"/>
          <w:szCs w:val="22"/>
        </w:rPr>
        <w:t>In addition,</w:t>
      </w:r>
      <w:r w:rsidR="00FC1E68">
        <w:rPr>
          <w:rFonts w:ascii="Arial" w:hAnsi="Arial"/>
          <w:sz w:val="22"/>
          <w:szCs w:val="22"/>
        </w:rPr>
        <w:t xml:space="preserve"> to </w:t>
      </w:r>
      <w:r w:rsidR="00442817">
        <w:rPr>
          <w:rFonts w:ascii="Arial" w:hAnsi="Arial"/>
          <w:sz w:val="22"/>
          <w:szCs w:val="22"/>
        </w:rPr>
        <w:t>(</w:t>
      </w:r>
      <w:r w:rsidR="00FC1E68">
        <w:rPr>
          <w:rFonts w:ascii="Arial" w:hAnsi="Arial"/>
          <w:sz w:val="22"/>
          <w:szCs w:val="22"/>
        </w:rPr>
        <w:t>a</w:t>
      </w:r>
      <w:r w:rsidR="00442817">
        <w:rPr>
          <w:rFonts w:ascii="Arial" w:hAnsi="Arial"/>
          <w:sz w:val="22"/>
          <w:szCs w:val="22"/>
        </w:rPr>
        <w:t>)</w:t>
      </w:r>
      <w:r w:rsidR="00FC1E68">
        <w:rPr>
          <w:rFonts w:ascii="Arial" w:hAnsi="Arial"/>
          <w:sz w:val="22"/>
          <w:szCs w:val="22"/>
        </w:rPr>
        <w:t xml:space="preserve"> above </w:t>
      </w:r>
      <w:r w:rsidRPr="001C2D49">
        <w:rPr>
          <w:rFonts w:ascii="Arial" w:hAnsi="Arial"/>
          <w:sz w:val="22"/>
          <w:szCs w:val="22"/>
        </w:rPr>
        <w:t xml:space="preserve"> three contact hours will be devoted to building research capacity by way of literature consultation in the relevant area, and writing of seminar papers by students</w:t>
      </w:r>
      <w:r w:rsidR="00E27F31">
        <w:rPr>
          <w:rFonts w:ascii="Arial" w:hAnsi="Arial"/>
          <w:sz w:val="22"/>
          <w:szCs w:val="22"/>
        </w:rPr>
        <w:t>.</w:t>
      </w:r>
    </w:p>
    <w:p w:rsidR="00602F2C" w:rsidRPr="001C2D49" w:rsidRDefault="00602F2C" w:rsidP="00602F2C">
      <w:pPr>
        <w:pStyle w:val="ListParagraph"/>
        <w:spacing w:line="276" w:lineRule="auto"/>
        <w:jc w:val="both"/>
        <w:rPr>
          <w:rFonts w:ascii="Arial" w:hAnsi="Arial"/>
          <w:sz w:val="22"/>
          <w:szCs w:val="22"/>
        </w:rPr>
      </w:pPr>
    </w:p>
    <w:p w:rsidR="00602F2C" w:rsidRPr="00442817" w:rsidRDefault="00442817" w:rsidP="00442817">
      <w:pPr>
        <w:spacing w:line="276" w:lineRule="auto"/>
        <w:ind w:left="360"/>
        <w:jc w:val="both"/>
        <w:rPr>
          <w:rFonts w:ascii="Arial" w:hAnsi="Arial"/>
          <w:sz w:val="22"/>
          <w:szCs w:val="22"/>
        </w:rPr>
      </w:pPr>
      <w:r>
        <w:rPr>
          <w:rFonts w:ascii="Arial" w:hAnsi="Arial"/>
          <w:sz w:val="22"/>
          <w:szCs w:val="22"/>
        </w:rPr>
        <w:t xml:space="preserve"> </w:t>
      </w:r>
      <w:r w:rsidR="00FC1E68" w:rsidRPr="00442817">
        <w:rPr>
          <w:rFonts w:ascii="Arial" w:hAnsi="Arial"/>
          <w:sz w:val="22"/>
          <w:szCs w:val="22"/>
        </w:rPr>
        <w:t xml:space="preserve"> The </w:t>
      </w:r>
      <w:r>
        <w:rPr>
          <w:rFonts w:ascii="Arial" w:hAnsi="Arial"/>
          <w:sz w:val="22"/>
          <w:szCs w:val="22"/>
        </w:rPr>
        <w:t xml:space="preserve">evaluation </w:t>
      </w:r>
      <w:r w:rsidR="00E45724" w:rsidRPr="00442817">
        <w:rPr>
          <w:rFonts w:ascii="Arial" w:hAnsi="Arial"/>
          <w:sz w:val="22"/>
          <w:szCs w:val="22"/>
        </w:rPr>
        <w:t xml:space="preserve">of </w:t>
      </w:r>
      <w:r w:rsidR="00194FFB" w:rsidRPr="00442817">
        <w:rPr>
          <w:rFonts w:ascii="Arial" w:hAnsi="Arial"/>
          <w:sz w:val="22"/>
          <w:szCs w:val="22"/>
        </w:rPr>
        <w:t xml:space="preserve">scholars </w:t>
      </w:r>
      <w:r w:rsidR="00E45724" w:rsidRPr="00442817">
        <w:rPr>
          <w:rFonts w:ascii="Arial" w:hAnsi="Arial"/>
          <w:sz w:val="22"/>
          <w:szCs w:val="22"/>
        </w:rPr>
        <w:t>w</w:t>
      </w:r>
      <w:r w:rsidR="00194FFB" w:rsidRPr="00442817">
        <w:rPr>
          <w:rFonts w:ascii="Arial" w:hAnsi="Arial"/>
          <w:sz w:val="22"/>
          <w:szCs w:val="22"/>
        </w:rPr>
        <w:t>ill be d</w:t>
      </w:r>
      <w:r>
        <w:rPr>
          <w:rFonts w:ascii="Arial" w:hAnsi="Arial"/>
          <w:sz w:val="22"/>
          <w:szCs w:val="22"/>
        </w:rPr>
        <w:t>on</w:t>
      </w:r>
      <w:r w:rsidR="00E45724" w:rsidRPr="00442817">
        <w:rPr>
          <w:rFonts w:ascii="Arial" w:hAnsi="Arial"/>
          <w:sz w:val="22"/>
          <w:szCs w:val="22"/>
        </w:rPr>
        <w:t>e on the basis to inter</w:t>
      </w:r>
      <w:r>
        <w:rPr>
          <w:rFonts w:ascii="Arial" w:hAnsi="Arial"/>
          <w:sz w:val="22"/>
          <w:szCs w:val="22"/>
        </w:rPr>
        <w:t xml:space="preserve">nal </w:t>
      </w:r>
      <w:r w:rsidR="00A50AC3" w:rsidRPr="00442817">
        <w:rPr>
          <w:rFonts w:ascii="Arial" w:hAnsi="Arial"/>
          <w:sz w:val="22"/>
          <w:szCs w:val="22"/>
        </w:rPr>
        <w:t>assi</w:t>
      </w:r>
      <w:r w:rsidR="00A50AC3">
        <w:rPr>
          <w:rFonts w:ascii="Arial" w:hAnsi="Arial"/>
          <w:sz w:val="22"/>
          <w:szCs w:val="22"/>
        </w:rPr>
        <w:t>g</w:t>
      </w:r>
      <w:r w:rsidR="00A50AC3" w:rsidRPr="00442817">
        <w:rPr>
          <w:rFonts w:ascii="Arial" w:hAnsi="Arial"/>
          <w:sz w:val="22"/>
          <w:szCs w:val="22"/>
        </w:rPr>
        <w:t>nment</w:t>
      </w:r>
      <w:r w:rsidR="00E45724" w:rsidRPr="00442817">
        <w:rPr>
          <w:rFonts w:ascii="Arial" w:hAnsi="Arial"/>
          <w:sz w:val="22"/>
          <w:szCs w:val="22"/>
        </w:rPr>
        <w:t xml:space="preserve"> </w:t>
      </w:r>
      <w:r w:rsidR="00194FFB" w:rsidRPr="00442817">
        <w:rPr>
          <w:rFonts w:ascii="Arial" w:hAnsi="Arial"/>
          <w:sz w:val="22"/>
          <w:szCs w:val="22"/>
        </w:rPr>
        <w:t xml:space="preserve"> </w:t>
      </w:r>
      <w:r>
        <w:rPr>
          <w:rFonts w:ascii="Arial" w:hAnsi="Arial"/>
          <w:sz w:val="22"/>
          <w:szCs w:val="22"/>
        </w:rPr>
        <w:t xml:space="preserve"> con</w:t>
      </w:r>
      <w:r w:rsidR="00E45724" w:rsidRPr="00442817">
        <w:rPr>
          <w:rFonts w:ascii="Arial" w:hAnsi="Arial"/>
          <w:sz w:val="22"/>
          <w:szCs w:val="22"/>
        </w:rPr>
        <w:t xml:space="preserve">sisting term paper </w:t>
      </w:r>
      <w:r w:rsidR="008F6EE8" w:rsidRPr="00442817">
        <w:rPr>
          <w:rFonts w:ascii="Arial" w:hAnsi="Arial"/>
          <w:sz w:val="22"/>
          <w:szCs w:val="22"/>
        </w:rPr>
        <w:t>and seminar p</w:t>
      </w:r>
      <w:r>
        <w:rPr>
          <w:rFonts w:ascii="Arial" w:hAnsi="Arial"/>
          <w:sz w:val="22"/>
          <w:szCs w:val="22"/>
        </w:rPr>
        <w:t>resentation and also the end- t</w:t>
      </w:r>
      <w:r w:rsidR="008F6EE8" w:rsidRPr="00442817">
        <w:rPr>
          <w:rFonts w:ascii="Arial" w:hAnsi="Arial"/>
          <w:sz w:val="22"/>
          <w:szCs w:val="22"/>
        </w:rPr>
        <w:t>erm written examination. The weight</w:t>
      </w:r>
      <w:r>
        <w:rPr>
          <w:rFonts w:ascii="Arial" w:hAnsi="Arial"/>
          <w:sz w:val="22"/>
          <w:szCs w:val="22"/>
        </w:rPr>
        <w:t>age</w:t>
      </w:r>
      <w:r w:rsidR="008F6EE8" w:rsidRPr="00442817">
        <w:rPr>
          <w:rFonts w:ascii="Arial" w:hAnsi="Arial"/>
          <w:sz w:val="22"/>
          <w:szCs w:val="22"/>
        </w:rPr>
        <w:t xml:space="preserve"> to internal assignment will be 40 percent and for end term </w:t>
      </w:r>
      <w:r>
        <w:rPr>
          <w:rFonts w:ascii="Arial" w:hAnsi="Arial"/>
          <w:sz w:val="22"/>
          <w:szCs w:val="22"/>
        </w:rPr>
        <w:t xml:space="preserve"> </w:t>
      </w:r>
      <w:r w:rsidR="008F6EE8" w:rsidRPr="00442817">
        <w:rPr>
          <w:rFonts w:ascii="Arial" w:hAnsi="Arial"/>
          <w:sz w:val="22"/>
          <w:szCs w:val="22"/>
        </w:rPr>
        <w:t xml:space="preserve"> examination</w:t>
      </w:r>
      <w:r>
        <w:rPr>
          <w:rFonts w:ascii="Arial" w:hAnsi="Arial"/>
          <w:sz w:val="22"/>
          <w:szCs w:val="22"/>
        </w:rPr>
        <w:t xml:space="preserve"> weightage will be 60 percent. </w:t>
      </w:r>
    </w:p>
    <w:p w:rsidR="00602F2C" w:rsidRPr="001C2D49" w:rsidRDefault="00602F2C" w:rsidP="00602F2C">
      <w:pPr>
        <w:pStyle w:val="ListParagraph"/>
        <w:spacing w:line="276" w:lineRule="auto"/>
        <w:ind w:left="360"/>
        <w:jc w:val="both"/>
        <w:rPr>
          <w:rFonts w:ascii="Arial" w:hAnsi="Arial"/>
          <w:sz w:val="22"/>
          <w:szCs w:val="22"/>
        </w:rPr>
      </w:pPr>
    </w:p>
    <w:p w:rsidR="00602F2C" w:rsidRPr="001C2D49" w:rsidRDefault="00602F2C" w:rsidP="00602F2C">
      <w:pPr>
        <w:spacing w:line="0" w:lineRule="atLeast"/>
        <w:ind w:firstLine="360"/>
        <w:rPr>
          <w:rFonts w:ascii="Times New Roman" w:eastAsia="Times New Roman" w:hAnsi="Times New Roman"/>
          <w:b/>
          <w:sz w:val="36"/>
        </w:rPr>
      </w:pPr>
      <w:r w:rsidRPr="001C2D49">
        <w:rPr>
          <w:rFonts w:ascii="Times New Roman" w:eastAsia="Times New Roman" w:hAnsi="Times New Roman"/>
          <w:b/>
          <w:sz w:val="36"/>
        </w:rPr>
        <w:t>SUGGESTED READINGS</w:t>
      </w:r>
    </w:p>
    <w:p w:rsidR="00602F2C" w:rsidRPr="001C2D49" w:rsidRDefault="00602F2C" w:rsidP="00602F2C">
      <w:pPr>
        <w:spacing w:line="0" w:lineRule="atLeast"/>
        <w:ind w:firstLine="360"/>
        <w:rPr>
          <w:rFonts w:ascii="Times New Roman" w:eastAsia="Times New Roman" w:hAnsi="Times New Roman"/>
          <w:b/>
          <w:sz w:val="36"/>
        </w:rPr>
      </w:pP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 xml:space="preserve">Alston, Philip and Ryan Goodman(2012): </w:t>
      </w:r>
      <w:r w:rsidRPr="001C2D49">
        <w:rPr>
          <w:rFonts w:ascii="Arial" w:hAnsi="Arial"/>
          <w:i/>
          <w:sz w:val="22"/>
          <w:szCs w:val="22"/>
        </w:rPr>
        <w:t>International Human Rights:The Successor to International Human Rights in Context</w:t>
      </w:r>
      <w:r w:rsidRPr="001C2D49">
        <w:rPr>
          <w:rFonts w:ascii="Arial" w:hAnsi="Arial"/>
          <w:sz w:val="22"/>
          <w:szCs w:val="22"/>
        </w:rPr>
        <w:t>, Oxford</w:t>
      </w: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 xml:space="preserve">Centre for Development and Human Rights (2004): </w:t>
      </w:r>
      <w:r w:rsidRPr="001C2D49">
        <w:rPr>
          <w:rFonts w:ascii="Arial" w:hAnsi="Arial"/>
          <w:i/>
          <w:sz w:val="22"/>
          <w:szCs w:val="22"/>
        </w:rPr>
        <w:t>The Right to Development: A Primer,</w:t>
      </w:r>
      <w:r w:rsidRPr="001C2D49">
        <w:rPr>
          <w:rFonts w:ascii="Arial" w:hAnsi="Arial"/>
          <w:sz w:val="22"/>
          <w:szCs w:val="22"/>
        </w:rPr>
        <w:t xml:space="preserve"> Sage, New Delhi</w:t>
      </w: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 xml:space="preserve">Clapham, Andrew(2015): </w:t>
      </w:r>
      <w:r w:rsidRPr="001C2D49">
        <w:rPr>
          <w:rFonts w:ascii="Arial" w:hAnsi="Arial"/>
          <w:i/>
          <w:sz w:val="22"/>
          <w:szCs w:val="22"/>
        </w:rPr>
        <w:t>Human Rights: A Very Short Introduction</w:t>
      </w:r>
      <w:r w:rsidRPr="001C2D49">
        <w:rPr>
          <w:rFonts w:ascii="Arial" w:hAnsi="Arial"/>
          <w:sz w:val="22"/>
          <w:szCs w:val="22"/>
        </w:rPr>
        <w:t>, OUP</w:t>
      </w: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 xml:space="preserve">Donnelly, Jack (2003): </w:t>
      </w:r>
      <w:r w:rsidRPr="001C2D49">
        <w:rPr>
          <w:rFonts w:ascii="Arial" w:hAnsi="Arial"/>
          <w:i/>
          <w:sz w:val="22"/>
          <w:szCs w:val="22"/>
        </w:rPr>
        <w:t>Universal Human Rights: In Theory and Practice</w:t>
      </w:r>
      <w:r w:rsidRPr="001C2D49">
        <w:rPr>
          <w:rFonts w:ascii="Arial" w:hAnsi="Arial"/>
          <w:sz w:val="22"/>
          <w:szCs w:val="22"/>
        </w:rPr>
        <w:t>, Cornell University Press</w:t>
      </w: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Dworkin, Ronald (1978):</w:t>
      </w:r>
      <w:r w:rsidRPr="001C2D49">
        <w:rPr>
          <w:rFonts w:ascii="Arial" w:hAnsi="Arial"/>
          <w:i/>
          <w:sz w:val="22"/>
          <w:szCs w:val="22"/>
        </w:rPr>
        <w:t>Taking Rights Seriously</w:t>
      </w:r>
      <w:r w:rsidRPr="001C2D49">
        <w:rPr>
          <w:rFonts w:ascii="Arial" w:hAnsi="Arial"/>
          <w:sz w:val="22"/>
          <w:szCs w:val="22"/>
        </w:rPr>
        <w:t>, Harvard University Press</w:t>
      </w: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 xml:space="preserve">Freeman, Michael (2002): </w:t>
      </w:r>
      <w:r w:rsidRPr="001C2D49">
        <w:rPr>
          <w:rFonts w:ascii="Arial" w:hAnsi="Arial"/>
          <w:i/>
          <w:sz w:val="22"/>
          <w:szCs w:val="22"/>
        </w:rPr>
        <w:t>Human Rights:An Interdisciplinary Approach</w:t>
      </w:r>
      <w:r w:rsidRPr="001C2D49">
        <w:rPr>
          <w:rFonts w:ascii="Arial" w:hAnsi="Arial"/>
          <w:sz w:val="22"/>
          <w:szCs w:val="22"/>
        </w:rPr>
        <w:t>, Polity Press</w:t>
      </w: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 xml:space="preserve">Gready, Paul and WouterVanderhole (edited) (2014): </w:t>
      </w:r>
      <w:r w:rsidRPr="001C2D49">
        <w:rPr>
          <w:rFonts w:ascii="Arial" w:hAnsi="Arial"/>
          <w:i/>
          <w:sz w:val="22"/>
          <w:szCs w:val="22"/>
        </w:rPr>
        <w:t xml:space="preserve">Human Rights and Development in the New Millennium: Towards a Theory of change, </w:t>
      </w:r>
      <w:r w:rsidRPr="001C2D49">
        <w:rPr>
          <w:rFonts w:ascii="Arial" w:hAnsi="Arial"/>
          <w:sz w:val="22"/>
          <w:szCs w:val="22"/>
        </w:rPr>
        <w:t>Routledge</w:t>
      </w: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Messer, Ellen (1997): “Pluralist Approaches to Human Rights”,</w:t>
      </w:r>
      <w:r w:rsidRPr="001C2D49">
        <w:rPr>
          <w:rFonts w:ascii="Arial" w:hAnsi="Arial"/>
          <w:i/>
          <w:sz w:val="22"/>
          <w:szCs w:val="22"/>
        </w:rPr>
        <w:t xml:space="preserve"> Journal of Anthropological Research,</w:t>
      </w:r>
      <w:r w:rsidRPr="001C2D49">
        <w:rPr>
          <w:rFonts w:ascii="Arial" w:hAnsi="Arial"/>
          <w:sz w:val="22"/>
          <w:szCs w:val="22"/>
        </w:rPr>
        <w:t>Vol. 53, No.3, pp.293-317</w:t>
      </w: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Pogge,Thomas W. (2002):</w:t>
      </w:r>
      <w:r w:rsidRPr="001C2D49">
        <w:rPr>
          <w:rFonts w:ascii="Arial" w:hAnsi="Arial"/>
          <w:i/>
          <w:sz w:val="22"/>
          <w:szCs w:val="22"/>
        </w:rPr>
        <w:t xml:space="preserve"> World Poverty and Human Rights: Cosmopolitan Responsibilities and Reforms</w:t>
      </w:r>
      <w:r w:rsidRPr="001C2D49">
        <w:rPr>
          <w:rFonts w:ascii="Arial" w:hAnsi="Arial"/>
          <w:sz w:val="22"/>
          <w:szCs w:val="22"/>
        </w:rPr>
        <w:t>, Polity Press</w:t>
      </w:r>
    </w:p>
    <w:p w:rsidR="00602F2C" w:rsidRPr="001C2D49" w:rsidRDefault="00602F2C" w:rsidP="00602F2C">
      <w:pPr>
        <w:spacing w:after="240" w:line="276" w:lineRule="auto"/>
        <w:ind w:left="360"/>
        <w:jc w:val="both"/>
        <w:rPr>
          <w:rFonts w:ascii="Arial" w:hAnsi="Arial"/>
          <w:sz w:val="22"/>
          <w:szCs w:val="22"/>
        </w:rPr>
      </w:pPr>
      <w:r w:rsidRPr="001C2D49">
        <w:rPr>
          <w:rFonts w:ascii="Arial" w:hAnsi="Arial"/>
          <w:sz w:val="22"/>
          <w:szCs w:val="22"/>
        </w:rPr>
        <w:t>Priyam, Manisha, Krishna Menon, Madhulika Banerjee (2009):</w:t>
      </w:r>
      <w:r w:rsidRPr="001C2D49">
        <w:rPr>
          <w:rFonts w:ascii="Arial" w:hAnsi="Arial"/>
          <w:i/>
          <w:sz w:val="22"/>
          <w:szCs w:val="22"/>
        </w:rPr>
        <w:t>Human Rights, Gender, and the Environment</w:t>
      </w:r>
      <w:r w:rsidRPr="001C2D49">
        <w:rPr>
          <w:rFonts w:ascii="Arial" w:hAnsi="Arial"/>
          <w:sz w:val="22"/>
          <w:szCs w:val="22"/>
        </w:rPr>
        <w:t>, Pearson-Longman, New Delhi</w:t>
      </w:r>
    </w:p>
    <w:p w:rsidR="00602F2C" w:rsidRPr="001C2D49" w:rsidRDefault="00602F2C" w:rsidP="00602F2C">
      <w:pPr>
        <w:widowControl w:val="0"/>
        <w:autoSpaceDE w:val="0"/>
        <w:autoSpaceDN w:val="0"/>
        <w:adjustRightInd w:val="0"/>
        <w:spacing w:after="240" w:line="276" w:lineRule="auto"/>
        <w:ind w:left="360"/>
        <w:jc w:val="both"/>
        <w:rPr>
          <w:rFonts w:ascii="Arial" w:hAnsi="Arial"/>
          <w:sz w:val="22"/>
          <w:szCs w:val="22"/>
        </w:rPr>
      </w:pPr>
      <w:r w:rsidRPr="001C2D49">
        <w:rPr>
          <w:rFonts w:ascii="Arial" w:hAnsi="Arial"/>
          <w:sz w:val="22"/>
          <w:szCs w:val="22"/>
        </w:rPr>
        <w:t xml:space="preserve">Sengupta, Arjun (2002): "On the Theory and Practice of the Right to Development," </w:t>
      </w:r>
      <w:r w:rsidRPr="001C2D49">
        <w:rPr>
          <w:rFonts w:ascii="Arial" w:hAnsi="Arial"/>
          <w:i/>
          <w:sz w:val="22"/>
          <w:szCs w:val="22"/>
        </w:rPr>
        <w:t>Human Rights Quarterly</w:t>
      </w:r>
      <w:r w:rsidRPr="001C2D49">
        <w:rPr>
          <w:rFonts w:ascii="Arial" w:hAnsi="Arial"/>
          <w:sz w:val="22"/>
          <w:szCs w:val="22"/>
        </w:rPr>
        <w:t xml:space="preserve"> 24 (2002): 837-89.</w:t>
      </w:r>
    </w:p>
    <w:p w:rsidR="00602F2C" w:rsidRPr="001C2D49" w:rsidRDefault="00602F2C" w:rsidP="00602F2C">
      <w:pPr>
        <w:widowControl w:val="0"/>
        <w:autoSpaceDE w:val="0"/>
        <w:autoSpaceDN w:val="0"/>
        <w:adjustRightInd w:val="0"/>
        <w:spacing w:after="240" w:line="276" w:lineRule="auto"/>
        <w:ind w:left="360"/>
        <w:jc w:val="both"/>
        <w:rPr>
          <w:rFonts w:ascii="Arial" w:hAnsi="Arial"/>
          <w:sz w:val="22"/>
          <w:szCs w:val="22"/>
        </w:rPr>
      </w:pPr>
      <w:r w:rsidRPr="001C2D49">
        <w:rPr>
          <w:rFonts w:ascii="Arial" w:hAnsi="Arial"/>
          <w:sz w:val="22"/>
          <w:szCs w:val="22"/>
        </w:rPr>
        <w:t xml:space="preserve">Tomasevski, K. (2001): </w:t>
      </w:r>
      <w:r w:rsidRPr="001C2D49">
        <w:rPr>
          <w:rFonts w:ascii="Arial" w:hAnsi="Arial"/>
          <w:i/>
          <w:sz w:val="22"/>
          <w:szCs w:val="22"/>
        </w:rPr>
        <w:t>Governmental Human Rights Obligation in Education</w:t>
      </w:r>
      <w:r w:rsidRPr="001C2D49">
        <w:rPr>
          <w:rFonts w:ascii="Arial" w:hAnsi="Arial"/>
          <w:sz w:val="22"/>
          <w:szCs w:val="22"/>
        </w:rPr>
        <w:t>. Right to Education Paper No.3, Lund: Raul Wallenburg Institute of Human Rights and Humanitarian Law</w:t>
      </w:r>
    </w:p>
    <w:p w:rsidR="00602F2C" w:rsidRPr="001C2D49" w:rsidRDefault="00602F2C" w:rsidP="00602F2C">
      <w:pPr>
        <w:widowControl w:val="0"/>
        <w:autoSpaceDE w:val="0"/>
        <w:autoSpaceDN w:val="0"/>
        <w:adjustRightInd w:val="0"/>
        <w:spacing w:after="240" w:line="276" w:lineRule="auto"/>
        <w:ind w:left="360"/>
        <w:jc w:val="both"/>
        <w:rPr>
          <w:rFonts w:ascii="Arial" w:hAnsi="Arial"/>
          <w:sz w:val="22"/>
          <w:szCs w:val="22"/>
        </w:rPr>
      </w:pPr>
      <w:r w:rsidRPr="001C2D49">
        <w:rPr>
          <w:rFonts w:ascii="Arial" w:hAnsi="Arial"/>
          <w:sz w:val="22"/>
          <w:szCs w:val="22"/>
        </w:rPr>
        <w:t xml:space="preserve">Weiner, Myron (1991): </w:t>
      </w:r>
      <w:r w:rsidRPr="001C2D49">
        <w:rPr>
          <w:rFonts w:ascii="Arial" w:hAnsi="Arial"/>
          <w:i/>
          <w:sz w:val="22"/>
          <w:szCs w:val="22"/>
        </w:rPr>
        <w:t>The Child and the Sate in India: Child Labour and Education Policy</w:t>
      </w:r>
      <w:r w:rsidRPr="001C2D49">
        <w:rPr>
          <w:rFonts w:ascii="Arial" w:hAnsi="Arial"/>
          <w:sz w:val="22"/>
          <w:szCs w:val="22"/>
        </w:rPr>
        <w:t>, Princeton University Press</w:t>
      </w:r>
    </w:p>
    <w:p w:rsidR="00B47F1E" w:rsidRPr="001C2D49" w:rsidRDefault="00B47F1E">
      <w:pPr>
        <w:spacing w:after="200" w:line="276" w:lineRule="auto"/>
        <w:rPr>
          <w:rFonts w:ascii="Arial" w:eastAsia="Times New Roman" w:hAnsi="Arial"/>
          <w:bCs/>
          <w:sz w:val="22"/>
          <w:szCs w:val="22"/>
          <w:lang w:eastAsia="en-IN" w:bidi="ar-SA"/>
        </w:rPr>
      </w:pPr>
      <w:r w:rsidRPr="001C2D49">
        <w:rPr>
          <w:rFonts w:ascii="Arial" w:eastAsia="Times New Roman" w:hAnsi="Arial"/>
          <w:bCs/>
          <w:sz w:val="22"/>
          <w:szCs w:val="22"/>
          <w:lang w:eastAsia="en-IN" w:bidi="ar-SA"/>
        </w:rPr>
        <w:br w:type="page"/>
      </w:r>
    </w:p>
    <w:p w:rsidR="00B47F1E" w:rsidRPr="001C2D49" w:rsidRDefault="00B47F1E" w:rsidP="000D1212">
      <w:pPr>
        <w:shd w:val="clear" w:color="auto" w:fill="000000" w:themeFill="text1"/>
        <w:spacing w:line="276" w:lineRule="auto"/>
        <w:ind w:left="340" w:firstLine="380"/>
        <w:rPr>
          <w:rFonts w:ascii="Times New Roman" w:eastAsia="Times New Roman" w:hAnsi="Times New Roman"/>
          <w:b/>
          <w:sz w:val="36"/>
        </w:rPr>
      </w:pPr>
      <w:r w:rsidRPr="001C2D49">
        <w:rPr>
          <w:rFonts w:ascii="Times New Roman" w:eastAsia="Times New Roman" w:hAnsi="Times New Roman"/>
          <w:b/>
          <w:sz w:val="36"/>
        </w:rPr>
        <w:t>OC–9: Education, Gender and Development</w:t>
      </w:r>
    </w:p>
    <w:p w:rsidR="00B47F1E" w:rsidRPr="001C2D49" w:rsidRDefault="00B47F1E" w:rsidP="000D1212">
      <w:pPr>
        <w:shd w:val="clear" w:color="auto" w:fill="000000" w:themeFill="text1"/>
        <w:spacing w:line="276" w:lineRule="auto"/>
        <w:ind w:left="340" w:firstLine="380"/>
        <w:rPr>
          <w:rFonts w:ascii="Times New Roman" w:eastAsia="Times New Roman" w:hAnsi="Times New Roman"/>
          <w:b/>
          <w:sz w:val="36"/>
        </w:rPr>
      </w:pPr>
    </w:p>
    <w:p w:rsidR="00B47F1E" w:rsidRPr="001C2D49" w:rsidRDefault="00B47F1E" w:rsidP="000D1212">
      <w:pPr>
        <w:spacing w:line="276" w:lineRule="auto"/>
        <w:ind w:left="360" w:firstLine="1080"/>
        <w:rPr>
          <w:rFonts w:ascii="Arial" w:eastAsia="Times New Roman" w:hAnsi="Arial"/>
          <w:b/>
        </w:rPr>
      </w:pPr>
    </w:p>
    <w:p w:rsidR="00B47F1E" w:rsidRPr="001C2D49" w:rsidRDefault="00B47F1E" w:rsidP="000D1212">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Title: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 xml:space="preserve">Education, Gender and Development </w:t>
      </w:r>
    </w:p>
    <w:p w:rsidR="00B47F1E" w:rsidRPr="001C2D49" w:rsidRDefault="00B47F1E" w:rsidP="000D1212">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 xml:space="preserve">1 </w:t>
      </w:r>
    </w:p>
    <w:p w:rsidR="00B47F1E" w:rsidRPr="001C2D49" w:rsidRDefault="00B47F1E" w:rsidP="000D1212">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18</w:t>
      </w:r>
    </w:p>
    <w:p w:rsidR="00B47F1E" w:rsidRPr="001C2D49" w:rsidRDefault="00B47F1E" w:rsidP="000D1212">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 Hours: </w:t>
      </w:r>
      <w:r w:rsidRPr="001C2D49">
        <w:rPr>
          <w:rFonts w:ascii="Arial" w:eastAsia="Times New Roman" w:hAnsi="Arial"/>
          <w:b/>
        </w:rPr>
        <w:tab/>
      </w:r>
      <w:r w:rsidRPr="001C2D49">
        <w:rPr>
          <w:rFonts w:ascii="Arial" w:eastAsia="Times New Roman" w:hAnsi="Arial"/>
          <w:b/>
        </w:rPr>
        <w:tab/>
        <w:t>18</w:t>
      </w:r>
    </w:p>
    <w:p w:rsidR="00B47F1E" w:rsidRPr="001C2D49" w:rsidRDefault="0061134B" w:rsidP="000D1212">
      <w:pPr>
        <w:spacing w:line="276" w:lineRule="auto"/>
        <w:rPr>
          <w:b/>
        </w:rPr>
      </w:pPr>
      <w:r>
        <w:rPr>
          <w:b/>
        </w:rPr>
        <w:t xml:space="preserve"> </w:t>
      </w:r>
    </w:p>
    <w:p w:rsidR="00B47F1E" w:rsidRPr="001C2D49" w:rsidRDefault="0061134B" w:rsidP="000D1212">
      <w:pPr>
        <w:spacing w:line="276" w:lineRule="auto"/>
        <w:rPr>
          <w:b/>
        </w:rPr>
      </w:pPr>
      <w:r>
        <w:rPr>
          <w:rFonts w:ascii="Arial" w:eastAsia="Times New Roman" w:hAnsi="Arial"/>
          <w:b/>
          <w:lang w:eastAsia="en-IN"/>
        </w:rPr>
        <w:t xml:space="preserve"> </w:t>
      </w:r>
      <w:r>
        <w:rPr>
          <w:rFonts w:ascii="Arial" w:eastAsia="Times New Roman" w:hAnsi="Arial"/>
          <w:bCs/>
          <w:lang w:eastAsia="en-IN"/>
        </w:rPr>
        <w:t xml:space="preserve"> </w:t>
      </w:r>
    </w:p>
    <w:p w:rsidR="00B47F1E" w:rsidRPr="001C2D49" w:rsidRDefault="00B47F1E" w:rsidP="00B47F1E">
      <w:pPr>
        <w:spacing w:line="276" w:lineRule="auto"/>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834A62" w:rsidRPr="001C2D49" w:rsidRDefault="00834A62" w:rsidP="00B47F1E">
      <w:pPr>
        <w:spacing w:line="276" w:lineRule="auto"/>
        <w:ind w:firstLine="340"/>
        <w:rPr>
          <w:rFonts w:ascii="Times New Roman" w:eastAsia="Times New Roman" w:hAnsi="Times New Roman"/>
          <w:b/>
          <w:sz w:val="18"/>
          <w:szCs w:val="8"/>
        </w:rPr>
      </w:pPr>
    </w:p>
    <w:p w:rsidR="00B47F1E" w:rsidRPr="005E26DE" w:rsidRDefault="00B47F1E" w:rsidP="00B47F1E">
      <w:pPr>
        <w:spacing w:line="276" w:lineRule="auto"/>
        <w:ind w:left="360"/>
        <w:jc w:val="both"/>
        <w:rPr>
          <w:rFonts w:ascii="Arial" w:hAnsi="Arial"/>
          <w:sz w:val="22"/>
          <w:szCs w:val="22"/>
        </w:rPr>
      </w:pPr>
      <w:r w:rsidRPr="005E26DE">
        <w:rPr>
          <w:rFonts w:ascii="Arial" w:hAnsi="Arial"/>
          <w:sz w:val="22"/>
          <w:szCs w:val="22"/>
        </w:rPr>
        <w:t xml:space="preserve">Education policy seeks to ensure equality in access, equality within the classroom and in teaching-learning processes, and equality in outcomes. This course encourages students to assess and evaluate the extent to which these objectives are met in practice and the ways in which educational outcomes are shaped by, as well as alter, gendered social norms. The National Policy on Education (NPE) 1986 expected that education would lead the process of women’s empowerment in society. The NPE 1992 promised a positive, interventionist role in the empowerment of women by educational institutions. The implementation of these objectives has largely been attempted through a focus on within-school processes, with multiple interventions in place for equality in access and educational experience within schools. However, access to education has not necessarily altered gender roles in society. While gender parity might have been largely achieved, it is less clear as to what extent the education system has contributed to strengthening the processes through which gendered norms change in society. The course will reflect on the objectives, causes, consequences of gender equality in education, and strategies for change. It is focused on the Indian context although it will also refer to regional and global experience. </w:t>
      </w:r>
    </w:p>
    <w:p w:rsidR="00B47F1E" w:rsidRPr="001C2D49" w:rsidRDefault="00B47F1E" w:rsidP="00B47F1E">
      <w:pPr>
        <w:spacing w:line="276" w:lineRule="auto"/>
        <w:ind w:left="360"/>
        <w:jc w:val="both"/>
        <w:rPr>
          <w:rFonts w:ascii="Arial" w:hAnsi="Arial"/>
        </w:rPr>
      </w:pPr>
    </w:p>
    <w:p w:rsidR="00B47F1E" w:rsidRPr="001C2D49" w:rsidRDefault="00B47F1E" w:rsidP="00B47F1E">
      <w:pPr>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LEARNING OBJECTIVES</w:t>
      </w:r>
    </w:p>
    <w:p w:rsidR="00834A62" w:rsidRPr="001C2D49" w:rsidRDefault="00834A62" w:rsidP="00B47F1E">
      <w:pPr>
        <w:spacing w:line="276" w:lineRule="auto"/>
        <w:ind w:firstLine="360"/>
        <w:rPr>
          <w:rFonts w:ascii="Times New Roman" w:eastAsia="Times New Roman" w:hAnsi="Times New Roman"/>
          <w:b/>
          <w:sz w:val="18"/>
          <w:szCs w:val="8"/>
        </w:rPr>
      </w:pPr>
    </w:p>
    <w:p w:rsidR="00B47F1E" w:rsidRPr="005E26DE" w:rsidRDefault="00B47F1E" w:rsidP="001B34D9">
      <w:pPr>
        <w:pStyle w:val="ListParagraph"/>
        <w:numPr>
          <w:ilvl w:val="0"/>
          <w:numId w:val="60"/>
        </w:numPr>
        <w:spacing w:line="276" w:lineRule="auto"/>
        <w:jc w:val="both"/>
        <w:rPr>
          <w:rFonts w:ascii="Arial" w:hAnsi="Arial"/>
          <w:sz w:val="22"/>
          <w:szCs w:val="22"/>
        </w:rPr>
      </w:pPr>
      <w:r w:rsidRPr="005E26DE">
        <w:rPr>
          <w:rFonts w:ascii="Arial" w:hAnsi="Arial"/>
          <w:sz w:val="22"/>
          <w:szCs w:val="22"/>
        </w:rPr>
        <w:t xml:space="preserve">To develop conceptual understanding </w:t>
      </w:r>
      <w:r w:rsidR="0020620D">
        <w:rPr>
          <w:rFonts w:ascii="Arial" w:hAnsi="Arial"/>
          <w:sz w:val="22"/>
          <w:szCs w:val="22"/>
        </w:rPr>
        <w:t>of gender equality in education.</w:t>
      </w:r>
    </w:p>
    <w:p w:rsidR="00B47F1E" w:rsidRPr="005E26DE" w:rsidRDefault="00B47F1E" w:rsidP="001B34D9">
      <w:pPr>
        <w:pStyle w:val="ListParagraph"/>
        <w:numPr>
          <w:ilvl w:val="0"/>
          <w:numId w:val="60"/>
        </w:numPr>
        <w:spacing w:line="276" w:lineRule="auto"/>
        <w:jc w:val="both"/>
        <w:rPr>
          <w:rFonts w:ascii="Arial" w:hAnsi="Arial"/>
          <w:sz w:val="22"/>
          <w:szCs w:val="22"/>
        </w:rPr>
      </w:pPr>
      <w:r w:rsidRPr="005E26DE">
        <w:rPr>
          <w:rFonts w:ascii="Arial" w:hAnsi="Arial"/>
          <w:sz w:val="22"/>
          <w:szCs w:val="22"/>
        </w:rPr>
        <w:t xml:space="preserve">To develop a perspective on contemporary policy </w:t>
      </w:r>
      <w:r w:rsidR="0020620D">
        <w:rPr>
          <w:rFonts w:ascii="Arial" w:hAnsi="Arial"/>
          <w:sz w:val="22"/>
          <w:szCs w:val="22"/>
        </w:rPr>
        <w:t>debates on gender and education.</w:t>
      </w:r>
    </w:p>
    <w:p w:rsidR="00B47F1E" w:rsidRPr="005E26DE" w:rsidRDefault="00B47F1E" w:rsidP="001B34D9">
      <w:pPr>
        <w:pStyle w:val="ListParagraph"/>
        <w:numPr>
          <w:ilvl w:val="0"/>
          <w:numId w:val="60"/>
        </w:numPr>
        <w:spacing w:line="276" w:lineRule="auto"/>
        <w:jc w:val="both"/>
        <w:rPr>
          <w:rFonts w:ascii="Arial" w:hAnsi="Arial"/>
          <w:sz w:val="22"/>
          <w:szCs w:val="22"/>
        </w:rPr>
      </w:pPr>
      <w:r w:rsidRPr="005E26DE">
        <w:rPr>
          <w:rFonts w:ascii="Arial" w:hAnsi="Arial"/>
          <w:sz w:val="22"/>
          <w:szCs w:val="22"/>
        </w:rPr>
        <w:t>To equip students to conduct research into aspects of gender, education and development</w:t>
      </w:r>
      <w:r w:rsidR="0020620D">
        <w:rPr>
          <w:rFonts w:ascii="Arial" w:hAnsi="Arial"/>
          <w:sz w:val="22"/>
          <w:szCs w:val="22"/>
        </w:rPr>
        <w:t>.</w:t>
      </w:r>
    </w:p>
    <w:p w:rsidR="00B47F1E" w:rsidRDefault="00B47F1E" w:rsidP="00B47F1E">
      <w:pPr>
        <w:spacing w:line="276" w:lineRule="auto"/>
        <w:ind w:left="360"/>
        <w:rPr>
          <w:rFonts w:ascii="Arial" w:hAnsi="Arial"/>
          <w:b/>
        </w:rPr>
      </w:pPr>
    </w:p>
    <w:p w:rsidR="005E26DE" w:rsidRDefault="005E26DE" w:rsidP="00B47F1E">
      <w:pPr>
        <w:spacing w:line="276" w:lineRule="auto"/>
        <w:ind w:left="360"/>
        <w:rPr>
          <w:rFonts w:ascii="Arial" w:hAnsi="Arial"/>
          <w:b/>
        </w:rPr>
      </w:pPr>
    </w:p>
    <w:p w:rsidR="00107B35" w:rsidRDefault="00107B35" w:rsidP="00B47F1E">
      <w:pPr>
        <w:spacing w:line="276" w:lineRule="auto"/>
        <w:ind w:left="360"/>
        <w:rPr>
          <w:rFonts w:ascii="Arial" w:hAnsi="Arial"/>
          <w:b/>
        </w:rPr>
      </w:pPr>
    </w:p>
    <w:p w:rsidR="005E26DE" w:rsidRPr="001C2D49" w:rsidRDefault="005E26DE" w:rsidP="00B47F1E">
      <w:pPr>
        <w:spacing w:line="276" w:lineRule="auto"/>
        <w:ind w:left="360"/>
        <w:rPr>
          <w:rFonts w:ascii="Arial" w:hAnsi="Arial"/>
          <w:b/>
        </w:rPr>
      </w:pPr>
    </w:p>
    <w:p w:rsidR="00B47F1E" w:rsidRPr="001C2D49" w:rsidRDefault="00B47F1E" w:rsidP="00B47F1E">
      <w:pPr>
        <w:spacing w:line="276" w:lineRule="auto"/>
        <w:ind w:left="346"/>
        <w:rPr>
          <w:rFonts w:ascii="Times New Roman" w:eastAsia="Times New Roman" w:hAnsi="Times New Roman"/>
          <w:b/>
          <w:sz w:val="36"/>
        </w:rPr>
      </w:pPr>
      <w:r w:rsidRPr="001C2D49">
        <w:rPr>
          <w:rFonts w:ascii="Times New Roman" w:eastAsia="Times New Roman" w:hAnsi="Times New Roman"/>
          <w:b/>
          <w:sz w:val="36"/>
        </w:rPr>
        <w:t>COURSE CONTENTS</w:t>
      </w:r>
    </w:p>
    <w:p w:rsidR="00834A62" w:rsidRPr="001C2D49" w:rsidRDefault="00834A62" w:rsidP="00B47F1E">
      <w:pPr>
        <w:spacing w:line="276" w:lineRule="auto"/>
        <w:ind w:left="346"/>
        <w:rPr>
          <w:rFonts w:ascii="Arial" w:eastAsia="Arial" w:hAnsi="Arial"/>
          <w:b/>
          <w:sz w:val="24"/>
        </w:rPr>
      </w:pPr>
    </w:p>
    <w:p w:rsidR="00B47F1E" w:rsidRPr="001C2D49" w:rsidRDefault="00B47F1E" w:rsidP="00605C2B">
      <w:pPr>
        <w:spacing w:line="276" w:lineRule="auto"/>
        <w:ind w:left="346"/>
        <w:jc w:val="both"/>
        <w:rPr>
          <w:rFonts w:ascii="Arial" w:eastAsia="Arial" w:hAnsi="Arial"/>
          <w:b/>
          <w:sz w:val="24"/>
        </w:rPr>
      </w:pPr>
      <w:r w:rsidRPr="001C2D49">
        <w:rPr>
          <w:rFonts w:ascii="Arial" w:eastAsia="Arial" w:hAnsi="Arial"/>
          <w:b/>
          <w:sz w:val="24"/>
        </w:rPr>
        <w:t>Unit I. Conceptual framework to study gender issues in education (</w:t>
      </w:r>
      <w:r w:rsidR="00D15F90">
        <w:rPr>
          <w:rFonts w:ascii="Arial" w:eastAsia="Arial" w:hAnsi="Arial"/>
          <w:b/>
          <w:sz w:val="24"/>
        </w:rPr>
        <w:t>0</w:t>
      </w:r>
      <w:r w:rsidRPr="001C2D49">
        <w:rPr>
          <w:rFonts w:ascii="Arial" w:eastAsia="Arial" w:hAnsi="Arial"/>
          <w:b/>
          <w:sz w:val="24"/>
        </w:rPr>
        <w:t xml:space="preserve">5 Sessions) </w:t>
      </w:r>
    </w:p>
    <w:p w:rsidR="00B47F1E" w:rsidRPr="001C2D49" w:rsidRDefault="00B47F1E" w:rsidP="00605C2B">
      <w:pPr>
        <w:spacing w:line="276" w:lineRule="auto"/>
        <w:ind w:left="346"/>
        <w:jc w:val="both"/>
        <w:rPr>
          <w:rFonts w:ascii="Arial" w:eastAsia="Arial" w:hAnsi="Arial"/>
          <w:b/>
          <w:sz w:val="24"/>
        </w:rPr>
      </w:pPr>
    </w:p>
    <w:p w:rsidR="00B47F1E" w:rsidRPr="005E26DE" w:rsidRDefault="00B47F1E" w:rsidP="00B47F1E">
      <w:pPr>
        <w:spacing w:line="276" w:lineRule="auto"/>
        <w:ind w:left="346"/>
        <w:jc w:val="both"/>
        <w:rPr>
          <w:rFonts w:ascii="Arial" w:hAnsi="Arial"/>
          <w:sz w:val="22"/>
          <w:szCs w:val="22"/>
        </w:rPr>
      </w:pPr>
      <w:r w:rsidRPr="005E26DE">
        <w:rPr>
          <w:rFonts w:ascii="Arial" w:hAnsi="Arial"/>
          <w:sz w:val="22"/>
          <w:szCs w:val="22"/>
        </w:rPr>
        <w:t xml:space="preserve">Students will be introduced to concepts and research methods used in gender and development research, and their application to education; and the linkages between development perspectives and education. </w:t>
      </w:r>
    </w:p>
    <w:p w:rsidR="00B47F1E" w:rsidRPr="005E26DE" w:rsidRDefault="00B47F1E" w:rsidP="00B47F1E">
      <w:pPr>
        <w:spacing w:line="276" w:lineRule="auto"/>
        <w:ind w:left="346"/>
        <w:rPr>
          <w:rFonts w:ascii="Arial" w:eastAsia="Arial" w:hAnsi="Arial"/>
          <w:b/>
          <w:sz w:val="28"/>
          <w:szCs w:val="22"/>
        </w:rPr>
      </w:pPr>
    </w:p>
    <w:p w:rsidR="00B47F1E" w:rsidRPr="005E26DE" w:rsidRDefault="00B47F1E" w:rsidP="001B34D9">
      <w:pPr>
        <w:pStyle w:val="ListParagraph"/>
        <w:numPr>
          <w:ilvl w:val="0"/>
          <w:numId w:val="61"/>
        </w:numPr>
        <w:spacing w:line="276" w:lineRule="auto"/>
        <w:jc w:val="both"/>
        <w:rPr>
          <w:rFonts w:ascii="Arial" w:hAnsi="Arial"/>
          <w:sz w:val="22"/>
          <w:szCs w:val="22"/>
        </w:rPr>
      </w:pPr>
      <w:r w:rsidRPr="005E26DE">
        <w:rPr>
          <w:rFonts w:ascii="Arial" w:hAnsi="Arial"/>
          <w:sz w:val="22"/>
          <w:szCs w:val="22"/>
        </w:rPr>
        <w:t xml:space="preserve">Basic concepts of gender, sex, gender roles and relations, gender norms and stereotypes, patriarchy and feminism </w:t>
      </w:r>
    </w:p>
    <w:p w:rsidR="00B47F1E" w:rsidRPr="005E26DE" w:rsidRDefault="00B47F1E" w:rsidP="001B34D9">
      <w:pPr>
        <w:pStyle w:val="ListParagraph"/>
        <w:numPr>
          <w:ilvl w:val="0"/>
          <w:numId w:val="61"/>
        </w:numPr>
        <w:spacing w:line="276" w:lineRule="auto"/>
        <w:jc w:val="both"/>
        <w:rPr>
          <w:rFonts w:ascii="Arial" w:hAnsi="Arial"/>
          <w:sz w:val="22"/>
          <w:szCs w:val="22"/>
        </w:rPr>
      </w:pPr>
      <w:r w:rsidRPr="005E26DE">
        <w:rPr>
          <w:rFonts w:ascii="Arial" w:hAnsi="Arial"/>
          <w:sz w:val="22"/>
          <w:szCs w:val="22"/>
        </w:rPr>
        <w:t xml:space="preserve">The historical context of gendered relations and feminist research methods (empiricism, standpoint, intersectionality, reflexivity) </w:t>
      </w:r>
    </w:p>
    <w:p w:rsidR="00B47F1E" w:rsidRPr="005E26DE" w:rsidRDefault="00B47F1E" w:rsidP="001B34D9">
      <w:pPr>
        <w:pStyle w:val="ListParagraph"/>
        <w:numPr>
          <w:ilvl w:val="0"/>
          <w:numId w:val="61"/>
        </w:numPr>
        <w:spacing w:line="276" w:lineRule="auto"/>
        <w:jc w:val="both"/>
        <w:rPr>
          <w:rFonts w:ascii="Arial" w:hAnsi="Arial"/>
          <w:sz w:val="22"/>
          <w:szCs w:val="22"/>
        </w:rPr>
      </w:pPr>
      <w:r w:rsidRPr="005E26DE">
        <w:rPr>
          <w:rFonts w:ascii="Arial" w:hAnsi="Arial"/>
          <w:sz w:val="22"/>
          <w:szCs w:val="22"/>
        </w:rPr>
        <w:t>Gender analysis frameworks, and the progression from welfare,</w:t>
      </w:r>
      <w:r w:rsidR="0061134B">
        <w:rPr>
          <w:rFonts w:ascii="Arial" w:hAnsi="Arial"/>
          <w:sz w:val="22"/>
          <w:szCs w:val="22"/>
        </w:rPr>
        <w:t xml:space="preserve"> Woman in Development (</w:t>
      </w:r>
      <w:r w:rsidRPr="005E26DE">
        <w:rPr>
          <w:rFonts w:ascii="Arial" w:hAnsi="Arial"/>
          <w:sz w:val="22"/>
          <w:szCs w:val="22"/>
        </w:rPr>
        <w:t xml:space="preserve"> WID</w:t>
      </w:r>
      <w:r w:rsidR="0061134B">
        <w:rPr>
          <w:rFonts w:ascii="Arial" w:hAnsi="Arial"/>
          <w:sz w:val="22"/>
          <w:szCs w:val="22"/>
        </w:rPr>
        <w:t>)</w:t>
      </w:r>
      <w:r w:rsidRPr="005E26DE">
        <w:rPr>
          <w:rFonts w:ascii="Arial" w:hAnsi="Arial"/>
          <w:sz w:val="22"/>
          <w:szCs w:val="22"/>
        </w:rPr>
        <w:t xml:space="preserve">, </w:t>
      </w:r>
      <w:r w:rsidR="0061134B">
        <w:rPr>
          <w:rFonts w:ascii="Arial" w:hAnsi="Arial"/>
          <w:sz w:val="22"/>
          <w:szCs w:val="22"/>
        </w:rPr>
        <w:t xml:space="preserve"> Woman and Development (</w:t>
      </w:r>
      <w:r w:rsidRPr="005E26DE">
        <w:rPr>
          <w:rFonts w:ascii="Arial" w:hAnsi="Arial"/>
          <w:sz w:val="22"/>
          <w:szCs w:val="22"/>
        </w:rPr>
        <w:t>WAD</w:t>
      </w:r>
      <w:r w:rsidR="0061134B">
        <w:rPr>
          <w:rFonts w:ascii="Arial" w:hAnsi="Arial"/>
          <w:sz w:val="22"/>
          <w:szCs w:val="22"/>
        </w:rPr>
        <w:t>)</w:t>
      </w:r>
      <w:r w:rsidRPr="005E26DE">
        <w:rPr>
          <w:rFonts w:ascii="Arial" w:hAnsi="Arial"/>
          <w:sz w:val="22"/>
          <w:szCs w:val="22"/>
        </w:rPr>
        <w:t>,</w:t>
      </w:r>
      <w:r w:rsidR="0061134B">
        <w:rPr>
          <w:rFonts w:ascii="Arial" w:hAnsi="Arial"/>
          <w:sz w:val="22"/>
          <w:szCs w:val="22"/>
        </w:rPr>
        <w:t xml:space="preserve"> Gender and Development </w:t>
      </w:r>
      <w:r w:rsidRPr="005E26DE">
        <w:rPr>
          <w:rFonts w:ascii="Arial" w:hAnsi="Arial"/>
          <w:sz w:val="22"/>
          <w:szCs w:val="22"/>
        </w:rPr>
        <w:t xml:space="preserve"> GAD, to empowerment and capabilities </w:t>
      </w:r>
    </w:p>
    <w:p w:rsidR="00B47F1E" w:rsidRPr="005E26DE" w:rsidRDefault="00B47F1E" w:rsidP="001B34D9">
      <w:pPr>
        <w:pStyle w:val="ListParagraph"/>
        <w:numPr>
          <w:ilvl w:val="0"/>
          <w:numId w:val="61"/>
        </w:numPr>
        <w:spacing w:line="276" w:lineRule="auto"/>
        <w:jc w:val="both"/>
        <w:rPr>
          <w:rFonts w:ascii="Arial" w:hAnsi="Arial"/>
          <w:sz w:val="22"/>
          <w:szCs w:val="22"/>
        </w:rPr>
      </w:pPr>
      <w:r w:rsidRPr="005E26DE">
        <w:rPr>
          <w:rFonts w:ascii="Arial" w:hAnsi="Arial"/>
          <w:sz w:val="22"/>
          <w:szCs w:val="22"/>
        </w:rPr>
        <w:t xml:space="preserve">Development trajectories, social movements, and role of education in post- Independence India </w:t>
      </w:r>
    </w:p>
    <w:p w:rsidR="00B47F1E" w:rsidRPr="005E26DE" w:rsidRDefault="00B47F1E" w:rsidP="00B47F1E">
      <w:pPr>
        <w:pStyle w:val="ListParagraph"/>
        <w:spacing w:line="276" w:lineRule="auto"/>
        <w:ind w:left="360"/>
        <w:rPr>
          <w:rFonts w:ascii="Arial" w:hAnsi="Arial"/>
          <w:sz w:val="22"/>
          <w:szCs w:val="22"/>
        </w:rPr>
      </w:pPr>
    </w:p>
    <w:p w:rsidR="00B47F1E" w:rsidRPr="005E26DE" w:rsidRDefault="00B47F1E" w:rsidP="00B47F1E">
      <w:pPr>
        <w:spacing w:line="276" w:lineRule="auto"/>
        <w:ind w:left="360" w:firstLine="360"/>
        <w:rPr>
          <w:rFonts w:ascii="Arial" w:hAnsi="Arial"/>
          <w:b/>
          <w:sz w:val="22"/>
          <w:szCs w:val="22"/>
        </w:rPr>
      </w:pPr>
      <w:r w:rsidRPr="005E26DE">
        <w:rPr>
          <w:rFonts w:ascii="Arial" w:hAnsi="Arial"/>
          <w:b/>
          <w:sz w:val="22"/>
          <w:szCs w:val="22"/>
        </w:rPr>
        <w:t>Essential Readings</w:t>
      </w:r>
    </w:p>
    <w:p w:rsidR="00B47F1E" w:rsidRPr="001C2D49" w:rsidRDefault="00B47F1E" w:rsidP="00B47F1E">
      <w:pPr>
        <w:spacing w:line="276" w:lineRule="auto"/>
        <w:ind w:left="360" w:firstLine="360"/>
        <w:rPr>
          <w:rFonts w:ascii="Arial" w:hAnsi="Arial"/>
          <w:b/>
        </w:rPr>
      </w:pPr>
    </w:p>
    <w:p w:rsidR="00B47F1E" w:rsidRPr="001C2D49" w:rsidRDefault="00B47F1E" w:rsidP="001B34D9">
      <w:pPr>
        <w:pStyle w:val="ListParagraph"/>
        <w:numPr>
          <w:ilvl w:val="0"/>
          <w:numId w:val="59"/>
        </w:numPr>
        <w:spacing w:line="276" w:lineRule="auto"/>
        <w:ind w:left="1080"/>
        <w:jc w:val="both"/>
        <w:rPr>
          <w:rFonts w:ascii="Arial" w:hAnsi="Arial"/>
        </w:rPr>
      </w:pPr>
      <w:r w:rsidRPr="001C2D49">
        <w:rPr>
          <w:rFonts w:ascii="Arial" w:hAnsi="Arial"/>
        </w:rPr>
        <w:t xml:space="preserve">Chanana, Karuna (2001): ‘The social context of women’s education in India 1921-47’, in K.Chanana, Interrogating Women’s Education, Rawat Publications: Jaipur and New Delhi, pp. 83-126. </w:t>
      </w:r>
    </w:p>
    <w:p w:rsidR="00B47F1E" w:rsidRPr="001C2D49" w:rsidRDefault="00B47F1E" w:rsidP="00A23D54">
      <w:pPr>
        <w:pStyle w:val="ListParagraph"/>
        <w:spacing w:line="276" w:lineRule="auto"/>
        <w:ind w:left="1080"/>
        <w:jc w:val="both"/>
        <w:rPr>
          <w:rFonts w:ascii="Arial" w:hAnsi="Arial"/>
        </w:rPr>
      </w:pPr>
    </w:p>
    <w:p w:rsidR="00A23D54" w:rsidRDefault="00B47F1E" w:rsidP="001B34D9">
      <w:pPr>
        <w:pStyle w:val="ListParagraph"/>
        <w:numPr>
          <w:ilvl w:val="0"/>
          <w:numId w:val="59"/>
        </w:numPr>
        <w:spacing w:line="276" w:lineRule="auto"/>
        <w:ind w:left="1080"/>
        <w:jc w:val="both"/>
        <w:rPr>
          <w:rFonts w:ascii="Arial" w:hAnsi="Arial"/>
        </w:rPr>
      </w:pPr>
      <w:r w:rsidRPr="001C2D49">
        <w:rPr>
          <w:rFonts w:ascii="Arial" w:hAnsi="Arial"/>
        </w:rPr>
        <w:t>Harding, Sandra (1987): “Introduction: Is there a feminist method?”, in Sandra Harding (ed.) Feminism and Methodology: Social Science Issues, Indiana University Press: Bloomington and Indianapolis, available at</w:t>
      </w:r>
      <w:r w:rsidR="00A23D54">
        <w:rPr>
          <w:rFonts w:ascii="Arial" w:hAnsi="Arial"/>
        </w:rPr>
        <w:t>:</w:t>
      </w:r>
      <w:r w:rsidRPr="00A23D54">
        <w:rPr>
          <w:rFonts w:ascii="Arial" w:hAnsi="Arial"/>
        </w:rPr>
        <w:t xml:space="preserve"> </w:t>
      </w:r>
    </w:p>
    <w:p w:rsidR="00B47F1E" w:rsidRPr="00A23D54" w:rsidRDefault="00B47F1E" w:rsidP="00A23D54">
      <w:pPr>
        <w:pStyle w:val="ListParagraph"/>
        <w:spacing w:line="276" w:lineRule="auto"/>
        <w:ind w:left="1080"/>
        <w:jc w:val="both"/>
        <w:rPr>
          <w:rFonts w:ascii="Arial" w:hAnsi="Arial"/>
        </w:rPr>
      </w:pPr>
      <w:r w:rsidRPr="00A23D54">
        <w:rPr>
          <w:rFonts w:ascii="Arial" w:hAnsi="Arial"/>
        </w:rPr>
        <w:t xml:space="preserve">http://academic.evergreen.edu/curricular/ATPSMPA/harding%20 feminist%20research%20method.pdf. </w:t>
      </w:r>
    </w:p>
    <w:p w:rsidR="00B47F1E" w:rsidRPr="001C2D49" w:rsidRDefault="00B47F1E" w:rsidP="00A23D54">
      <w:pPr>
        <w:pStyle w:val="ListParagraph"/>
        <w:spacing w:line="276" w:lineRule="auto"/>
        <w:ind w:left="1080"/>
        <w:jc w:val="both"/>
        <w:rPr>
          <w:rFonts w:ascii="Arial" w:hAnsi="Arial"/>
        </w:rPr>
      </w:pPr>
    </w:p>
    <w:p w:rsidR="00B47F1E" w:rsidRDefault="00B47F1E" w:rsidP="001B34D9">
      <w:pPr>
        <w:pStyle w:val="ListParagraph"/>
        <w:numPr>
          <w:ilvl w:val="0"/>
          <w:numId w:val="59"/>
        </w:numPr>
        <w:spacing w:line="276" w:lineRule="auto"/>
        <w:ind w:left="1080"/>
        <w:jc w:val="both"/>
        <w:rPr>
          <w:rFonts w:ascii="Arial" w:hAnsi="Arial"/>
        </w:rPr>
      </w:pPr>
      <w:r w:rsidRPr="001C2D49">
        <w:rPr>
          <w:rFonts w:ascii="Arial" w:hAnsi="Arial"/>
        </w:rPr>
        <w:t>Kabeer, Naila (1994): Reversed Realities: Gender Hierarchies in Development Thought. London (UK): Verso Press. (Also published by Kali for Women, New Delhi in 1995) Chapter 1-3.</w:t>
      </w:r>
    </w:p>
    <w:p w:rsidR="00605C2B" w:rsidRPr="00605C2B" w:rsidRDefault="00605C2B" w:rsidP="00A23D54">
      <w:pPr>
        <w:pStyle w:val="ListParagraph"/>
        <w:spacing w:line="276" w:lineRule="auto"/>
        <w:jc w:val="both"/>
        <w:rPr>
          <w:rFonts w:ascii="Arial" w:hAnsi="Arial"/>
        </w:rPr>
      </w:pPr>
    </w:p>
    <w:p w:rsidR="00605C2B" w:rsidRPr="00605C2B" w:rsidRDefault="00605C2B" w:rsidP="001B34D9">
      <w:pPr>
        <w:pStyle w:val="ListParagraph"/>
        <w:numPr>
          <w:ilvl w:val="0"/>
          <w:numId w:val="59"/>
        </w:numPr>
        <w:spacing w:line="276" w:lineRule="auto"/>
        <w:ind w:left="1080"/>
        <w:jc w:val="both"/>
        <w:rPr>
          <w:rFonts w:ascii="Arial" w:hAnsi="Arial"/>
        </w:rPr>
      </w:pPr>
      <w:r w:rsidRPr="00605C2B">
        <w:rPr>
          <w:rFonts w:ascii="Arial" w:hAnsi="Arial"/>
        </w:rPr>
        <w:t xml:space="preserve">Rao </w:t>
      </w:r>
      <w:hyperlink r:id="rId47" w:history="1">
        <w:r w:rsidRPr="00605C2B">
          <w:rPr>
            <w:rFonts w:ascii="Arial" w:hAnsi="Arial"/>
          </w:rPr>
          <w:t xml:space="preserve">Nitya </w:t>
        </w:r>
      </w:hyperlink>
      <w:r w:rsidRPr="00605C2B">
        <w:rPr>
          <w:rFonts w:ascii="Arial" w:hAnsi="Arial"/>
        </w:rPr>
        <w:t xml:space="preserve"> &amp; </w:t>
      </w:r>
      <w:hyperlink r:id="rId48" w:history="1">
        <w:r w:rsidRPr="00605C2B">
          <w:rPr>
            <w:rFonts w:ascii="Arial" w:hAnsi="Arial"/>
          </w:rPr>
          <w:t>Caroline Sweetman</w:t>
        </w:r>
      </w:hyperlink>
      <w:r w:rsidRPr="00605C2B">
        <w:rPr>
          <w:rFonts w:ascii="Arial" w:hAnsi="Arial"/>
        </w:rPr>
        <w:t xml:space="preserve"> (2014):  Introduction to Gender and Education in </w:t>
      </w:r>
      <w:hyperlink r:id="rId49" w:history="1">
        <w:r w:rsidRPr="00605C2B">
          <w:rPr>
            <w:rFonts w:ascii="Arial" w:hAnsi="Arial"/>
          </w:rPr>
          <w:t xml:space="preserve">Gender &amp; Development </w:t>
        </w:r>
      </w:hyperlink>
      <w:r w:rsidRPr="00605C2B">
        <w:rPr>
          <w:rFonts w:ascii="Arial" w:hAnsi="Arial"/>
        </w:rPr>
        <w:t xml:space="preserve"> Volume 22, 2014 - </w:t>
      </w:r>
      <w:hyperlink r:id="rId50" w:history="1">
        <w:r w:rsidRPr="00605C2B">
          <w:rPr>
            <w:rFonts w:ascii="Arial" w:hAnsi="Arial"/>
          </w:rPr>
          <w:t>Issue 1</w:t>
        </w:r>
      </w:hyperlink>
      <w:hyperlink r:id="rId51" w:history="1">
        <w:r w:rsidRPr="00605C2B">
          <w:rPr>
            <w:rFonts w:ascii="Arial" w:hAnsi="Arial"/>
          </w:rPr>
          <w:t>: Education</w:t>
        </w:r>
      </w:hyperlink>
      <w:r w:rsidRPr="00605C2B">
        <w:rPr>
          <w:rFonts w:ascii="Arial" w:hAnsi="Arial"/>
        </w:rPr>
        <w:t>,  Pages 1-12 | Published online</w:t>
      </w:r>
    </w:p>
    <w:p w:rsidR="00605C2B" w:rsidRPr="00605C2B" w:rsidRDefault="00605C2B" w:rsidP="001B34D9">
      <w:pPr>
        <w:pStyle w:val="ListParagraph"/>
        <w:numPr>
          <w:ilvl w:val="0"/>
          <w:numId w:val="59"/>
        </w:numPr>
        <w:spacing w:line="276" w:lineRule="auto"/>
        <w:ind w:left="1080"/>
        <w:jc w:val="both"/>
        <w:rPr>
          <w:rFonts w:ascii="Arial" w:hAnsi="Arial"/>
        </w:rPr>
      </w:pPr>
      <w:r w:rsidRPr="00605C2B">
        <w:rPr>
          <w:rFonts w:ascii="Arial" w:hAnsi="Arial"/>
        </w:rPr>
        <w:t xml:space="preserve">Esquivel </w:t>
      </w:r>
      <w:hyperlink r:id="rId52" w:history="1">
        <w:r w:rsidRPr="00605C2B">
          <w:rPr>
            <w:rFonts w:ascii="Arial" w:hAnsi="Arial"/>
          </w:rPr>
          <w:t xml:space="preserve">Valeria </w:t>
        </w:r>
      </w:hyperlink>
      <w:r w:rsidRPr="00605C2B">
        <w:rPr>
          <w:rFonts w:ascii="Arial" w:hAnsi="Arial"/>
        </w:rPr>
        <w:t xml:space="preserve">&amp; </w:t>
      </w:r>
      <w:hyperlink r:id="rId53" w:history="1">
        <w:r w:rsidRPr="00605C2B">
          <w:rPr>
            <w:rFonts w:ascii="Arial" w:hAnsi="Arial"/>
          </w:rPr>
          <w:t>Caroline Sweetman</w:t>
        </w:r>
      </w:hyperlink>
      <w:r w:rsidRPr="00605C2B">
        <w:rPr>
          <w:rFonts w:ascii="Arial" w:hAnsi="Arial"/>
        </w:rPr>
        <w:t xml:space="preserve"> (2016): Gender and the Sustainable Development Goals, Pages 1-8 | Published online: 03 Mar  in Gender and Development, Volume 24, 2016 - </w:t>
      </w:r>
      <w:hyperlink r:id="rId54" w:history="1">
        <w:r w:rsidRPr="00605C2B">
          <w:rPr>
            <w:rFonts w:ascii="Arial" w:hAnsi="Arial"/>
          </w:rPr>
          <w:t>Issue 1</w:t>
        </w:r>
      </w:hyperlink>
      <w:hyperlink r:id="rId55" w:history="1">
        <w:r w:rsidRPr="00605C2B">
          <w:rPr>
            <w:rFonts w:ascii="Arial" w:hAnsi="Arial"/>
          </w:rPr>
          <w:t>: Sustainable Development Goals</w:t>
        </w:r>
      </w:hyperlink>
      <w:r w:rsidRPr="00605C2B">
        <w:rPr>
          <w:rFonts w:ascii="Arial" w:hAnsi="Arial"/>
        </w:rPr>
        <w:t xml:space="preserve"> </w:t>
      </w:r>
    </w:p>
    <w:p w:rsidR="00B47F1E" w:rsidRPr="00605C2B" w:rsidRDefault="00B47F1E" w:rsidP="00A23D54">
      <w:pPr>
        <w:pStyle w:val="ListParagraph"/>
        <w:spacing w:line="276" w:lineRule="auto"/>
        <w:ind w:left="1080"/>
        <w:jc w:val="both"/>
        <w:rPr>
          <w:rFonts w:ascii="Arial" w:hAnsi="Arial"/>
        </w:rPr>
      </w:pPr>
    </w:p>
    <w:p w:rsidR="00B47F1E" w:rsidRPr="001C2D49" w:rsidRDefault="00B47F1E" w:rsidP="001B34D9">
      <w:pPr>
        <w:pStyle w:val="ListParagraph"/>
        <w:numPr>
          <w:ilvl w:val="0"/>
          <w:numId w:val="59"/>
        </w:numPr>
        <w:spacing w:line="276" w:lineRule="auto"/>
        <w:ind w:left="1080"/>
        <w:jc w:val="both"/>
        <w:rPr>
          <w:rFonts w:ascii="Arial" w:hAnsi="Arial"/>
        </w:rPr>
      </w:pPr>
      <w:r w:rsidRPr="001C2D49">
        <w:rPr>
          <w:rFonts w:ascii="Arial" w:hAnsi="Arial"/>
        </w:rPr>
        <w:t xml:space="preserve">Unterhalter, Elaine (2005): “Fragmented frameworks? Researching women, gender, education and development”, in Sheila Aikman and Elaine Unterhalter (eds.) Beyond Access: Transforming policy and practice for gender equality in education, Oxfam GB, Oxford at http://policy-practice. oxfam.org.uk/publications/beyond-access-transforming-policy-and-practice-for-genderequality-in-education-115410. </w:t>
      </w:r>
    </w:p>
    <w:p w:rsidR="00B47F1E" w:rsidRPr="001C2D49" w:rsidRDefault="00B47F1E" w:rsidP="00B47F1E">
      <w:pPr>
        <w:pStyle w:val="ListParagraph"/>
        <w:spacing w:line="276" w:lineRule="auto"/>
        <w:ind w:left="360"/>
        <w:rPr>
          <w:rFonts w:ascii="Arial" w:hAnsi="Arial"/>
        </w:rPr>
      </w:pPr>
    </w:p>
    <w:p w:rsidR="00B47F1E" w:rsidRPr="001C2D49" w:rsidRDefault="00B47F1E" w:rsidP="00B47F1E">
      <w:pPr>
        <w:spacing w:line="276" w:lineRule="auto"/>
        <w:ind w:left="346"/>
        <w:rPr>
          <w:rFonts w:ascii="Arial" w:eastAsia="Arial" w:hAnsi="Arial"/>
          <w:b/>
          <w:sz w:val="24"/>
        </w:rPr>
      </w:pPr>
      <w:r w:rsidRPr="001C2D49">
        <w:rPr>
          <w:rFonts w:ascii="Arial" w:eastAsia="Arial" w:hAnsi="Arial"/>
          <w:b/>
          <w:sz w:val="24"/>
        </w:rPr>
        <w:t>Unit II: Understanding gender equality in education (</w:t>
      </w:r>
      <w:r w:rsidR="00D15F90">
        <w:rPr>
          <w:rFonts w:ascii="Arial" w:eastAsia="Arial" w:hAnsi="Arial"/>
          <w:b/>
          <w:sz w:val="24"/>
        </w:rPr>
        <w:t>0</w:t>
      </w:r>
      <w:r w:rsidR="00107B35">
        <w:rPr>
          <w:rFonts w:ascii="Arial" w:eastAsia="Arial" w:hAnsi="Arial"/>
          <w:b/>
          <w:sz w:val="24"/>
        </w:rPr>
        <w:t>5</w:t>
      </w:r>
      <w:r w:rsidRPr="001C2D49">
        <w:rPr>
          <w:rFonts w:ascii="Arial" w:eastAsia="Arial" w:hAnsi="Arial"/>
          <w:b/>
          <w:sz w:val="24"/>
        </w:rPr>
        <w:t xml:space="preserve"> Sessions) </w:t>
      </w:r>
    </w:p>
    <w:p w:rsidR="00B47F1E" w:rsidRPr="001C2D49" w:rsidRDefault="00B47F1E" w:rsidP="00B47F1E">
      <w:pPr>
        <w:spacing w:line="276" w:lineRule="auto"/>
        <w:ind w:left="360"/>
        <w:rPr>
          <w:rFonts w:ascii="Arial" w:hAnsi="Arial"/>
          <w:b/>
        </w:rPr>
      </w:pPr>
    </w:p>
    <w:p w:rsidR="00B47F1E" w:rsidRPr="005E26DE" w:rsidRDefault="00B47F1E" w:rsidP="00B47F1E">
      <w:pPr>
        <w:spacing w:line="276" w:lineRule="auto"/>
        <w:ind w:left="360"/>
        <w:jc w:val="both"/>
        <w:rPr>
          <w:rFonts w:ascii="Arial" w:hAnsi="Arial"/>
          <w:b/>
          <w:sz w:val="22"/>
          <w:szCs w:val="22"/>
        </w:rPr>
      </w:pPr>
      <w:r w:rsidRPr="005E26DE">
        <w:rPr>
          <w:rFonts w:ascii="Arial" w:hAnsi="Arial"/>
          <w:b/>
          <w:sz w:val="22"/>
          <w:szCs w:val="22"/>
        </w:rPr>
        <w:t>Situation Analysis (</w:t>
      </w:r>
      <w:r w:rsidR="00D15F90">
        <w:rPr>
          <w:rFonts w:ascii="Arial" w:hAnsi="Arial"/>
          <w:b/>
          <w:sz w:val="22"/>
          <w:szCs w:val="22"/>
        </w:rPr>
        <w:t>0</w:t>
      </w:r>
      <w:r w:rsidR="00107B35">
        <w:rPr>
          <w:rFonts w:ascii="Arial" w:hAnsi="Arial"/>
          <w:b/>
          <w:sz w:val="22"/>
          <w:szCs w:val="22"/>
        </w:rPr>
        <w:t>3</w:t>
      </w:r>
      <w:r w:rsidRPr="005E26DE">
        <w:rPr>
          <w:rFonts w:ascii="Arial" w:hAnsi="Arial"/>
          <w:b/>
          <w:sz w:val="22"/>
          <w:szCs w:val="22"/>
        </w:rPr>
        <w:t xml:space="preserve"> sessions) </w:t>
      </w:r>
    </w:p>
    <w:p w:rsidR="00B47F1E" w:rsidRPr="005E26DE" w:rsidRDefault="00B47F1E" w:rsidP="00B47F1E">
      <w:pPr>
        <w:spacing w:line="276" w:lineRule="auto"/>
        <w:ind w:left="360"/>
        <w:jc w:val="both"/>
        <w:rPr>
          <w:rFonts w:ascii="Arial" w:hAnsi="Arial"/>
          <w:b/>
          <w:sz w:val="22"/>
          <w:szCs w:val="22"/>
        </w:rPr>
      </w:pPr>
    </w:p>
    <w:p w:rsidR="00B47F1E" w:rsidRPr="005E26DE" w:rsidRDefault="00B47F1E" w:rsidP="00B47F1E">
      <w:pPr>
        <w:spacing w:line="276" w:lineRule="auto"/>
        <w:ind w:left="360"/>
        <w:jc w:val="both"/>
        <w:rPr>
          <w:rFonts w:ascii="Arial" w:hAnsi="Arial"/>
          <w:sz w:val="22"/>
          <w:szCs w:val="22"/>
        </w:rPr>
      </w:pPr>
      <w:r w:rsidRPr="005E26DE">
        <w:rPr>
          <w:rFonts w:ascii="Arial" w:hAnsi="Arial"/>
          <w:sz w:val="22"/>
          <w:szCs w:val="22"/>
        </w:rPr>
        <w:t xml:space="preserve">Students will be introduced to gender statistics with a focus on education; data from official data sources NSSO (latest round), Census, DISE, NFHS, as well as selected other surveys (NCAER HDR, ASER reports for example) will be used to illustrate the gender gaps in educational indicators. </w:t>
      </w:r>
      <w:r w:rsidR="000D1066">
        <w:rPr>
          <w:rFonts w:ascii="Arial" w:hAnsi="Arial"/>
          <w:sz w:val="22"/>
          <w:szCs w:val="22"/>
        </w:rPr>
        <w:t xml:space="preserve"> </w:t>
      </w:r>
    </w:p>
    <w:p w:rsidR="00B47F1E" w:rsidRPr="005E26DE" w:rsidRDefault="00B47F1E" w:rsidP="001B34D9">
      <w:pPr>
        <w:pStyle w:val="ListParagraph"/>
        <w:numPr>
          <w:ilvl w:val="0"/>
          <w:numId w:val="62"/>
        </w:numPr>
        <w:spacing w:line="276" w:lineRule="auto"/>
        <w:rPr>
          <w:rFonts w:ascii="Arial" w:hAnsi="Arial"/>
          <w:sz w:val="22"/>
          <w:szCs w:val="22"/>
        </w:rPr>
      </w:pPr>
      <w:r w:rsidRPr="005E26DE">
        <w:rPr>
          <w:rFonts w:ascii="Arial" w:hAnsi="Arial"/>
          <w:sz w:val="22"/>
          <w:szCs w:val="22"/>
        </w:rPr>
        <w:t xml:space="preserve">Understanding intersectionality in education through the data </w:t>
      </w:r>
    </w:p>
    <w:p w:rsidR="00B47F1E" w:rsidRPr="005E26DE" w:rsidRDefault="00B47F1E" w:rsidP="001B34D9">
      <w:pPr>
        <w:pStyle w:val="ListParagraph"/>
        <w:numPr>
          <w:ilvl w:val="0"/>
          <w:numId w:val="62"/>
        </w:numPr>
        <w:spacing w:line="276" w:lineRule="auto"/>
        <w:rPr>
          <w:rFonts w:ascii="Arial" w:hAnsi="Arial"/>
          <w:sz w:val="22"/>
          <w:szCs w:val="22"/>
        </w:rPr>
      </w:pPr>
      <w:r w:rsidRPr="005E26DE">
        <w:rPr>
          <w:rFonts w:ascii="Arial" w:hAnsi="Arial"/>
          <w:sz w:val="22"/>
          <w:szCs w:val="22"/>
        </w:rPr>
        <w:t xml:space="preserve">Gender budgeting and data-based advocacy </w:t>
      </w:r>
    </w:p>
    <w:p w:rsidR="00B47F1E" w:rsidRPr="005E26DE" w:rsidRDefault="00B47F1E" w:rsidP="00B47F1E">
      <w:pPr>
        <w:pStyle w:val="ListParagraph"/>
        <w:spacing w:line="276" w:lineRule="auto"/>
        <w:ind w:left="360"/>
        <w:rPr>
          <w:rFonts w:ascii="Arial" w:hAnsi="Arial"/>
          <w:sz w:val="22"/>
          <w:szCs w:val="22"/>
        </w:rPr>
      </w:pPr>
    </w:p>
    <w:p w:rsidR="00B47F1E" w:rsidRPr="005E26DE" w:rsidRDefault="00B47F1E" w:rsidP="00B47F1E">
      <w:pPr>
        <w:spacing w:line="276" w:lineRule="auto"/>
        <w:ind w:left="360"/>
        <w:rPr>
          <w:rFonts w:ascii="Arial" w:hAnsi="Arial"/>
          <w:b/>
          <w:sz w:val="22"/>
          <w:szCs w:val="22"/>
        </w:rPr>
      </w:pPr>
      <w:r w:rsidRPr="005E26DE">
        <w:rPr>
          <w:rFonts w:ascii="Arial" w:hAnsi="Arial"/>
          <w:b/>
          <w:sz w:val="22"/>
          <w:szCs w:val="22"/>
        </w:rPr>
        <w:t>Expected outcomes of gender equality in education (</w:t>
      </w:r>
      <w:r w:rsidR="00D15F90">
        <w:rPr>
          <w:rFonts w:ascii="Arial" w:hAnsi="Arial"/>
          <w:b/>
          <w:sz w:val="22"/>
          <w:szCs w:val="22"/>
        </w:rPr>
        <w:t>0</w:t>
      </w:r>
      <w:r w:rsidRPr="005E26DE">
        <w:rPr>
          <w:rFonts w:ascii="Arial" w:hAnsi="Arial"/>
          <w:b/>
          <w:sz w:val="22"/>
          <w:szCs w:val="22"/>
        </w:rPr>
        <w:t xml:space="preserve">2 sessions) </w:t>
      </w:r>
    </w:p>
    <w:p w:rsidR="00B47F1E" w:rsidRPr="005E26DE" w:rsidRDefault="00B47F1E" w:rsidP="00B47F1E">
      <w:pPr>
        <w:spacing w:line="276" w:lineRule="auto"/>
        <w:ind w:left="360"/>
        <w:rPr>
          <w:rFonts w:ascii="Arial" w:hAnsi="Arial"/>
          <w:b/>
          <w:sz w:val="22"/>
          <w:szCs w:val="22"/>
        </w:rPr>
      </w:pPr>
    </w:p>
    <w:p w:rsidR="00B47F1E" w:rsidRPr="005E26DE" w:rsidRDefault="00B47F1E" w:rsidP="00B47F1E">
      <w:pPr>
        <w:spacing w:line="276" w:lineRule="auto"/>
        <w:ind w:left="360"/>
        <w:rPr>
          <w:rFonts w:ascii="Arial" w:hAnsi="Arial"/>
          <w:sz w:val="22"/>
          <w:szCs w:val="22"/>
        </w:rPr>
      </w:pPr>
      <w:r w:rsidRPr="005E26DE">
        <w:rPr>
          <w:rFonts w:ascii="Arial" w:hAnsi="Arial"/>
          <w:sz w:val="22"/>
          <w:szCs w:val="22"/>
        </w:rPr>
        <w:t xml:space="preserve"> Gender equality in education is expected to reflect in outcomes such as higher work participation levels; informed citizenship and political participation; shifting social norms of gender roles and responsibilities.   </w:t>
      </w:r>
    </w:p>
    <w:p w:rsidR="00B47F1E" w:rsidRPr="005E26DE" w:rsidRDefault="00B47F1E" w:rsidP="00B47F1E">
      <w:pPr>
        <w:spacing w:line="276" w:lineRule="auto"/>
        <w:ind w:left="360"/>
        <w:rPr>
          <w:rFonts w:ascii="Arial" w:hAnsi="Arial"/>
          <w:sz w:val="22"/>
          <w:szCs w:val="22"/>
        </w:rPr>
      </w:pPr>
    </w:p>
    <w:p w:rsidR="00B47F1E" w:rsidRPr="005E26DE" w:rsidRDefault="00B47F1E" w:rsidP="001B34D9">
      <w:pPr>
        <w:pStyle w:val="ListParagraph"/>
        <w:numPr>
          <w:ilvl w:val="0"/>
          <w:numId w:val="63"/>
        </w:numPr>
        <w:spacing w:line="276" w:lineRule="auto"/>
        <w:rPr>
          <w:rFonts w:ascii="Arial" w:hAnsi="Arial"/>
          <w:sz w:val="22"/>
          <w:szCs w:val="22"/>
        </w:rPr>
      </w:pPr>
      <w:r w:rsidRPr="005E26DE">
        <w:rPr>
          <w:rFonts w:ascii="Arial" w:hAnsi="Arial"/>
          <w:sz w:val="22"/>
          <w:szCs w:val="22"/>
        </w:rPr>
        <w:t xml:space="preserve">Education, women’s work and social change </w:t>
      </w:r>
    </w:p>
    <w:p w:rsidR="00B47F1E" w:rsidRPr="005E26DE" w:rsidRDefault="00B47F1E" w:rsidP="001B34D9">
      <w:pPr>
        <w:pStyle w:val="ListParagraph"/>
        <w:numPr>
          <w:ilvl w:val="0"/>
          <w:numId w:val="63"/>
        </w:numPr>
        <w:spacing w:line="276" w:lineRule="auto"/>
        <w:rPr>
          <w:rFonts w:ascii="Arial" w:hAnsi="Arial"/>
          <w:sz w:val="22"/>
          <w:szCs w:val="22"/>
        </w:rPr>
      </w:pPr>
      <w:r w:rsidRPr="005E26DE">
        <w:rPr>
          <w:rFonts w:ascii="Arial" w:hAnsi="Arial"/>
          <w:sz w:val="22"/>
          <w:szCs w:val="22"/>
        </w:rPr>
        <w:t xml:space="preserve">Education and women’s political participation </w:t>
      </w:r>
    </w:p>
    <w:p w:rsidR="00B47F1E" w:rsidRPr="005E26DE" w:rsidRDefault="00B47F1E" w:rsidP="00B47F1E">
      <w:pPr>
        <w:pStyle w:val="ListParagraph"/>
        <w:spacing w:line="276" w:lineRule="auto"/>
        <w:ind w:left="360"/>
        <w:rPr>
          <w:rFonts w:ascii="Arial" w:hAnsi="Arial"/>
          <w:sz w:val="22"/>
          <w:szCs w:val="22"/>
        </w:rPr>
      </w:pPr>
    </w:p>
    <w:p w:rsidR="00B47F1E" w:rsidRPr="005E26DE" w:rsidRDefault="00B47F1E" w:rsidP="00B47F1E">
      <w:pPr>
        <w:spacing w:line="276" w:lineRule="auto"/>
        <w:ind w:left="360" w:firstLine="360"/>
        <w:rPr>
          <w:rFonts w:ascii="Arial" w:hAnsi="Arial"/>
          <w:b/>
          <w:sz w:val="22"/>
          <w:szCs w:val="22"/>
        </w:rPr>
      </w:pPr>
      <w:r w:rsidRPr="005E26DE">
        <w:rPr>
          <w:rFonts w:ascii="Arial" w:hAnsi="Arial"/>
          <w:b/>
          <w:sz w:val="22"/>
          <w:szCs w:val="22"/>
        </w:rPr>
        <w:t xml:space="preserve">Essential Readings </w:t>
      </w:r>
    </w:p>
    <w:p w:rsidR="00B47F1E" w:rsidRPr="001C2D49" w:rsidRDefault="00B47F1E" w:rsidP="00B47F1E">
      <w:pPr>
        <w:spacing w:line="276" w:lineRule="auto"/>
        <w:ind w:left="360"/>
        <w:rPr>
          <w:rFonts w:ascii="Arial" w:hAnsi="Arial"/>
          <w:b/>
        </w:rPr>
      </w:pPr>
    </w:p>
    <w:p w:rsidR="00B47F1E" w:rsidRPr="001F13A4" w:rsidRDefault="00B47F1E" w:rsidP="001B34D9">
      <w:pPr>
        <w:pStyle w:val="ListParagraph"/>
        <w:numPr>
          <w:ilvl w:val="0"/>
          <w:numId w:val="58"/>
        </w:numPr>
        <w:spacing w:line="276" w:lineRule="auto"/>
        <w:ind w:left="1080"/>
        <w:jc w:val="both"/>
        <w:rPr>
          <w:rFonts w:ascii="Arial" w:hAnsi="Arial"/>
        </w:rPr>
      </w:pPr>
      <w:r w:rsidRPr="001F13A4">
        <w:rPr>
          <w:rFonts w:ascii="Arial" w:hAnsi="Arial"/>
        </w:rPr>
        <w:t xml:space="preserve">Bandyopadhyay, Madhumita and Ramya Subramanian (2011): “Gender Equity in Education: A Review of Trends and Factors” in R.Govinda(ed.) Who Goes to School? Exploring Exclusion in Indian Education, OUP, New Delhi. </w:t>
      </w:r>
    </w:p>
    <w:p w:rsidR="00276709" w:rsidRPr="001F13A4" w:rsidRDefault="00276709" w:rsidP="001F13A4">
      <w:pPr>
        <w:pStyle w:val="ListParagraph"/>
        <w:spacing w:line="276" w:lineRule="auto"/>
        <w:ind w:left="1080"/>
        <w:jc w:val="both"/>
        <w:rPr>
          <w:rFonts w:ascii="Arial" w:hAnsi="Arial"/>
        </w:rPr>
      </w:pPr>
    </w:p>
    <w:p w:rsidR="001F13A4" w:rsidRDefault="00B47F1E" w:rsidP="001B34D9">
      <w:pPr>
        <w:pStyle w:val="ListParagraph"/>
        <w:numPr>
          <w:ilvl w:val="0"/>
          <w:numId w:val="58"/>
        </w:numPr>
        <w:spacing w:line="276" w:lineRule="auto"/>
        <w:ind w:left="1080"/>
        <w:jc w:val="both"/>
        <w:rPr>
          <w:rFonts w:ascii="Arial" w:hAnsi="Arial"/>
        </w:rPr>
      </w:pPr>
      <w:r w:rsidRPr="001F13A4">
        <w:rPr>
          <w:rFonts w:ascii="Arial" w:hAnsi="Arial"/>
        </w:rPr>
        <w:t>Jayal, Niraja G. (2003): ‘Locating gender in the governance discourse’, in Martha Nussbaum, Amrita Basu, Yasmin Tambiah, Niraja Gopal Jayal, Essays on Gender and Governance, Human Development Resource Centre, UNDP, Delhi, pp. 96-134 at</w:t>
      </w:r>
      <w:r w:rsidR="00533145" w:rsidRPr="001F13A4">
        <w:rPr>
          <w:rFonts w:ascii="Arial" w:hAnsi="Arial"/>
        </w:rPr>
        <w:t xml:space="preserve">: </w:t>
      </w:r>
    </w:p>
    <w:p w:rsidR="00B47F1E" w:rsidRPr="001F13A4" w:rsidRDefault="00B47F1E" w:rsidP="001F13A4">
      <w:pPr>
        <w:pStyle w:val="ListParagraph"/>
        <w:spacing w:line="276" w:lineRule="auto"/>
        <w:ind w:left="1080"/>
        <w:jc w:val="both"/>
        <w:rPr>
          <w:rFonts w:ascii="Arial" w:hAnsi="Arial"/>
        </w:rPr>
      </w:pPr>
      <w:r w:rsidRPr="001F13A4">
        <w:rPr>
          <w:rFonts w:ascii="Arial" w:hAnsi="Arial"/>
        </w:rPr>
        <w:t xml:space="preserve">http://www.undp.org/content/dam/ india/docs/essays_on_gender_and_governance.pdf </w:t>
      </w:r>
    </w:p>
    <w:p w:rsidR="00276709" w:rsidRPr="001F13A4" w:rsidRDefault="00276709" w:rsidP="001F13A4">
      <w:pPr>
        <w:pStyle w:val="ListParagraph"/>
        <w:spacing w:line="276" w:lineRule="auto"/>
        <w:ind w:left="1080"/>
        <w:jc w:val="both"/>
        <w:rPr>
          <w:rFonts w:ascii="Arial" w:hAnsi="Arial"/>
        </w:rPr>
      </w:pPr>
    </w:p>
    <w:p w:rsidR="00B6136E" w:rsidRPr="001F13A4" w:rsidRDefault="00B6136E" w:rsidP="001B34D9">
      <w:pPr>
        <w:pStyle w:val="ListParagraph"/>
        <w:numPr>
          <w:ilvl w:val="0"/>
          <w:numId w:val="58"/>
        </w:numPr>
        <w:spacing w:line="276" w:lineRule="auto"/>
        <w:ind w:left="1080"/>
        <w:jc w:val="both"/>
        <w:rPr>
          <w:rFonts w:ascii="Arial" w:hAnsi="Arial"/>
        </w:rPr>
      </w:pPr>
      <w:r w:rsidRPr="001F13A4">
        <w:rPr>
          <w:rFonts w:ascii="Arial" w:hAnsi="Arial"/>
        </w:rPr>
        <w:t xml:space="preserve">Kabeer Naila 2015 </w:t>
      </w:r>
      <w:hyperlink r:id="rId56" w:history="1">
        <w:r w:rsidRPr="001F13A4">
          <w:rPr>
            <w:rFonts w:ascii="Arial" w:hAnsi="Arial"/>
          </w:rPr>
          <w:t>Gender, poverty, and inequality: a brief history of feminist contributions in the field of international development</w:t>
        </w:r>
      </w:hyperlink>
      <w:r w:rsidRPr="001F13A4">
        <w:rPr>
          <w:rFonts w:ascii="Arial" w:hAnsi="Arial"/>
        </w:rPr>
        <w:t xml:space="preserve"> in Gender &amp; Development Volume 23, - Issue 2</w:t>
      </w:r>
      <w:r w:rsidRPr="001F13A4">
        <w:rPr>
          <w:rFonts w:ascii="Arial" w:hAnsi="Arial"/>
          <w:b/>
          <w:bCs/>
        </w:rPr>
        <w:t xml:space="preserve"> Published online: </w:t>
      </w:r>
      <w:r w:rsidRPr="001F13A4">
        <w:rPr>
          <w:rFonts w:ascii="Arial" w:hAnsi="Arial"/>
        </w:rPr>
        <w:t>13 Jul 2015</w:t>
      </w:r>
    </w:p>
    <w:p w:rsidR="00276709" w:rsidRPr="001F13A4" w:rsidRDefault="00276709" w:rsidP="001F13A4">
      <w:pPr>
        <w:pStyle w:val="ListParagraph"/>
        <w:spacing w:line="276" w:lineRule="auto"/>
        <w:jc w:val="both"/>
        <w:rPr>
          <w:rFonts w:ascii="Arial" w:hAnsi="Arial"/>
        </w:rPr>
      </w:pPr>
    </w:p>
    <w:p w:rsidR="00276709" w:rsidRPr="001F13A4" w:rsidRDefault="00276709" w:rsidP="001F13A4">
      <w:pPr>
        <w:pStyle w:val="ListParagraph"/>
        <w:spacing w:line="276" w:lineRule="auto"/>
        <w:ind w:left="1080"/>
        <w:jc w:val="both"/>
        <w:rPr>
          <w:rFonts w:ascii="Arial" w:hAnsi="Arial"/>
        </w:rPr>
      </w:pPr>
    </w:p>
    <w:p w:rsidR="00B6136E" w:rsidRPr="001F13A4" w:rsidRDefault="00B6136E" w:rsidP="001B34D9">
      <w:pPr>
        <w:pStyle w:val="ListParagraph"/>
        <w:numPr>
          <w:ilvl w:val="0"/>
          <w:numId w:val="58"/>
        </w:numPr>
        <w:spacing w:line="276" w:lineRule="auto"/>
        <w:ind w:left="1080"/>
        <w:jc w:val="both"/>
        <w:rPr>
          <w:rFonts w:ascii="Arial" w:hAnsi="Arial"/>
        </w:rPr>
      </w:pPr>
      <w:r w:rsidRPr="001F13A4">
        <w:rPr>
          <w:rFonts w:ascii="Arial" w:hAnsi="Arial"/>
        </w:rPr>
        <w:t>Madan, Amman (2013): “Does education really change society?”, in Geetha B. Nambissan and S. Srinivas Rao (eds.) Sociology of Education in India: Changing Contours and Emerging Concerns, Oxford University Press, pp. 136-153.</w:t>
      </w:r>
    </w:p>
    <w:p w:rsidR="00276709" w:rsidRPr="001F13A4" w:rsidRDefault="00276709" w:rsidP="001F13A4">
      <w:pPr>
        <w:pStyle w:val="ListParagraph"/>
        <w:spacing w:line="276" w:lineRule="auto"/>
        <w:ind w:left="1080"/>
        <w:jc w:val="both"/>
        <w:rPr>
          <w:rFonts w:ascii="Arial" w:hAnsi="Arial"/>
        </w:rPr>
      </w:pPr>
    </w:p>
    <w:p w:rsidR="00B6136E" w:rsidRPr="001F13A4" w:rsidRDefault="00B6136E" w:rsidP="001B34D9">
      <w:pPr>
        <w:pStyle w:val="ListParagraph"/>
        <w:numPr>
          <w:ilvl w:val="0"/>
          <w:numId w:val="58"/>
        </w:numPr>
        <w:spacing w:line="276" w:lineRule="auto"/>
        <w:ind w:left="1080"/>
        <w:jc w:val="both"/>
        <w:rPr>
          <w:rFonts w:ascii="Arial" w:hAnsi="Arial"/>
        </w:rPr>
      </w:pPr>
      <w:r w:rsidRPr="001F13A4">
        <w:rPr>
          <w:rFonts w:ascii="Arial" w:hAnsi="Arial"/>
        </w:rPr>
        <w:t>Ramirez Francisco O. (2016): Education, Gender, and Development Part of the Leaders in Educational Studies book series (LES), Springers.</w:t>
      </w:r>
    </w:p>
    <w:p w:rsidR="00276709" w:rsidRPr="001F13A4" w:rsidRDefault="00276709" w:rsidP="001F13A4">
      <w:pPr>
        <w:pStyle w:val="ListParagraph"/>
        <w:spacing w:line="276" w:lineRule="auto"/>
        <w:ind w:left="1080"/>
        <w:jc w:val="both"/>
        <w:rPr>
          <w:rFonts w:ascii="Arial" w:hAnsi="Arial"/>
        </w:rPr>
      </w:pPr>
    </w:p>
    <w:p w:rsidR="00B6136E" w:rsidRPr="001F13A4" w:rsidRDefault="00B6136E" w:rsidP="001B34D9">
      <w:pPr>
        <w:pStyle w:val="ListParagraph"/>
        <w:numPr>
          <w:ilvl w:val="0"/>
          <w:numId w:val="58"/>
        </w:numPr>
        <w:spacing w:line="276" w:lineRule="auto"/>
        <w:ind w:left="1080"/>
        <w:jc w:val="both"/>
        <w:rPr>
          <w:rFonts w:ascii="Arial" w:hAnsi="Arial"/>
        </w:rPr>
      </w:pPr>
      <w:r w:rsidRPr="001F13A4">
        <w:rPr>
          <w:rFonts w:ascii="Arial" w:hAnsi="Arial"/>
        </w:rPr>
        <w:t xml:space="preserve">Saihjee, Aarti and Vimala Ramachandran (2002): The new segregation: Reflections on gender and equity in primary education, Economic and Political Weekly April 27: 1600-1613. </w:t>
      </w:r>
    </w:p>
    <w:p w:rsidR="00B47F1E" w:rsidRPr="001C2D49" w:rsidRDefault="00B47F1E" w:rsidP="00B47F1E">
      <w:pPr>
        <w:pStyle w:val="ListParagraph"/>
        <w:spacing w:line="276" w:lineRule="auto"/>
        <w:ind w:left="360"/>
        <w:rPr>
          <w:rFonts w:ascii="Arial" w:hAnsi="Arial"/>
        </w:rPr>
      </w:pPr>
    </w:p>
    <w:p w:rsidR="00B47F1E" w:rsidRPr="001C2D49" w:rsidRDefault="00B47F1E" w:rsidP="00B47F1E">
      <w:pPr>
        <w:spacing w:line="276" w:lineRule="auto"/>
        <w:ind w:left="346"/>
        <w:rPr>
          <w:rFonts w:ascii="Arial" w:eastAsia="Arial" w:hAnsi="Arial"/>
          <w:b/>
          <w:sz w:val="24"/>
        </w:rPr>
      </w:pPr>
      <w:r w:rsidRPr="001C2D49">
        <w:rPr>
          <w:rFonts w:ascii="Arial" w:eastAsia="Arial" w:hAnsi="Arial"/>
          <w:b/>
          <w:sz w:val="24"/>
        </w:rPr>
        <w:t>Unit III. Gender and education policy (</w:t>
      </w:r>
      <w:r w:rsidR="00D15F90">
        <w:rPr>
          <w:rFonts w:ascii="Arial" w:eastAsia="Arial" w:hAnsi="Arial"/>
          <w:b/>
          <w:sz w:val="24"/>
        </w:rPr>
        <w:t>0</w:t>
      </w:r>
      <w:r w:rsidR="00107B35">
        <w:rPr>
          <w:rFonts w:ascii="Arial" w:eastAsia="Arial" w:hAnsi="Arial"/>
          <w:b/>
          <w:sz w:val="24"/>
        </w:rPr>
        <w:t>8</w:t>
      </w:r>
      <w:r w:rsidRPr="001C2D49">
        <w:rPr>
          <w:rFonts w:ascii="Arial" w:eastAsia="Arial" w:hAnsi="Arial"/>
          <w:b/>
          <w:sz w:val="24"/>
        </w:rPr>
        <w:t xml:space="preserve"> sessions) </w:t>
      </w:r>
    </w:p>
    <w:p w:rsidR="00B47F1E" w:rsidRPr="001C2D49" w:rsidRDefault="00B47F1E" w:rsidP="00B47F1E">
      <w:pPr>
        <w:spacing w:line="276" w:lineRule="auto"/>
        <w:ind w:left="346"/>
        <w:rPr>
          <w:rFonts w:ascii="Arial" w:eastAsia="Arial" w:hAnsi="Arial"/>
          <w:b/>
          <w:sz w:val="24"/>
        </w:rPr>
      </w:pPr>
    </w:p>
    <w:p w:rsidR="00B47F1E" w:rsidRPr="005E26DE" w:rsidRDefault="00B47F1E" w:rsidP="00B47F1E">
      <w:pPr>
        <w:spacing w:line="276" w:lineRule="auto"/>
        <w:ind w:left="360"/>
        <w:rPr>
          <w:rFonts w:ascii="Arial" w:hAnsi="Arial"/>
          <w:sz w:val="22"/>
          <w:szCs w:val="22"/>
        </w:rPr>
      </w:pPr>
      <w:r w:rsidRPr="005E26DE">
        <w:rPr>
          <w:rFonts w:ascii="Arial" w:hAnsi="Arial"/>
          <w:b/>
          <w:sz w:val="22"/>
          <w:szCs w:val="22"/>
        </w:rPr>
        <w:t>Gender equality goals in policies and programmes (</w:t>
      </w:r>
      <w:r w:rsidR="00D15F90">
        <w:rPr>
          <w:rFonts w:ascii="Arial" w:hAnsi="Arial"/>
          <w:b/>
          <w:sz w:val="22"/>
          <w:szCs w:val="22"/>
        </w:rPr>
        <w:t>0</w:t>
      </w:r>
      <w:r w:rsidRPr="005E26DE">
        <w:rPr>
          <w:rFonts w:ascii="Arial" w:hAnsi="Arial"/>
          <w:b/>
          <w:sz w:val="22"/>
          <w:szCs w:val="22"/>
        </w:rPr>
        <w:t>3 Sessions)</w:t>
      </w:r>
    </w:p>
    <w:p w:rsidR="00B47F1E" w:rsidRPr="005E26DE" w:rsidRDefault="00B47F1E" w:rsidP="00B47F1E">
      <w:pPr>
        <w:spacing w:line="276" w:lineRule="auto"/>
        <w:ind w:left="360"/>
        <w:rPr>
          <w:rFonts w:ascii="Arial" w:hAnsi="Arial"/>
          <w:sz w:val="22"/>
          <w:szCs w:val="22"/>
        </w:rPr>
      </w:pPr>
    </w:p>
    <w:p w:rsidR="00B47F1E" w:rsidRPr="005E26DE" w:rsidRDefault="00B47F1E" w:rsidP="001B34D9">
      <w:pPr>
        <w:pStyle w:val="ListParagraph"/>
        <w:numPr>
          <w:ilvl w:val="0"/>
          <w:numId w:val="64"/>
        </w:numPr>
        <w:spacing w:line="276" w:lineRule="auto"/>
        <w:jc w:val="both"/>
        <w:rPr>
          <w:rFonts w:ascii="Arial" w:hAnsi="Arial"/>
          <w:sz w:val="22"/>
          <w:szCs w:val="22"/>
        </w:rPr>
      </w:pPr>
      <w:r w:rsidRPr="005E26DE">
        <w:rPr>
          <w:rFonts w:ascii="Arial" w:hAnsi="Arial"/>
          <w:sz w:val="22"/>
          <w:szCs w:val="22"/>
        </w:rPr>
        <w:t xml:space="preserve">The development of international goals for gender equity including the Beijing Platform for Action and the MDGs </w:t>
      </w:r>
    </w:p>
    <w:p w:rsidR="00B47F1E" w:rsidRPr="005E26DE" w:rsidRDefault="00B47F1E" w:rsidP="001B34D9">
      <w:pPr>
        <w:pStyle w:val="ListParagraph"/>
        <w:numPr>
          <w:ilvl w:val="0"/>
          <w:numId w:val="64"/>
        </w:numPr>
        <w:spacing w:line="276" w:lineRule="auto"/>
        <w:jc w:val="both"/>
        <w:rPr>
          <w:rFonts w:ascii="Arial" w:hAnsi="Arial"/>
          <w:sz w:val="22"/>
          <w:szCs w:val="22"/>
        </w:rPr>
      </w:pPr>
      <w:r w:rsidRPr="005E26DE">
        <w:rPr>
          <w:rFonts w:ascii="Arial" w:hAnsi="Arial"/>
          <w:sz w:val="22"/>
          <w:szCs w:val="22"/>
        </w:rPr>
        <w:t xml:space="preserve">National goals of gender equality as expressed in national policy documents, including the Five Year Plans </w:t>
      </w:r>
    </w:p>
    <w:p w:rsidR="00B47F1E" w:rsidRPr="005E26DE" w:rsidRDefault="00B47F1E" w:rsidP="001B34D9">
      <w:pPr>
        <w:pStyle w:val="ListParagraph"/>
        <w:numPr>
          <w:ilvl w:val="0"/>
          <w:numId w:val="64"/>
        </w:numPr>
        <w:spacing w:line="276" w:lineRule="auto"/>
        <w:jc w:val="both"/>
        <w:rPr>
          <w:rFonts w:ascii="Arial" w:hAnsi="Arial"/>
          <w:sz w:val="22"/>
          <w:szCs w:val="22"/>
        </w:rPr>
      </w:pPr>
      <w:r w:rsidRPr="005E26DE">
        <w:rPr>
          <w:rFonts w:ascii="Arial" w:hAnsi="Arial"/>
          <w:sz w:val="22"/>
          <w:szCs w:val="22"/>
        </w:rPr>
        <w:t>Government interventions including the Mahila</w:t>
      </w:r>
      <w:r w:rsidR="007F6E15">
        <w:rPr>
          <w:rFonts w:ascii="Arial" w:hAnsi="Arial"/>
          <w:sz w:val="22"/>
          <w:szCs w:val="22"/>
        </w:rPr>
        <w:t xml:space="preserve"> </w:t>
      </w:r>
      <w:r w:rsidRPr="005E26DE">
        <w:rPr>
          <w:rFonts w:ascii="Arial" w:hAnsi="Arial"/>
          <w:sz w:val="22"/>
          <w:szCs w:val="22"/>
        </w:rPr>
        <w:t>Samakhya</w:t>
      </w:r>
      <w:r w:rsidR="00A55448">
        <w:rPr>
          <w:rFonts w:ascii="Arial" w:hAnsi="Arial"/>
          <w:sz w:val="22"/>
          <w:szCs w:val="22"/>
        </w:rPr>
        <w:t xml:space="preserve"> </w:t>
      </w:r>
      <w:r w:rsidRPr="005E26DE">
        <w:rPr>
          <w:rFonts w:ascii="Arial" w:hAnsi="Arial"/>
          <w:sz w:val="22"/>
          <w:szCs w:val="22"/>
        </w:rPr>
        <w:t>programme; KGBV; financial and other incentives for girls education; reservation, specially designed courses for specific groups, training</w:t>
      </w:r>
    </w:p>
    <w:p w:rsidR="004F5907" w:rsidRPr="005E26DE" w:rsidRDefault="004F5907" w:rsidP="00B47F1E">
      <w:pPr>
        <w:spacing w:line="276" w:lineRule="auto"/>
        <w:ind w:left="360"/>
        <w:rPr>
          <w:rFonts w:ascii="Arial" w:hAnsi="Arial"/>
          <w:b/>
          <w:sz w:val="22"/>
          <w:szCs w:val="22"/>
        </w:rPr>
      </w:pPr>
    </w:p>
    <w:p w:rsidR="00B47F1E" w:rsidRPr="005E26DE" w:rsidRDefault="00B47F1E" w:rsidP="00B47F1E">
      <w:pPr>
        <w:spacing w:line="276" w:lineRule="auto"/>
        <w:ind w:left="360"/>
        <w:rPr>
          <w:rFonts w:ascii="Arial" w:hAnsi="Arial"/>
          <w:sz w:val="22"/>
          <w:szCs w:val="22"/>
        </w:rPr>
      </w:pPr>
      <w:r w:rsidRPr="005E26DE">
        <w:rPr>
          <w:rFonts w:ascii="Arial" w:hAnsi="Arial"/>
          <w:b/>
          <w:sz w:val="22"/>
          <w:szCs w:val="22"/>
        </w:rPr>
        <w:t>Civil society and educational innovations (</w:t>
      </w:r>
      <w:r w:rsidR="00D15F90">
        <w:rPr>
          <w:rFonts w:ascii="Arial" w:hAnsi="Arial"/>
          <w:b/>
          <w:sz w:val="22"/>
          <w:szCs w:val="22"/>
        </w:rPr>
        <w:t>0</w:t>
      </w:r>
      <w:r w:rsidRPr="005E26DE">
        <w:rPr>
          <w:rFonts w:ascii="Arial" w:hAnsi="Arial"/>
          <w:b/>
          <w:sz w:val="22"/>
          <w:szCs w:val="22"/>
        </w:rPr>
        <w:t>2 sessions)</w:t>
      </w:r>
    </w:p>
    <w:p w:rsidR="00B47F1E" w:rsidRPr="005E26DE" w:rsidRDefault="00B47F1E" w:rsidP="00B47F1E">
      <w:pPr>
        <w:spacing w:line="276" w:lineRule="auto"/>
        <w:ind w:left="360"/>
        <w:rPr>
          <w:rFonts w:ascii="Arial" w:hAnsi="Arial"/>
          <w:sz w:val="22"/>
          <w:szCs w:val="22"/>
        </w:rPr>
      </w:pPr>
    </w:p>
    <w:p w:rsidR="00B47F1E" w:rsidRPr="005E26DE" w:rsidRDefault="00B47F1E" w:rsidP="001B34D9">
      <w:pPr>
        <w:pStyle w:val="ListParagraph"/>
        <w:numPr>
          <w:ilvl w:val="0"/>
          <w:numId w:val="65"/>
        </w:numPr>
        <w:spacing w:line="276" w:lineRule="auto"/>
        <w:jc w:val="both"/>
        <w:rPr>
          <w:rFonts w:ascii="Arial" w:hAnsi="Arial"/>
          <w:sz w:val="22"/>
          <w:szCs w:val="22"/>
        </w:rPr>
      </w:pPr>
      <w:r w:rsidRPr="005E26DE">
        <w:rPr>
          <w:rFonts w:ascii="Arial" w:hAnsi="Arial"/>
          <w:sz w:val="22"/>
          <w:szCs w:val="22"/>
        </w:rPr>
        <w:t xml:space="preserve">Many educational innovations for girls education have originated from civil society organisations (residential schooling, gender sensitive curriculum, life skills education, etc): issues involved in upscaling and replication of best practices </w:t>
      </w:r>
    </w:p>
    <w:p w:rsidR="00B47F1E" w:rsidRPr="005E26DE" w:rsidRDefault="00B47F1E" w:rsidP="00B47F1E">
      <w:pPr>
        <w:pStyle w:val="ListParagraph"/>
        <w:spacing w:line="276" w:lineRule="auto"/>
        <w:ind w:left="360"/>
        <w:rPr>
          <w:rFonts w:ascii="Arial" w:hAnsi="Arial"/>
          <w:sz w:val="22"/>
          <w:szCs w:val="22"/>
        </w:rPr>
      </w:pPr>
    </w:p>
    <w:p w:rsidR="00B47F1E" w:rsidRPr="005E26DE" w:rsidRDefault="00B47F1E" w:rsidP="00B47F1E">
      <w:pPr>
        <w:spacing w:line="276" w:lineRule="auto"/>
        <w:ind w:left="360"/>
        <w:rPr>
          <w:rFonts w:ascii="Arial" w:hAnsi="Arial"/>
          <w:b/>
          <w:sz w:val="22"/>
          <w:szCs w:val="22"/>
        </w:rPr>
      </w:pPr>
      <w:r w:rsidRPr="005E26DE">
        <w:rPr>
          <w:rFonts w:ascii="Arial" w:hAnsi="Arial"/>
          <w:b/>
          <w:sz w:val="22"/>
          <w:szCs w:val="22"/>
        </w:rPr>
        <w:t>Evaluating education programmes with a gender and equity lens (</w:t>
      </w:r>
      <w:r w:rsidR="00D15F90">
        <w:rPr>
          <w:rFonts w:ascii="Arial" w:hAnsi="Arial"/>
          <w:b/>
          <w:sz w:val="22"/>
          <w:szCs w:val="22"/>
        </w:rPr>
        <w:t>0</w:t>
      </w:r>
      <w:r w:rsidR="00107B35">
        <w:rPr>
          <w:rFonts w:ascii="Arial" w:hAnsi="Arial"/>
          <w:b/>
          <w:sz w:val="22"/>
          <w:szCs w:val="22"/>
        </w:rPr>
        <w:t>3</w:t>
      </w:r>
      <w:r w:rsidRPr="005E26DE">
        <w:rPr>
          <w:rFonts w:ascii="Arial" w:hAnsi="Arial"/>
          <w:b/>
          <w:sz w:val="22"/>
          <w:szCs w:val="22"/>
        </w:rPr>
        <w:t xml:space="preserve"> sessions) </w:t>
      </w:r>
    </w:p>
    <w:p w:rsidR="00B47F1E" w:rsidRPr="005E26DE" w:rsidRDefault="00B47F1E" w:rsidP="00B47F1E">
      <w:pPr>
        <w:spacing w:line="276" w:lineRule="auto"/>
        <w:ind w:left="360"/>
        <w:rPr>
          <w:rFonts w:ascii="Arial" w:hAnsi="Arial"/>
          <w:b/>
          <w:sz w:val="22"/>
          <w:szCs w:val="22"/>
        </w:rPr>
      </w:pPr>
    </w:p>
    <w:p w:rsidR="00B47F1E" w:rsidRPr="005E26DE" w:rsidRDefault="00B47F1E" w:rsidP="00B47F1E">
      <w:pPr>
        <w:spacing w:line="276" w:lineRule="auto"/>
        <w:ind w:left="360"/>
        <w:jc w:val="both"/>
        <w:rPr>
          <w:rFonts w:ascii="Arial" w:hAnsi="Arial"/>
          <w:sz w:val="22"/>
          <w:szCs w:val="22"/>
        </w:rPr>
      </w:pPr>
      <w:r w:rsidRPr="005E26DE">
        <w:rPr>
          <w:rFonts w:ascii="Arial" w:hAnsi="Arial"/>
          <w:sz w:val="22"/>
          <w:szCs w:val="22"/>
        </w:rPr>
        <w:t xml:space="preserve">Students will be introduced to an evaluation framework that uses standard OECD-DAC criteria of relevance, efficiency, effectiveness, impact and sustainability while capturing gender and equity issues </w:t>
      </w:r>
    </w:p>
    <w:p w:rsidR="00B47F1E" w:rsidRPr="005E26DE" w:rsidRDefault="00B47F1E" w:rsidP="00B47F1E">
      <w:pPr>
        <w:spacing w:line="276" w:lineRule="auto"/>
        <w:ind w:left="360"/>
        <w:jc w:val="both"/>
        <w:rPr>
          <w:rFonts w:ascii="Arial" w:hAnsi="Arial"/>
          <w:sz w:val="22"/>
          <w:szCs w:val="22"/>
        </w:rPr>
      </w:pPr>
    </w:p>
    <w:p w:rsidR="00B47F1E" w:rsidRPr="005E26DE" w:rsidRDefault="00B47F1E" w:rsidP="001B34D9">
      <w:pPr>
        <w:pStyle w:val="ListParagraph"/>
        <w:numPr>
          <w:ilvl w:val="0"/>
          <w:numId w:val="66"/>
        </w:numPr>
        <w:spacing w:line="276" w:lineRule="auto"/>
        <w:rPr>
          <w:rFonts w:ascii="Arial" w:hAnsi="Arial"/>
          <w:sz w:val="22"/>
          <w:szCs w:val="22"/>
        </w:rPr>
      </w:pPr>
      <w:r w:rsidRPr="005E26DE">
        <w:rPr>
          <w:rFonts w:ascii="Arial" w:hAnsi="Arial"/>
          <w:sz w:val="22"/>
          <w:szCs w:val="22"/>
        </w:rPr>
        <w:t xml:space="preserve">The principles of feminist evaluation </w:t>
      </w:r>
    </w:p>
    <w:p w:rsidR="00B47F1E" w:rsidRDefault="00B47F1E" w:rsidP="001B34D9">
      <w:pPr>
        <w:pStyle w:val="ListParagraph"/>
        <w:numPr>
          <w:ilvl w:val="0"/>
          <w:numId w:val="66"/>
        </w:numPr>
        <w:spacing w:line="276" w:lineRule="auto"/>
        <w:rPr>
          <w:rFonts w:ascii="Arial" w:hAnsi="Arial"/>
          <w:sz w:val="22"/>
          <w:szCs w:val="22"/>
        </w:rPr>
      </w:pPr>
      <w:r w:rsidRPr="005E26DE">
        <w:rPr>
          <w:rFonts w:ascii="Arial" w:hAnsi="Arial"/>
          <w:sz w:val="22"/>
          <w:szCs w:val="22"/>
        </w:rPr>
        <w:t>Tools useful in evaluating education programmes</w:t>
      </w:r>
    </w:p>
    <w:p w:rsidR="00A52E4A" w:rsidRDefault="00A52E4A" w:rsidP="00A52E4A">
      <w:pPr>
        <w:spacing w:line="276" w:lineRule="auto"/>
        <w:rPr>
          <w:rFonts w:ascii="Arial" w:hAnsi="Arial"/>
          <w:sz w:val="22"/>
          <w:szCs w:val="22"/>
        </w:rPr>
      </w:pPr>
    </w:p>
    <w:p w:rsidR="00A52E4A" w:rsidRDefault="00A52E4A" w:rsidP="00A52E4A">
      <w:pPr>
        <w:spacing w:line="276" w:lineRule="auto"/>
        <w:rPr>
          <w:rFonts w:ascii="Arial" w:hAnsi="Arial"/>
          <w:sz w:val="22"/>
          <w:szCs w:val="22"/>
        </w:rPr>
      </w:pPr>
    </w:p>
    <w:p w:rsidR="00A52E4A" w:rsidRDefault="00A52E4A" w:rsidP="00A52E4A">
      <w:pPr>
        <w:spacing w:line="276" w:lineRule="auto"/>
        <w:rPr>
          <w:rFonts w:ascii="Arial" w:hAnsi="Arial"/>
          <w:sz w:val="22"/>
          <w:szCs w:val="22"/>
        </w:rPr>
      </w:pPr>
    </w:p>
    <w:p w:rsidR="00834A62" w:rsidRDefault="00834A62" w:rsidP="00A52E4A">
      <w:pPr>
        <w:spacing w:line="276" w:lineRule="auto"/>
        <w:rPr>
          <w:rFonts w:ascii="Arial" w:hAnsi="Arial"/>
          <w:sz w:val="22"/>
          <w:szCs w:val="22"/>
        </w:rPr>
      </w:pPr>
    </w:p>
    <w:p w:rsidR="00A52E4A" w:rsidRDefault="00A52E4A" w:rsidP="00A52E4A">
      <w:pPr>
        <w:spacing w:line="276" w:lineRule="auto"/>
        <w:rPr>
          <w:rFonts w:ascii="Arial" w:hAnsi="Arial"/>
          <w:b/>
          <w:sz w:val="22"/>
          <w:szCs w:val="22"/>
        </w:rPr>
      </w:pPr>
    </w:p>
    <w:p w:rsidR="00821008" w:rsidRPr="005E26DE" w:rsidRDefault="00821008" w:rsidP="00A52E4A">
      <w:pPr>
        <w:spacing w:line="276" w:lineRule="auto"/>
        <w:rPr>
          <w:rFonts w:ascii="Arial" w:hAnsi="Arial"/>
          <w:b/>
          <w:sz w:val="22"/>
          <w:szCs w:val="22"/>
        </w:rPr>
      </w:pPr>
    </w:p>
    <w:p w:rsidR="000C52D2" w:rsidRPr="00A52E4A" w:rsidRDefault="00B47F1E" w:rsidP="00A52E4A">
      <w:pPr>
        <w:spacing w:line="276" w:lineRule="auto"/>
        <w:ind w:left="360" w:firstLine="360"/>
        <w:rPr>
          <w:rFonts w:ascii="Arial" w:hAnsi="Arial"/>
          <w:b/>
          <w:sz w:val="22"/>
          <w:szCs w:val="22"/>
        </w:rPr>
      </w:pPr>
      <w:r w:rsidRPr="005E26DE">
        <w:rPr>
          <w:rFonts w:ascii="Arial" w:hAnsi="Arial"/>
          <w:b/>
          <w:sz w:val="22"/>
          <w:szCs w:val="22"/>
        </w:rPr>
        <w:t xml:space="preserve">Essential Readings </w:t>
      </w:r>
      <w:r w:rsidR="00A55448">
        <w:rPr>
          <w:rFonts w:ascii="Arial" w:hAnsi="Arial"/>
          <w:i/>
          <w:iCs/>
        </w:rPr>
        <w:t xml:space="preserve">  </w:t>
      </w:r>
    </w:p>
    <w:p w:rsidR="000C52D2" w:rsidRPr="000C52D2" w:rsidRDefault="000C52D2" w:rsidP="001B34D9">
      <w:pPr>
        <w:pStyle w:val="NormalWeb"/>
        <w:numPr>
          <w:ilvl w:val="0"/>
          <w:numId w:val="57"/>
        </w:numPr>
        <w:spacing w:line="276" w:lineRule="auto"/>
        <w:ind w:left="1080"/>
        <w:jc w:val="both"/>
        <w:rPr>
          <w:rFonts w:ascii="Arial" w:hAnsi="Arial" w:cs="Arial"/>
          <w:sz w:val="20"/>
          <w:szCs w:val="20"/>
        </w:rPr>
      </w:pPr>
      <w:r w:rsidRPr="000C52D2">
        <w:rPr>
          <w:rFonts w:ascii="Arial" w:hAnsi="Arial" w:cs="Arial"/>
          <w:sz w:val="20"/>
          <w:szCs w:val="20"/>
        </w:rPr>
        <w:t xml:space="preserve">Anne Okkolin Mari (2016): Education, Gender and Development: A Capabilities Perspective, Routledge, UK </w:t>
      </w:r>
    </w:p>
    <w:p w:rsidR="000C52D2" w:rsidRPr="000C52D2" w:rsidRDefault="000C52D2" w:rsidP="001B34D9">
      <w:pPr>
        <w:pStyle w:val="NormalWeb"/>
        <w:numPr>
          <w:ilvl w:val="0"/>
          <w:numId w:val="57"/>
        </w:numPr>
        <w:spacing w:line="276" w:lineRule="auto"/>
        <w:ind w:left="1080"/>
        <w:jc w:val="both"/>
        <w:rPr>
          <w:rFonts w:ascii="Arial" w:hAnsi="Arial" w:cs="Arial"/>
          <w:sz w:val="20"/>
          <w:szCs w:val="20"/>
        </w:rPr>
      </w:pPr>
      <w:r w:rsidRPr="000C52D2">
        <w:rPr>
          <w:rFonts w:ascii="Arial" w:hAnsi="Arial" w:cs="Arial"/>
          <w:sz w:val="20"/>
          <w:szCs w:val="20"/>
        </w:rPr>
        <w:t xml:space="preserve">Hay, Katherine (2012): Engendering Policies and Programmes through Feminist Evaluation: Opportunities and Insights, Indian Journal of Gender Studies, June, 19: 321-340. </w:t>
      </w:r>
    </w:p>
    <w:p w:rsidR="000C52D2" w:rsidRPr="000C52D2" w:rsidRDefault="000C52D2" w:rsidP="001B34D9">
      <w:pPr>
        <w:pStyle w:val="ListParagraph"/>
        <w:numPr>
          <w:ilvl w:val="0"/>
          <w:numId w:val="57"/>
        </w:numPr>
        <w:spacing w:after="200" w:line="276" w:lineRule="auto"/>
        <w:ind w:left="1080"/>
        <w:jc w:val="both"/>
        <w:rPr>
          <w:rFonts w:ascii="Arial" w:hAnsi="Arial"/>
        </w:rPr>
      </w:pPr>
      <w:r w:rsidRPr="000C52D2">
        <w:rPr>
          <w:rFonts w:ascii="Arial" w:hAnsi="Arial"/>
        </w:rPr>
        <w:t xml:space="preserve">Mazumdar, Vina (Ed.)( 2012): Education, equality and development: persistent paradoxes in Indian women’s history, CWDS, Pearson. </w:t>
      </w:r>
    </w:p>
    <w:p w:rsidR="000C52D2" w:rsidRPr="000C52D2" w:rsidRDefault="000C52D2" w:rsidP="001B34D9">
      <w:pPr>
        <w:pStyle w:val="ListParagraph"/>
        <w:numPr>
          <w:ilvl w:val="0"/>
          <w:numId w:val="57"/>
        </w:numPr>
        <w:spacing w:after="200" w:line="276" w:lineRule="auto"/>
        <w:ind w:left="1080"/>
        <w:jc w:val="both"/>
        <w:rPr>
          <w:rFonts w:ascii="Arial" w:hAnsi="Arial"/>
        </w:rPr>
      </w:pPr>
      <w:r w:rsidRPr="000C52D2">
        <w:rPr>
          <w:rFonts w:ascii="Arial" w:hAnsi="Arial"/>
        </w:rPr>
        <w:t xml:space="preserve">Menon-Sen, Kalyani (2012): “Mahila Samakhya: songs of change in a minor key?”, in Vimala Ramachandran and Kameshwari Jandhyala (Eds) (2012): Cartographies of Empowerment: the story of Mahila Samakhya, New Delhi:Zubaan Books. </w:t>
      </w:r>
    </w:p>
    <w:p w:rsidR="000C52D2" w:rsidRPr="000C52D2" w:rsidRDefault="000C52D2" w:rsidP="001B34D9">
      <w:pPr>
        <w:pStyle w:val="ListParagraph"/>
        <w:numPr>
          <w:ilvl w:val="0"/>
          <w:numId w:val="57"/>
        </w:numPr>
        <w:spacing w:after="200" w:line="276" w:lineRule="auto"/>
        <w:ind w:left="1080"/>
        <w:jc w:val="both"/>
        <w:rPr>
          <w:rFonts w:ascii="Arial" w:hAnsi="Arial"/>
        </w:rPr>
      </w:pPr>
      <w:r w:rsidRPr="000C52D2">
        <w:rPr>
          <w:rFonts w:ascii="Arial" w:hAnsi="Arial"/>
        </w:rPr>
        <w:t xml:space="preserve">Ramachandran, Vimala (2012): ‘Evaluating gender and equity in elementary education: reflections on methodologies, processes and outcomes’, Indian Journal of Gender Studies, 19(2): 233-258. </w:t>
      </w:r>
    </w:p>
    <w:p w:rsidR="00E82D93" w:rsidRPr="001C2D49" w:rsidRDefault="00E82D93" w:rsidP="00E82D93">
      <w:pPr>
        <w:tabs>
          <w:tab w:val="right" w:pos="9360"/>
        </w:tabs>
        <w:spacing w:before="240" w:line="276" w:lineRule="auto"/>
        <w:ind w:left="340"/>
        <w:rPr>
          <w:rFonts w:ascii="Times New Roman" w:eastAsia="Times New Roman" w:hAnsi="Times New Roman"/>
          <w:b/>
          <w:sz w:val="36"/>
        </w:rPr>
      </w:pPr>
      <w:r w:rsidRPr="001C2D49">
        <w:rPr>
          <w:rFonts w:ascii="Times New Roman" w:eastAsia="Times New Roman" w:hAnsi="Times New Roman"/>
          <w:b/>
          <w:sz w:val="36"/>
        </w:rPr>
        <w:t>METHODOLOGY</w:t>
      </w:r>
    </w:p>
    <w:p w:rsidR="00E82D93" w:rsidRPr="005E26DE" w:rsidRDefault="00E82D93" w:rsidP="001B34D9">
      <w:pPr>
        <w:pStyle w:val="ListParagraph"/>
        <w:numPr>
          <w:ilvl w:val="0"/>
          <w:numId w:val="67"/>
        </w:numPr>
        <w:spacing w:before="240" w:line="276" w:lineRule="auto"/>
        <w:ind w:left="360"/>
        <w:jc w:val="both"/>
        <w:rPr>
          <w:rFonts w:ascii="Arial" w:hAnsi="Arial"/>
          <w:sz w:val="22"/>
          <w:szCs w:val="22"/>
        </w:rPr>
      </w:pPr>
      <w:r w:rsidRPr="005E26DE">
        <w:rPr>
          <w:rFonts w:ascii="Arial" w:hAnsi="Arial"/>
          <w:b/>
          <w:sz w:val="22"/>
          <w:szCs w:val="22"/>
        </w:rPr>
        <w:t xml:space="preserve">Modes of Course transaction: </w:t>
      </w:r>
      <w:r w:rsidRPr="005E26DE">
        <w:rPr>
          <w:rFonts w:ascii="Arial" w:hAnsi="Arial"/>
          <w:sz w:val="22"/>
          <w:szCs w:val="22"/>
        </w:rPr>
        <w:t>The course will be transacted mostly in seminar/ workshop mode, with minimal lectures. Students will be encouraged to read widely, use a variety of materials and sources including official data, policy documents, field studies, contemporary fiction and films in addition to academic literature. Throughout the course, they will be expected to work independently or in groups.</w:t>
      </w:r>
    </w:p>
    <w:p w:rsidR="00E82D93" w:rsidRPr="005E26DE" w:rsidRDefault="00E82D93" w:rsidP="00E82D93">
      <w:pPr>
        <w:pStyle w:val="ListParagraph"/>
        <w:spacing w:line="276" w:lineRule="auto"/>
        <w:ind w:left="360"/>
        <w:jc w:val="both"/>
        <w:rPr>
          <w:rFonts w:ascii="Arial" w:hAnsi="Arial"/>
          <w:sz w:val="22"/>
          <w:szCs w:val="22"/>
        </w:rPr>
      </w:pPr>
    </w:p>
    <w:p w:rsidR="00E82D93" w:rsidRPr="005E26DE" w:rsidRDefault="00E82D93" w:rsidP="001B34D9">
      <w:pPr>
        <w:pStyle w:val="ListParagraph"/>
        <w:numPr>
          <w:ilvl w:val="0"/>
          <w:numId w:val="67"/>
        </w:numPr>
        <w:spacing w:line="276" w:lineRule="auto"/>
        <w:ind w:left="360"/>
        <w:jc w:val="both"/>
        <w:rPr>
          <w:rFonts w:ascii="Arial" w:hAnsi="Arial"/>
          <w:sz w:val="22"/>
          <w:szCs w:val="22"/>
        </w:rPr>
      </w:pPr>
      <w:r w:rsidRPr="005E26DE">
        <w:rPr>
          <w:rFonts w:ascii="Arial" w:hAnsi="Arial"/>
          <w:b/>
          <w:sz w:val="22"/>
          <w:szCs w:val="22"/>
        </w:rPr>
        <w:t xml:space="preserve">Modes of Students’ Assessment and evaluation: </w:t>
      </w:r>
      <w:r w:rsidRPr="005E26DE">
        <w:rPr>
          <w:rFonts w:ascii="Arial" w:hAnsi="Arial"/>
          <w:sz w:val="22"/>
          <w:szCs w:val="22"/>
        </w:rPr>
        <w:t xml:space="preserve">Each student will be expected to prepare two short papers and make presentations based on these papers. They will be evaluated on the basis of these papers and presentations besides the term- end examination. </w:t>
      </w:r>
      <w:r w:rsidR="00A55448">
        <w:rPr>
          <w:rFonts w:ascii="Arial" w:hAnsi="Arial"/>
          <w:sz w:val="22"/>
          <w:szCs w:val="22"/>
        </w:rPr>
        <w:t xml:space="preserve">The weightage to internal assingnment will be 40 percent  and for end term written examination the weightage will be 60 percent </w:t>
      </w:r>
    </w:p>
    <w:p w:rsidR="00E82D93" w:rsidRDefault="00E82D93" w:rsidP="00B47F1E">
      <w:pPr>
        <w:spacing w:line="276" w:lineRule="auto"/>
        <w:ind w:firstLine="360"/>
        <w:rPr>
          <w:rFonts w:ascii="Times New Roman" w:eastAsia="Times New Roman" w:hAnsi="Times New Roman"/>
          <w:b/>
          <w:sz w:val="36"/>
        </w:rPr>
      </w:pPr>
    </w:p>
    <w:p w:rsidR="00B47F1E" w:rsidRPr="001C2D49" w:rsidRDefault="00B47F1E" w:rsidP="00B47F1E">
      <w:pPr>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SUGGESTED READINGS</w:t>
      </w:r>
    </w:p>
    <w:p w:rsidR="00E1625F" w:rsidRDefault="00E1625F" w:rsidP="00834A62">
      <w:pPr>
        <w:spacing w:line="276" w:lineRule="auto"/>
        <w:ind w:left="360"/>
        <w:jc w:val="both"/>
        <w:rPr>
          <w:rFonts w:ascii="Arial" w:hAnsi="Arial"/>
          <w:sz w:val="22"/>
          <w:szCs w:val="22"/>
        </w:rPr>
      </w:pPr>
    </w:p>
    <w:p w:rsidR="00B47F1E" w:rsidRPr="005E26DE" w:rsidRDefault="00B47F1E" w:rsidP="00834A62">
      <w:pPr>
        <w:spacing w:after="240" w:line="276" w:lineRule="auto"/>
        <w:ind w:left="360"/>
        <w:jc w:val="both"/>
        <w:rPr>
          <w:rFonts w:ascii="Arial" w:hAnsi="Arial"/>
          <w:sz w:val="22"/>
          <w:szCs w:val="22"/>
        </w:rPr>
      </w:pPr>
      <w:r w:rsidRPr="005E26DE">
        <w:rPr>
          <w:rFonts w:ascii="Arial" w:hAnsi="Arial"/>
          <w:sz w:val="22"/>
          <w:szCs w:val="22"/>
        </w:rPr>
        <w:t>Batliwala, S. (1993): The empowerment of women in South Asia: Concepts and Pra</w:t>
      </w:r>
      <w:r w:rsidR="00B54627">
        <w:rPr>
          <w:rFonts w:ascii="Arial" w:hAnsi="Arial"/>
          <w:sz w:val="22"/>
          <w:szCs w:val="22"/>
        </w:rPr>
        <w:t>ctices. New Delhi: Sage. Goetz</w:t>
      </w:r>
    </w:p>
    <w:p w:rsidR="00B47F1E" w:rsidRPr="005E26DE" w:rsidRDefault="00B47F1E" w:rsidP="00834A62">
      <w:pPr>
        <w:spacing w:after="240" w:line="276" w:lineRule="auto"/>
        <w:ind w:left="360"/>
        <w:jc w:val="both"/>
        <w:rPr>
          <w:rFonts w:ascii="Arial" w:hAnsi="Arial"/>
          <w:sz w:val="22"/>
          <w:szCs w:val="22"/>
        </w:rPr>
      </w:pPr>
      <w:r w:rsidRPr="005E26DE">
        <w:rPr>
          <w:rFonts w:ascii="Arial" w:hAnsi="Arial"/>
          <w:sz w:val="22"/>
          <w:szCs w:val="22"/>
        </w:rPr>
        <w:t xml:space="preserve">Anne Marie (2004): Women’s Education and Political Participation. Background Paper for the Education For All Report, UNESCO. </w:t>
      </w:r>
    </w:p>
    <w:p w:rsidR="00B47F1E" w:rsidRPr="005E26DE" w:rsidRDefault="00B47F1E" w:rsidP="00834A62">
      <w:pPr>
        <w:spacing w:after="240" w:line="276" w:lineRule="auto"/>
        <w:ind w:left="360"/>
        <w:jc w:val="both"/>
        <w:rPr>
          <w:rFonts w:ascii="Arial" w:hAnsi="Arial"/>
          <w:sz w:val="22"/>
          <w:szCs w:val="22"/>
        </w:rPr>
      </w:pPr>
      <w:r w:rsidRPr="005E26DE">
        <w:rPr>
          <w:rFonts w:ascii="Arial" w:hAnsi="Arial"/>
          <w:sz w:val="22"/>
          <w:szCs w:val="22"/>
        </w:rPr>
        <w:t>Goldin, Claudia (2006): ‘The quiet revolution that transformed women’s employment, education and family’, American Economic Review, 96, pp.1-21.</w:t>
      </w:r>
    </w:p>
    <w:p w:rsidR="00B47F1E" w:rsidRPr="005E26DE" w:rsidRDefault="00B47F1E" w:rsidP="00834A62">
      <w:pPr>
        <w:spacing w:after="240" w:line="276" w:lineRule="auto"/>
        <w:ind w:left="360"/>
        <w:jc w:val="both"/>
        <w:rPr>
          <w:rFonts w:ascii="Arial" w:hAnsi="Arial"/>
          <w:sz w:val="22"/>
          <w:szCs w:val="22"/>
        </w:rPr>
      </w:pPr>
      <w:r w:rsidRPr="005E26DE">
        <w:rPr>
          <w:rFonts w:ascii="Arial" w:hAnsi="Arial"/>
          <w:sz w:val="22"/>
          <w:szCs w:val="22"/>
        </w:rPr>
        <w:t xml:space="preserve">Govinda, Radhika (2012): Mapping ‘Gender Evaluation’ in South Asia, Indian Journal of Gender Studies, June , 19: 187-209. </w:t>
      </w:r>
    </w:p>
    <w:p w:rsidR="00B47F1E" w:rsidRPr="005E26DE" w:rsidRDefault="00B47F1E" w:rsidP="00834A62">
      <w:pPr>
        <w:spacing w:after="240" w:line="276" w:lineRule="auto"/>
        <w:ind w:left="360"/>
        <w:jc w:val="both"/>
        <w:rPr>
          <w:rFonts w:ascii="Arial" w:hAnsi="Arial"/>
          <w:sz w:val="22"/>
          <w:szCs w:val="22"/>
        </w:rPr>
      </w:pPr>
      <w:r w:rsidRPr="005E26DE">
        <w:rPr>
          <w:rFonts w:ascii="Arial" w:hAnsi="Arial"/>
          <w:sz w:val="22"/>
          <w:szCs w:val="22"/>
        </w:rPr>
        <w:t xml:space="preserve">Kumar, Nita (2007): ‘The space of the child; The Nation, the neighbourhood, and the home’ in Nita Kumar, The Politics of Gender, Community and modernity; Essays on education in India, New Delhi: OUP, pp. 238-266. </w:t>
      </w:r>
    </w:p>
    <w:p w:rsidR="00B47F1E" w:rsidRPr="005E26DE" w:rsidRDefault="00B47F1E" w:rsidP="00834A62">
      <w:pPr>
        <w:spacing w:after="240" w:line="276" w:lineRule="auto"/>
        <w:ind w:left="360"/>
        <w:jc w:val="both"/>
        <w:rPr>
          <w:rFonts w:ascii="Arial" w:hAnsi="Arial"/>
          <w:sz w:val="22"/>
          <w:szCs w:val="22"/>
        </w:rPr>
      </w:pPr>
      <w:r w:rsidRPr="005E26DE">
        <w:rPr>
          <w:rFonts w:ascii="Arial" w:hAnsi="Arial"/>
          <w:sz w:val="22"/>
          <w:szCs w:val="22"/>
        </w:rPr>
        <w:t>Ramachandran,</w:t>
      </w:r>
      <w:r w:rsidR="00BB0204">
        <w:rPr>
          <w:rFonts w:ascii="Arial" w:hAnsi="Arial"/>
          <w:sz w:val="22"/>
          <w:szCs w:val="22"/>
        </w:rPr>
        <w:t xml:space="preserve"> </w:t>
      </w:r>
      <w:r w:rsidRPr="005E26DE">
        <w:rPr>
          <w:rFonts w:ascii="Arial" w:hAnsi="Arial"/>
          <w:sz w:val="22"/>
          <w:szCs w:val="22"/>
        </w:rPr>
        <w:t>Vimala</w:t>
      </w:r>
      <w:r w:rsidR="00BB0204">
        <w:rPr>
          <w:rFonts w:ascii="Arial" w:hAnsi="Arial"/>
          <w:sz w:val="22"/>
          <w:szCs w:val="22"/>
        </w:rPr>
        <w:t xml:space="preserve"> </w:t>
      </w:r>
      <w:r w:rsidRPr="005E26DE">
        <w:rPr>
          <w:rFonts w:ascii="Arial" w:hAnsi="Arial"/>
          <w:sz w:val="22"/>
          <w:szCs w:val="22"/>
        </w:rPr>
        <w:t>&amp;</w:t>
      </w:r>
      <w:r w:rsidR="00BB0204">
        <w:rPr>
          <w:rFonts w:ascii="Arial" w:hAnsi="Arial"/>
          <w:sz w:val="22"/>
          <w:szCs w:val="22"/>
        </w:rPr>
        <w:t xml:space="preserve"> </w:t>
      </w:r>
      <w:r w:rsidRPr="005E26DE">
        <w:rPr>
          <w:rFonts w:ascii="Arial" w:hAnsi="Arial"/>
          <w:sz w:val="22"/>
          <w:szCs w:val="22"/>
        </w:rPr>
        <w:t>Kameshwari</w:t>
      </w:r>
      <w:r w:rsidR="00BB0204">
        <w:rPr>
          <w:rFonts w:ascii="Arial" w:hAnsi="Arial"/>
          <w:sz w:val="22"/>
          <w:szCs w:val="22"/>
        </w:rPr>
        <w:t xml:space="preserve"> </w:t>
      </w:r>
      <w:r w:rsidRPr="005E26DE">
        <w:rPr>
          <w:rFonts w:ascii="Arial" w:hAnsi="Arial"/>
          <w:sz w:val="22"/>
          <w:szCs w:val="22"/>
        </w:rPr>
        <w:t xml:space="preserve">Jandhyala (eds.) (2012): Cartographies of Empowerment: the story of MahilaSamakhya, New Delhi: Zubaan Books. </w:t>
      </w:r>
    </w:p>
    <w:p w:rsidR="00B47F1E" w:rsidRPr="005E26DE" w:rsidRDefault="00B47F1E" w:rsidP="00834A62">
      <w:pPr>
        <w:spacing w:after="240" w:line="276" w:lineRule="auto"/>
        <w:ind w:left="360"/>
        <w:jc w:val="both"/>
        <w:rPr>
          <w:rFonts w:ascii="Arial" w:hAnsi="Arial"/>
          <w:sz w:val="22"/>
          <w:szCs w:val="22"/>
        </w:rPr>
      </w:pPr>
      <w:r w:rsidRPr="005E26DE">
        <w:rPr>
          <w:rFonts w:ascii="Arial" w:hAnsi="Arial"/>
          <w:sz w:val="22"/>
          <w:szCs w:val="22"/>
        </w:rPr>
        <w:t xml:space="preserve">Subrahmanian, Ramya (2006): Mainstreaming gender for better girls’ education: policy and institutional issues. The United Nations Children’s Fund (UNICEF) Regional Office for South Asia and United Nations Girls’ Education Initiative (UNGEI) at http://www.ungei.org/resources/files/unicef_ issue4_mainstreaming_gender.pdf </w:t>
      </w:r>
    </w:p>
    <w:p w:rsidR="00B47F1E" w:rsidRPr="005E26DE" w:rsidRDefault="00B47F1E" w:rsidP="00834A62">
      <w:pPr>
        <w:spacing w:after="240" w:line="276" w:lineRule="auto"/>
        <w:ind w:left="360"/>
        <w:jc w:val="both"/>
        <w:rPr>
          <w:rFonts w:ascii="Arial" w:hAnsi="Arial"/>
          <w:sz w:val="22"/>
          <w:szCs w:val="22"/>
        </w:rPr>
      </w:pPr>
      <w:r w:rsidRPr="005E26DE">
        <w:rPr>
          <w:rFonts w:ascii="Arial" w:hAnsi="Arial"/>
          <w:sz w:val="22"/>
          <w:szCs w:val="22"/>
        </w:rPr>
        <w:t>Sudarshan, Ratna</w:t>
      </w:r>
      <w:r w:rsidR="00BB0204">
        <w:rPr>
          <w:rFonts w:ascii="Arial" w:hAnsi="Arial"/>
          <w:sz w:val="22"/>
          <w:szCs w:val="22"/>
        </w:rPr>
        <w:t xml:space="preserve"> </w:t>
      </w:r>
      <w:r w:rsidRPr="005E26DE">
        <w:rPr>
          <w:rFonts w:ascii="Arial" w:hAnsi="Arial"/>
          <w:sz w:val="22"/>
          <w:szCs w:val="22"/>
        </w:rPr>
        <w:t>&amp;</w:t>
      </w:r>
      <w:r w:rsidR="00BB0204">
        <w:rPr>
          <w:rFonts w:ascii="Arial" w:hAnsi="Arial"/>
          <w:sz w:val="22"/>
          <w:szCs w:val="22"/>
        </w:rPr>
        <w:t xml:space="preserve"> </w:t>
      </w:r>
      <w:r w:rsidRPr="005E26DE">
        <w:rPr>
          <w:rFonts w:ascii="Arial" w:hAnsi="Arial"/>
          <w:sz w:val="22"/>
          <w:szCs w:val="22"/>
        </w:rPr>
        <w:t>Shrayana</w:t>
      </w:r>
      <w:r w:rsidR="00BB0204">
        <w:rPr>
          <w:rFonts w:ascii="Arial" w:hAnsi="Arial"/>
          <w:sz w:val="22"/>
          <w:szCs w:val="22"/>
        </w:rPr>
        <w:t xml:space="preserve"> </w:t>
      </w:r>
      <w:r w:rsidRPr="005E26DE">
        <w:rPr>
          <w:rFonts w:ascii="Arial" w:hAnsi="Arial"/>
          <w:sz w:val="22"/>
          <w:szCs w:val="22"/>
        </w:rPr>
        <w:t xml:space="preserve">Bhattacharya(2009): ‘Through the magnifying glass: women’s work and labour force participation in urban Delhi’, Economic and Political Weekly, Vol. XLIV No. 48 (November 28- December 4): 59-66. </w:t>
      </w:r>
    </w:p>
    <w:p w:rsidR="00B47F1E" w:rsidRPr="001847AF" w:rsidRDefault="00B47F1E" w:rsidP="00834A62">
      <w:pPr>
        <w:spacing w:after="240" w:line="276" w:lineRule="auto"/>
        <w:ind w:left="360"/>
        <w:jc w:val="both"/>
        <w:rPr>
          <w:rFonts w:ascii="Arial" w:hAnsi="Arial"/>
          <w:sz w:val="22"/>
          <w:szCs w:val="22"/>
        </w:rPr>
      </w:pPr>
      <w:r w:rsidRPr="001847AF">
        <w:rPr>
          <w:rFonts w:ascii="Arial" w:hAnsi="Arial"/>
          <w:sz w:val="22"/>
          <w:szCs w:val="22"/>
        </w:rPr>
        <w:t>United Nations Girls Education Initiative resources at</w:t>
      </w:r>
      <w:r w:rsidR="0086269E">
        <w:rPr>
          <w:rFonts w:ascii="Arial" w:hAnsi="Arial"/>
          <w:sz w:val="22"/>
          <w:szCs w:val="22"/>
        </w:rPr>
        <w:t xml:space="preserve">: </w:t>
      </w:r>
      <w:hyperlink r:id="rId57" w:history="1">
        <w:r w:rsidRPr="001847AF">
          <w:rPr>
            <w:rStyle w:val="Hyperlink"/>
            <w:rFonts w:ascii="Arial" w:hAnsi="Arial"/>
            <w:color w:val="auto"/>
            <w:sz w:val="22"/>
            <w:szCs w:val="22"/>
            <w:u w:val="none"/>
          </w:rPr>
          <w:t>http://www.ungei.org/resources/index_471.html</w:t>
        </w:r>
      </w:hyperlink>
    </w:p>
    <w:p w:rsidR="00B47F1E" w:rsidRPr="001C2D49" w:rsidRDefault="00B47F1E" w:rsidP="00B47F1E">
      <w:pPr>
        <w:spacing w:line="276" w:lineRule="auto"/>
        <w:ind w:left="360"/>
        <w:rPr>
          <w:rFonts w:ascii="Arial" w:hAnsi="Arial"/>
        </w:rPr>
      </w:pPr>
    </w:p>
    <w:p w:rsidR="00C52967" w:rsidRPr="001C2D49" w:rsidRDefault="00C52967">
      <w:pPr>
        <w:spacing w:after="200" w:line="276" w:lineRule="auto"/>
        <w:rPr>
          <w:rFonts w:ascii="Arial" w:eastAsia="Times New Roman" w:hAnsi="Arial"/>
          <w:bCs/>
          <w:sz w:val="22"/>
          <w:szCs w:val="22"/>
          <w:lang w:eastAsia="en-IN" w:bidi="ar-SA"/>
        </w:rPr>
      </w:pPr>
      <w:r w:rsidRPr="001C2D49">
        <w:rPr>
          <w:rFonts w:ascii="Arial" w:eastAsia="Times New Roman" w:hAnsi="Arial"/>
          <w:bCs/>
          <w:sz w:val="22"/>
          <w:szCs w:val="22"/>
          <w:lang w:eastAsia="en-IN" w:bidi="ar-SA"/>
        </w:rPr>
        <w:br w:type="page"/>
      </w:r>
    </w:p>
    <w:p w:rsidR="00C52967" w:rsidRPr="001C2D49" w:rsidRDefault="00C52967" w:rsidP="009F7830">
      <w:pPr>
        <w:shd w:val="clear" w:color="auto" w:fill="000000" w:themeFill="text1"/>
        <w:spacing w:line="276" w:lineRule="auto"/>
        <w:ind w:firstLine="20"/>
        <w:jc w:val="center"/>
        <w:rPr>
          <w:rFonts w:ascii="Times New Roman" w:eastAsia="Times New Roman" w:hAnsi="Times New Roman"/>
          <w:b/>
          <w:sz w:val="36"/>
        </w:rPr>
      </w:pPr>
      <w:r w:rsidRPr="001C2D49">
        <w:rPr>
          <w:rFonts w:ascii="Times New Roman" w:eastAsia="Times New Roman" w:hAnsi="Times New Roman"/>
          <w:b/>
          <w:sz w:val="36"/>
        </w:rPr>
        <w:t>OC-10: Education, Literacy and Lifelong Learning</w:t>
      </w:r>
    </w:p>
    <w:p w:rsidR="00C52967" w:rsidRPr="001C2D49" w:rsidRDefault="00C52967" w:rsidP="009F7830">
      <w:pPr>
        <w:shd w:val="clear" w:color="auto" w:fill="000000" w:themeFill="text1"/>
        <w:spacing w:line="276" w:lineRule="auto"/>
        <w:ind w:firstLine="20"/>
        <w:rPr>
          <w:rFonts w:ascii="Times New Roman" w:eastAsia="Times New Roman" w:hAnsi="Times New Roman"/>
          <w:b/>
          <w:sz w:val="36"/>
        </w:rPr>
      </w:pPr>
    </w:p>
    <w:p w:rsidR="00C52967" w:rsidRPr="001C2D49" w:rsidRDefault="00C52967" w:rsidP="00992E82">
      <w:pPr>
        <w:tabs>
          <w:tab w:val="left" w:pos="1249"/>
        </w:tabs>
        <w:spacing w:line="276" w:lineRule="auto"/>
        <w:ind w:left="360"/>
        <w:contextualSpacing/>
        <w:jc w:val="both"/>
        <w:rPr>
          <w:rFonts w:ascii="Arial" w:hAnsi="Arial"/>
          <w:b/>
          <w:bCs/>
        </w:rPr>
      </w:pPr>
    </w:p>
    <w:p w:rsidR="000C76CB" w:rsidRDefault="00E1669E" w:rsidP="009F7830">
      <w:pPr>
        <w:shd w:val="clear" w:color="auto" w:fill="000000" w:themeFill="text1"/>
        <w:spacing w:line="276" w:lineRule="auto"/>
        <w:ind w:firstLine="1080"/>
        <w:rPr>
          <w:rFonts w:ascii="Arial" w:eastAsia="Times New Roman" w:hAnsi="Arial"/>
          <w:b/>
        </w:rPr>
      </w:pPr>
      <w:r>
        <w:rPr>
          <w:rFonts w:ascii="Arial" w:eastAsia="Times New Roman" w:hAnsi="Arial"/>
          <w:b/>
        </w:rPr>
        <w:t xml:space="preserve">Course No.  :         </w:t>
      </w:r>
      <w:r w:rsidR="000C76CB">
        <w:rPr>
          <w:rFonts w:ascii="Arial" w:eastAsia="Times New Roman" w:hAnsi="Arial"/>
          <w:b/>
        </w:rPr>
        <w:t xml:space="preserve"> OC - 10</w:t>
      </w:r>
    </w:p>
    <w:p w:rsidR="00C52967" w:rsidRPr="001C2D49" w:rsidRDefault="000C76CB" w:rsidP="009F7830">
      <w:pPr>
        <w:shd w:val="clear" w:color="auto" w:fill="000000" w:themeFill="text1"/>
        <w:spacing w:line="276" w:lineRule="auto"/>
        <w:ind w:firstLine="1080"/>
        <w:rPr>
          <w:rFonts w:ascii="Arial" w:eastAsia="Times New Roman" w:hAnsi="Arial"/>
          <w:b/>
        </w:rPr>
      </w:pPr>
      <w:r>
        <w:rPr>
          <w:rFonts w:ascii="Arial" w:eastAsia="Times New Roman" w:hAnsi="Arial"/>
          <w:b/>
        </w:rPr>
        <w:t xml:space="preserve">Course </w:t>
      </w:r>
      <w:r w:rsidR="00C52967" w:rsidRPr="001C2D49">
        <w:rPr>
          <w:rFonts w:ascii="Arial" w:eastAsia="Times New Roman" w:hAnsi="Arial"/>
          <w:b/>
        </w:rPr>
        <w:t>Title</w:t>
      </w:r>
      <w:r>
        <w:rPr>
          <w:rFonts w:ascii="Arial" w:eastAsia="Times New Roman" w:hAnsi="Arial"/>
          <w:b/>
        </w:rPr>
        <w:t xml:space="preserve">   : </w:t>
      </w:r>
      <w:r>
        <w:rPr>
          <w:rFonts w:ascii="Arial" w:eastAsia="Times New Roman" w:hAnsi="Arial"/>
          <w:b/>
        </w:rPr>
        <w:tab/>
      </w:r>
      <w:r w:rsidR="00C52967" w:rsidRPr="001C2D49">
        <w:rPr>
          <w:rFonts w:ascii="Arial" w:eastAsia="Times New Roman" w:hAnsi="Arial"/>
          <w:b/>
        </w:rPr>
        <w:t>Education, Literacy and Lifelong Learning</w:t>
      </w:r>
    </w:p>
    <w:p w:rsidR="00C52967" w:rsidRPr="001C2D49" w:rsidRDefault="000C76CB" w:rsidP="009F7830">
      <w:pPr>
        <w:shd w:val="clear" w:color="auto" w:fill="000000" w:themeFill="text1"/>
        <w:spacing w:line="276" w:lineRule="auto"/>
        <w:ind w:firstLine="1080"/>
        <w:rPr>
          <w:rFonts w:ascii="Arial" w:eastAsia="Times New Roman" w:hAnsi="Arial"/>
          <w:b/>
        </w:rPr>
      </w:pPr>
      <w:r>
        <w:rPr>
          <w:rFonts w:ascii="Arial" w:eastAsia="Times New Roman" w:hAnsi="Arial"/>
          <w:b/>
        </w:rPr>
        <w:t xml:space="preserve">Course </w:t>
      </w:r>
      <w:r w:rsidR="00C52967" w:rsidRPr="001C2D49">
        <w:rPr>
          <w:rFonts w:ascii="Arial" w:eastAsia="Times New Roman" w:hAnsi="Arial"/>
          <w:b/>
        </w:rPr>
        <w:t>C</w:t>
      </w:r>
      <w:r w:rsidR="000A5CB1">
        <w:rPr>
          <w:rFonts w:ascii="Arial" w:eastAsia="Times New Roman" w:hAnsi="Arial"/>
          <w:b/>
        </w:rPr>
        <w:t xml:space="preserve">redits: </w:t>
      </w:r>
      <w:r w:rsidR="000A5CB1">
        <w:rPr>
          <w:rFonts w:ascii="Arial" w:eastAsia="Times New Roman" w:hAnsi="Arial"/>
          <w:b/>
        </w:rPr>
        <w:tab/>
      </w:r>
      <w:r w:rsidR="00C52967" w:rsidRPr="001C2D49">
        <w:rPr>
          <w:rFonts w:ascii="Arial" w:eastAsia="Times New Roman" w:hAnsi="Arial"/>
          <w:b/>
        </w:rPr>
        <w:t>1</w:t>
      </w:r>
    </w:p>
    <w:p w:rsidR="00C52967" w:rsidRPr="00D223B6" w:rsidRDefault="000A5CB1" w:rsidP="00D223B6">
      <w:pPr>
        <w:shd w:val="clear" w:color="auto" w:fill="000000" w:themeFill="text1"/>
        <w:spacing w:line="276" w:lineRule="auto"/>
        <w:ind w:firstLine="1080"/>
        <w:rPr>
          <w:rFonts w:ascii="Arial" w:eastAsia="Times New Roman" w:hAnsi="Arial"/>
          <w:b/>
        </w:rPr>
      </w:pPr>
      <w:r>
        <w:rPr>
          <w:rFonts w:ascii="Arial" w:eastAsia="Times New Roman" w:hAnsi="Arial"/>
          <w:b/>
        </w:rPr>
        <w:t xml:space="preserve">No. of </w:t>
      </w:r>
      <w:r w:rsidR="00C52967" w:rsidRPr="001C2D49">
        <w:rPr>
          <w:rFonts w:ascii="Arial" w:eastAsia="Times New Roman" w:hAnsi="Arial"/>
          <w:b/>
        </w:rPr>
        <w:t xml:space="preserve">Sessions: </w:t>
      </w:r>
      <w:r w:rsidR="00C52967" w:rsidRPr="001C2D49">
        <w:rPr>
          <w:rFonts w:ascii="Arial" w:eastAsia="Times New Roman" w:hAnsi="Arial"/>
          <w:b/>
        </w:rPr>
        <w:tab/>
        <w:t>18</w:t>
      </w:r>
    </w:p>
    <w:p w:rsidR="00107B35" w:rsidRDefault="00107B35" w:rsidP="009F7830">
      <w:pPr>
        <w:rPr>
          <w:rFonts w:ascii="Arial" w:eastAsia="Times New Roman" w:hAnsi="Arial"/>
          <w:b/>
        </w:rPr>
      </w:pPr>
    </w:p>
    <w:p w:rsidR="009F7830" w:rsidRDefault="009F7830" w:rsidP="009F7830">
      <w:pPr>
        <w:rPr>
          <w:rFonts w:ascii="Times New Roman" w:hAnsi="Times New Roman" w:cs="Times New Roman"/>
          <w:b/>
          <w:bCs/>
          <w:sz w:val="28"/>
          <w:szCs w:val="28"/>
        </w:rPr>
      </w:pPr>
      <w:r w:rsidRPr="00D11644">
        <w:rPr>
          <w:rFonts w:ascii="Times New Roman" w:hAnsi="Times New Roman" w:cs="Times New Roman"/>
          <w:b/>
          <w:bCs/>
          <w:sz w:val="28"/>
          <w:szCs w:val="28"/>
        </w:rPr>
        <w:t>Introduction</w:t>
      </w:r>
    </w:p>
    <w:p w:rsidR="009F7830" w:rsidRDefault="009F7830" w:rsidP="009F7830">
      <w:pPr>
        <w:rPr>
          <w:rFonts w:ascii="Times New Roman" w:hAnsi="Times New Roman" w:cs="Times New Roman"/>
          <w:b/>
          <w:bCs/>
          <w:sz w:val="28"/>
          <w:szCs w:val="28"/>
        </w:rPr>
      </w:pPr>
    </w:p>
    <w:p w:rsidR="009F7830" w:rsidRDefault="009F7830" w:rsidP="009F7830">
      <w:pPr>
        <w:jc w:val="both"/>
        <w:rPr>
          <w:rFonts w:ascii="Times New Roman" w:hAnsi="Times New Roman" w:cs="Times New Roman"/>
          <w:sz w:val="24"/>
          <w:szCs w:val="24"/>
        </w:rPr>
      </w:pPr>
      <w:r>
        <w:rPr>
          <w:rFonts w:ascii="Times New Roman" w:hAnsi="Times New Roman" w:cs="Times New Roman"/>
          <w:sz w:val="24"/>
          <w:szCs w:val="24"/>
        </w:rPr>
        <w:t>Sustainable Development Goals (SDG 4) calls on nations to “ensure inclusive and equitable quality education and promote lifelong learning opportunities for all”(WEF 2015). Literacy and numeracy are indispensable not only to achieve this goal and the 10 related targets set out in the Education 2030 Framework of Action, but also to meet the other 16 SDGs. However literacy and numeracy can only unfold their full potential to ‘transform our world’ if they are approached from lifelong learning perspective (Hanemann, 2015) and brought closer to people’s lives through integrated, multi-</w:t>
      </w:r>
      <w:r w:rsidR="00107B35">
        <w:rPr>
          <w:rFonts w:ascii="Times New Roman" w:hAnsi="Times New Roman" w:cs="Times New Roman"/>
          <w:sz w:val="24"/>
          <w:szCs w:val="24"/>
        </w:rPr>
        <w:t xml:space="preserve"> </w:t>
      </w:r>
      <w:r>
        <w:rPr>
          <w:rFonts w:ascii="Times New Roman" w:hAnsi="Times New Roman" w:cs="Times New Roman"/>
          <w:sz w:val="24"/>
          <w:szCs w:val="24"/>
        </w:rPr>
        <w:t>sectoral approaches that draw the focus from supply to demand. Achieving this</w:t>
      </w:r>
      <w:r w:rsidR="00107B35">
        <w:rPr>
          <w:rFonts w:ascii="Times New Roman" w:hAnsi="Times New Roman" w:cs="Times New Roman"/>
          <w:sz w:val="24"/>
          <w:szCs w:val="24"/>
        </w:rPr>
        <w:t xml:space="preserve"> goal </w:t>
      </w:r>
      <w:r>
        <w:rPr>
          <w:rFonts w:ascii="Times New Roman" w:hAnsi="Times New Roman" w:cs="Times New Roman"/>
          <w:sz w:val="24"/>
          <w:szCs w:val="24"/>
        </w:rPr>
        <w:t>means working towards literate families, literate communities and literate societies made up of confident and effective lifelong learners.</w:t>
      </w:r>
    </w:p>
    <w:p w:rsidR="00107B35" w:rsidRDefault="00107B35" w:rsidP="009F7830">
      <w:pPr>
        <w:jc w:val="both"/>
        <w:rPr>
          <w:rFonts w:ascii="Times New Roman" w:hAnsi="Times New Roman" w:cs="Times New Roman"/>
          <w:sz w:val="24"/>
          <w:szCs w:val="24"/>
        </w:rPr>
      </w:pPr>
    </w:p>
    <w:p w:rsidR="009F7830" w:rsidRDefault="009F7830" w:rsidP="009F7830">
      <w:pPr>
        <w:jc w:val="both"/>
        <w:rPr>
          <w:rFonts w:ascii="Times New Roman" w:hAnsi="Times New Roman" w:cs="Times New Roman"/>
          <w:sz w:val="24"/>
          <w:szCs w:val="24"/>
        </w:rPr>
      </w:pPr>
      <w:r>
        <w:rPr>
          <w:rFonts w:ascii="Times New Roman" w:hAnsi="Times New Roman" w:cs="Times New Roman"/>
          <w:sz w:val="24"/>
          <w:szCs w:val="24"/>
        </w:rPr>
        <w:t>Learning to learn is best understood as a</w:t>
      </w:r>
      <w:r w:rsidR="00107B35">
        <w:rPr>
          <w:rFonts w:ascii="Times New Roman" w:hAnsi="Times New Roman" w:cs="Times New Roman"/>
          <w:sz w:val="24"/>
          <w:szCs w:val="24"/>
        </w:rPr>
        <w:t xml:space="preserve"> competency: the </w:t>
      </w:r>
      <w:r>
        <w:rPr>
          <w:rFonts w:ascii="Times New Roman" w:hAnsi="Times New Roman" w:cs="Times New Roman"/>
          <w:sz w:val="24"/>
          <w:szCs w:val="24"/>
        </w:rPr>
        <w:t>capability of putting knowledge, skills, attitudes and values effectively) into action, as well as a fluid policy discourse   in the context of ever-changing demands emerging from individuals, society and markets.</w:t>
      </w:r>
      <w:r w:rsidRPr="00262B05">
        <w:t xml:space="preserve"> </w:t>
      </w:r>
      <w:r w:rsidRPr="00D11644">
        <w:rPr>
          <w:rFonts w:ascii="Times New Roman" w:hAnsi="Times New Roman" w:cs="Times New Roman"/>
          <w:sz w:val="24"/>
          <w:szCs w:val="24"/>
        </w:rPr>
        <w:t xml:space="preserve">In the era of globalization and liberalization, people are expected to use their knowledge and skills effectively and contribute to the society in many different social settings. Developments in technologies and markets over the last decades have put new pressure </w:t>
      </w:r>
      <w:r w:rsidR="00107B35">
        <w:rPr>
          <w:rFonts w:ascii="Times New Roman" w:hAnsi="Times New Roman" w:cs="Times New Roman"/>
          <w:sz w:val="24"/>
          <w:szCs w:val="24"/>
        </w:rPr>
        <w:t xml:space="preserve">on </w:t>
      </w:r>
      <w:r w:rsidRPr="00D11644">
        <w:rPr>
          <w:rFonts w:ascii="Times New Roman" w:hAnsi="Times New Roman" w:cs="Times New Roman"/>
          <w:sz w:val="24"/>
          <w:szCs w:val="24"/>
        </w:rPr>
        <w:t xml:space="preserve">education system and </w:t>
      </w:r>
      <w:r>
        <w:rPr>
          <w:rFonts w:ascii="Times New Roman" w:hAnsi="Times New Roman" w:cs="Times New Roman"/>
          <w:sz w:val="24"/>
          <w:szCs w:val="24"/>
        </w:rPr>
        <w:t>State</w:t>
      </w:r>
      <w:r w:rsidRPr="00D11644">
        <w:rPr>
          <w:rFonts w:ascii="Times New Roman" w:hAnsi="Times New Roman" w:cs="Times New Roman"/>
          <w:sz w:val="24"/>
          <w:szCs w:val="24"/>
        </w:rPr>
        <w:t xml:space="preserve"> is expected to deliver 'quality education' and 'competencies for life to all people. The </w:t>
      </w:r>
      <w:r>
        <w:rPr>
          <w:rFonts w:ascii="Times New Roman" w:hAnsi="Times New Roman" w:cs="Times New Roman"/>
          <w:sz w:val="24"/>
          <w:szCs w:val="24"/>
        </w:rPr>
        <w:t>c</w:t>
      </w:r>
      <w:r w:rsidRPr="00D11644">
        <w:rPr>
          <w:rFonts w:ascii="Times New Roman" w:hAnsi="Times New Roman" w:cs="Times New Roman"/>
          <w:sz w:val="24"/>
          <w:szCs w:val="24"/>
        </w:rPr>
        <w:t xml:space="preserve">hallenge for education system, therefore, is not only to acquire literacy but also to create an enabling environment to encourage learning throughout life using </w:t>
      </w:r>
      <w:r w:rsidR="00B01C40">
        <w:rPr>
          <w:rFonts w:ascii="Times New Roman" w:hAnsi="Times New Roman" w:cs="Times New Roman"/>
          <w:sz w:val="24"/>
          <w:szCs w:val="24"/>
        </w:rPr>
        <w:t xml:space="preserve">opportunities of </w:t>
      </w:r>
      <w:r>
        <w:rPr>
          <w:rFonts w:ascii="Times New Roman" w:hAnsi="Times New Roman" w:cs="Times New Roman"/>
          <w:sz w:val="24"/>
          <w:szCs w:val="24"/>
        </w:rPr>
        <w:t xml:space="preserve">both </w:t>
      </w:r>
      <w:r w:rsidRPr="00D11644">
        <w:rPr>
          <w:rFonts w:ascii="Times New Roman" w:hAnsi="Times New Roman" w:cs="Times New Roman"/>
          <w:sz w:val="24"/>
          <w:szCs w:val="24"/>
        </w:rPr>
        <w:t xml:space="preserve">formal </w:t>
      </w:r>
      <w:r>
        <w:rPr>
          <w:rFonts w:ascii="Times New Roman" w:hAnsi="Times New Roman" w:cs="Times New Roman"/>
          <w:sz w:val="24"/>
          <w:szCs w:val="24"/>
        </w:rPr>
        <w:t>and</w:t>
      </w:r>
      <w:r w:rsidRPr="00D11644">
        <w:rPr>
          <w:rFonts w:ascii="Times New Roman" w:hAnsi="Times New Roman" w:cs="Times New Roman"/>
          <w:sz w:val="24"/>
          <w:szCs w:val="24"/>
        </w:rPr>
        <w:t xml:space="preserve"> non-formal </w:t>
      </w:r>
      <w:r w:rsidR="00B01C40">
        <w:rPr>
          <w:rFonts w:ascii="Times New Roman" w:hAnsi="Times New Roman" w:cs="Times New Roman"/>
          <w:sz w:val="24"/>
          <w:szCs w:val="24"/>
        </w:rPr>
        <w:t>learning, as</w:t>
      </w:r>
      <w:r w:rsidRPr="00D11644">
        <w:rPr>
          <w:rFonts w:ascii="Times New Roman" w:hAnsi="Times New Roman" w:cs="Times New Roman"/>
          <w:sz w:val="24"/>
          <w:szCs w:val="24"/>
        </w:rPr>
        <w:t xml:space="preserve"> learning takes place both informal</w:t>
      </w:r>
      <w:r>
        <w:rPr>
          <w:rFonts w:ascii="Times New Roman" w:hAnsi="Times New Roman" w:cs="Times New Roman"/>
          <w:sz w:val="24"/>
          <w:szCs w:val="24"/>
        </w:rPr>
        <w:t xml:space="preserve">ly as well as formally. The policy shifts from employment to employability, or education to learning are some of the major paradigm shifts in this regard. </w:t>
      </w:r>
      <w:r w:rsidRPr="00D11644">
        <w:rPr>
          <w:rFonts w:ascii="Times New Roman" w:hAnsi="Times New Roman" w:cs="Times New Roman"/>
          <w:sz w:val="24"/>
          <w:szCs w:val="24"/>
        </w:rPr>
        <w:t xml:space="preserve">  </w:t>
      </w:r>
      <w:r>
        <w:rPr>
          <w:rFonts w:ascii="Times New Roman" w:hAnsi="Times New Roman" w:cs="Times New Roman"/>
          <w:sz w:val="24"/>
          <w:szCs w:val="24"/>
        </w:rPr>
        <w:t xml:space="preserve">The new </w:t>
      </w:r>
      <w:r w:rsidRPr="00D11644">
        <w:rPr>
          <w:rFonts w:ascii="Times New Roman" w:hAnsi="Times New Roman" w:cs="Times New Roman"/>
          <w:sz w:val="24"/>
          <w:szCs w:val="24"/>
        </w:rPr>
        <w:t xml:space="preserve">approaches to literacy improvement and lifelong learning </w:t>
      </w:r>
      <w:r>
        <w:rPr>
          <w:rFonts w:ascii="Times New Roman" w:hAnsi="Times New Roman" w:cs="Times New Roman"/>
          <w:sz w:val="24"/>
          <w:szCs w:val="24"/>
        </w:rPr>
        <w:t xml:space="preserve"> promise</w:t>
      </w:r>
      <w:r w:rsidRPr="00D11644">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D11644">
        <w:rPr>
          <w:rFonts w:ascii="Times New Roman" w:hAnsi="Times New Roman" w:cs="Times New Roman"/>
          <w:sz w:val="24"/>
          <w:szCs w:val="24"/>
        </w:rPr>
        <w:t xml:space="preserve">reduce the educational divide between different social groups and also between 'have' and 'have not', leading to sustainable development of society. </w:t>
      </w:r>
      <w:r>
        <w:rPr>
          <w:rFonts w:ascii="Times New Roman" w:hAnsi="Times New Roman" w:cs="Times New Roman"/>
          <w:sz w:val="24"/>
          <w:szCs w:val="24"/>
        </w:rPr>
        <w:t xml:space="preserve">However, they are not free from criticisms. </w:t>
      </w:r>
    </w:p>
    <w:p w:rsidR="009F7830" w:rsidRPr="00D11644" w:rsidRDefault="009F7830" w:rsidP="009F7830">
      <w:pPr>
        <w:jc w:val="both"/>
        <w:rPr>
          <w:rFonts w:ascii="Times New Roman" w:hAnsi="Times New Roman" w:cs="Times New Roman"/>
          <w:sz w:val="24"/>
          <w:szCs w:val="24"/>
        </w:rPr>
      </w:pPr>
      <w:r w:rsidRPr="00D11644">
        <w:rPr>
          <w:rFonts w:ascii="Times New Roman" w:hAnsi="Times New Roman" w:cs="Times New Roman"/>
          <w:sz w:val="24"/>
          <w:szCs w:val="24"/>
        </w:rPr>
        <w:t xml:space="preserve">The course will provide an in-depth </w:t>
      </w:r>
      <w:r>
        <w:rPr>
          <w:rFonts w:ascii="Times New Roman" w:hAnsi="Times New Roman" w:cs="Times New Roman"/>
          <w:sz w:val="24"/>
          <w:szCs w:val="24"/>
        </w:rPr>
        <w:t xml:space="preserve">and critical </w:t>
      </w:r>
      <w:r w:rsidRPr="00D11644">
        <w:rPr>
          <w:rFonts w:ascii="Times New Roman" w:hAnsi="Times New Roman" w:cs="Times New Roman"/>
          <w:sz w:val="24"/>
          <w:szCs w:val="24"/>
        </w:rPr>
        <w:t xml:space="preserve">understanding about different initiatives that have been undertaken to promote literacy and lifelong learning. It will also familiarize the scholars with the changing contours of </w:t>
      </w:r>
      <w:r>
        <w:rPr>
          <w:rFonts w:ascii="Times New Roman" w:hAnsi="Times New Roman" w:cs="Times New Roman"/>
          <w:sz w:val="24"/>
          <w:szCs w:val="24"/>
        </w:rPr>
        <w:t>lifelong learning</w:t>
      </w:r>
      <w:r w:rsidRPr="00D11644">
        <w:rPr>
          <w:rFonts w:ascii="Times New Roman" w:hAnsi="Times New Roman" w:cs="Times New Roman"/>
          <w:sz w:val="24"/>
          <w:szCs w:val="24"/>
        </w:rPr>
        <w:t xml:space="preserve"> and provide input for establishing a linkage between literacy and lifelong learning. </w:t>
      </w:r>
      <w:r>
        <w:rPr>
          <w:rFonts w:ascii="Times New Roman" w:hAnsi="Times New Roman" w:cs="Times New Roman"/>
          <w:sz w:val="24"/>
          <w:szCs w:val="24"/>
        </w:rPr>
        <w:t xml:space="preserve">The course will also focus on the approaches to lifelong learning and benefits of literacy to development and livelihood. </w:t>
      </w:r>
    </w:p>
    <w:p w:rsidR="009F7830" w:rsidRDefault="009F7830" w:rsidP="009F7830">
      <w:pPr>
        <w:spacing w:before="240"/>
        <w:ind w:firstLine="346"/>
        <w:rPr>
          <w:rFonts w:ascii="Times New Roman" w:eastAsia="Times New Roman" w:hAnsi="Times New Roman"/>
          <w:b/>
          <w:sz w:val="36"/>
        </w:rPr>
      </w:pPr>
      <w:r w:rsidRPr="001C2D49">
        <w:rPr>
          <w:rFonts w:ascii="Times New Roman" w:eastAsia="Times New Roman" w:hAnsi="Times New Roman"/>
          <w:b/>
          <w:sz w:val="36"/>
        </w:rPr>
        <w:t>LEARNING OBJECTIVES</w:t>
      </w:r>
    </w:p>
    <w:p w:rsidR="009F7830" w:rsidRDefault="009F7830" w:rsidP="009F7830">
      <w:pPr>
        <w:autoSpaceDE w:val="0"/>
        <w:autoSpaceDN w:val="0"/>
        <w:adjustRightInd w:val="0"/>
        <w:ind w:left="720"/>
        <w:contextualSpacing/>
        <w:jc w:val="both"/>
        <w:rPr>
          <w:rFonts w:ascii="Arial" w:hAnsi="Arial"/>
        </w:rPr>
      </w:pPr>
    </w:p>
    <w:p w:rsidR="009F7830" w:rsidRDefault="009F7830" w:rsidP="001B34D9">
      <w:pPr>
        <w:numPr>
          <w:ilvl w:val="0"/>
          <w:numId w:val="89"/>
        </w:numPr>
        <w:autoSpaceDE w:val="0"/>
        <w:autoSpaceDN w:val="0"/>
        <w:adjustRightInd w:val="0"/>
        <w:spacing w:after="120" w:line="276" w:lineRule="auto"/>
        <w:contextualSpacing/>
        <w:jc w:val="both"/>
        <w:rPr>
          <w:rFonts w:ascii="Times New Roman" w:hAnsi="Times New Roman" w:cs="Times New Roman"/>
          <w:sz w:val="24"/>
          <w:szCs w:val="24"/>
        </w:rPr>
      </w:pPr>
      <w:r w:rsidRPr="00591C5C">
        <w:rPr>
          <w:rFonts w:ascii="Times New Roman" w:hAnsi="Times New Roman" w:cs="Times New Roman"/>
          <w:sz w:val="24"/>
          <w:szCs w:val="24"/>
        </w:rPr>
        <w:t>To gain a broad and comparative understanding of historical and contemporary trends and dimensions of education</w:t>
      </w:r>
      <w:r>
        <w:rPr>
          <w:rFonts w:ascii="Times New Roman" w:hAnsi="Times New Roman" w:cs="Times New Roman"/>
          <w:sz w:val="24"/>
          <w:szCs w:val="24"/>
        </w:rPr>
        <w:t>, literacy</w:t>
      </w:r>
      <w:r w:rsidRPr="00591C5C">
        <w:rPr>
          <w:rFonts w:ascii="Times New Roman" w:hAnsi="Times New Roman" w:cs="Times New Roman"/>
          <w:sz w:val="24"/>
          <w:szCs w:val="24"/>
        </w:rPr>
        <w:t xml:space="preserve"> and lifelong learning at international </w:t>
      </w:r>
      <w:r>
        <w:rPr>
          <w:rFonts w:ascii="Times New Roman" w:hAnsi="Times New Roman" w:cs="Times New Roman"/>
          <w:sz w:val="24"/>
          <w:szCs w:val="24"/>
        </w:rPr>
        <w:t xml:space="preserve">and national </w:t>
      </w:r>
      <w:r w:rsidRPr="00591C5C">
        <w:rPr>
          <w:rFonts w:ascii="Times New Roman" w:hAnsi="Times New Roman" w:cs="Times New Roman"/>
          <w:sz w:val="24"/>
          <w:szCs w:val="24"/>
        </w:rPr>
        <w:t>leve</w:t>
      </w:r>
      <w:r>
        <w:rPr>
          <w:rFonts w:ascii="Times New Roman" w:hAnsi="Times New Roman" w:cs="Times New Roman"/>
          <w:sz w:val="24"/>
          <w:szCs w:val="24"/>
        </w:rPr>
        <w:t>l.</w:t>
      </w:r>
    </w:p>
    <w:p w:rsidR="009F7830" w:rsidRPr="00591C5C" w:rsidRDefault="009F7830" w:rsidP="009F7830">
      <w:pPr>
        <w:autoSpaceDE w:val="0"/>
        <w:autoSpaceDN w:val="0"/>
        <w:adjustRightInd w:val="0"/>
        <w:spacing w:after="120"/>
        <w:ind w:left="720"/>
        <w:contextualSpacing/>
        <w:jc w:val="both"/>
        <w:rPr>
          <w:rFonts w:ascii="Times New Roman" w:hAnsi="Times New Roman" w:cs="Times New Roman"/>
          <w:sz w:val="24"/>
          <w:szCs w:val="24"/>
        </w:rPr>
      </w:pPr>
    </w:p>
    <w:p w:rsidR="009F7830" w:rsidRDefault="009F7830" w:rsidP="001B34D9">
      <w:pPr>
        <w:numPr>
          <w:ilvl w:val="0"/>
          <w:numId w:val="89"/>
        </w:numPr>
        <w:autoSpaceDE w:val="0"/>
        <w:autoSpaceDN w:val="0"/>
        <w:adjustRightInd w:val="0"/>
        <w:spacing w:after="120" w:line="276" w:lineRule="auto"/>
        <w:contextualSpacing/>
        <w:jc w:val="both"/>
        <w:rPr>
          <w:rFonts w:ascii="Times New Roman" w:hAnsi="Times New Roman" w:cs="Times New Roman"/>
          <w:sz w:val="24"/>
          <w:szCs w:val="24"/>
        </w:rPr>
      </w:pPr>
      <w:r w:rsidRPr="00591C5C">
        <w:rPr>
          <w:rFonts w:ascii="Times New Roman" w:hAnsi="Times New Roman" w:cs="Times New Roman"/>
          <w:sz w:val="24"/>
          <w:szCs w:val="24"/>
        </w:rPr>
        <w:t>To acquire knowledge and understanding of the</w:t>
      </w:r>
      <w:r>
        <w:rPr>
          <w:rFonts w:ascii="Times New Roman" w:hAnsi="Times New Roman" w:cs="Times New Roman"/>
          <w:sz w:val="24"/>
          <w:szCs w:val="24"/>
        </w:rPr>
        <w:t xml:space="preserve"> global</w:t>
      </w:r>
      <w:r w:rsidRPr="00591C5C">
        <w:rPr>
          <w:rFonts w:ascii="Times New Roman" w:hAnsi="Times New Roman" w:cs="Times New Roman"/>
          <w:sz w:val="24"/>
          <w:szCs w:val="24"/>
        </w:rPr>
        <w:t xml:space="preserve"> policies and innovative programmes of adult, continuing and lifelong learning </w:t>
      </w:r>
      <w:r>
        <w:rPr>
          <w:rFonts w:ascii="Times New Roman" w:hAnsi="Times New Roman" w:cs="Times New Roman"/>
          <w:sz w:val="24"/>
          <w:szCs w:val="24"/>
        </w:rPr>
        <w:t xml:space="preserve">with </w:t>
      </w:r>
      <w:r w:rsidRPr="00591C5C">
        <w:rPr>
          <w:rFonts w:ascii="Times New Roman" w:hAnsi="Times New Roman" w:cs="Times New Roman"/>
          <w:sz w:val="24"/>
          <w:szCs w:val="24"/>
        </w:rPr>
        <w:t>special focus on India;</w:t>
      </w:r>
    </w:p>
    <w:p w:rsidR="009F7830" w:rsidRDefault="009F7830" w:rsidP="009F7830">
      <w:pPr>
        <w:pStyle w:val="ListParagraph"/>
        <w:spacing w:after="120"/>
        <w:rPr>
          <w:rFonts w:ascii="Times New Roman" w:hAnsi="Times New Roman" w:cs="Times New Roman"/>
          <w:sz w:val="24"/>
          <w:szCs w:val="24"/>
        </w:rPr>
      </w:pPr>
    </w:p>
    <w:p w:rsidR="009F7830" w:rsidRDefault="009F7830" w:rsidP="001B34D9">
      <w:pPr>
        <w:numPr>
          <w:ilvl w:val="0"/>
          <w:numId w:val="89"/>
        </w:numPr>
        <w:autoSpaceDE w:val="0"/>
        <w:autoSpaceDN w:val="0"/>
        <w:adjustRightInd w:val="0"/>
        <w:spacing w:after="120" w:line="276" w:lineRule="auto"/>
        <w:contextualSpacing/>
        <w:jc w:val="both"/>
        <w:rPr>
          <w:rFonts w:ascii="Times New Roman" w:hAnsi="Times New Roman" w:cs="Times New Roman"/>
          <w:sz w:val="24"/>
          <w:szCs w:val="24"/>
        </w:rPr>
      </w:pPr>
      <w:r>
        <w:rPr>
          <w:rFonts w:ascii="Times New Roman" w:hAnsi="Times New Roman" w:cs="Times New Roman"/>
          <w:iCs/>
          <w:color w:val="010001"/>
          <w:sz w:val="24"/>
          <w:szCs w:val="24"/>
        </w:rPr>
        <w:t xml:space="preserve">To get a </w:t>
      </w:r>
      <w:r>
        <w:rPr>
          <w:rFonts w:ascii="Times New Roman" w:hAnsi="Times New Roman" w:cs="Times New Roman"/>
          <w:iCs/>
          <w:color w:val="000001"/>
          <w:sz w:val="24"/>
          <w:szCs w:val="24"/>
        </w:rPr>
        <w:t>basic k</w:t>
      </w:r>
      <w:r>
        <w:rPr>
          <w:rFonts w:ascii="Times New Roman" w:hAnsi="Times New Roman" w:cs="Times New Roman"/>
          <w:iCs/>
          <w:color w:val="010001"/>
          <w:sz w:val="24"/>
          <w:szCs w:val="24"/>
        </w:rPr>
        <w:t>no</w:t>
      </w:r>
      <w:r>
        <w:rPr>
          <w:rFonts w:ascii="Times New Roman" w:hAnsi="Times New Roman" w:cs="Times New Roman"/>
          <w:iCs/>
          <w:color w:val="000001"/>
          <w:sz w:val="24"/>
          <w:szCs w:val="24"/>
        </w:rPr>
        <w:t>w</w:t>
      </w:r>
      <w:r>
        <w:rPr>
          <w:rFonts w:ascii="Times New Roman" w:hAnsi="Times New Roman" w:cs="Times New Roman"/>
          <w:iCs/>
          <w:color w:val="010001"/>
          <w:sz w:val="24"/>
          <w:szCs w:val="24"/>
        </w:rPr>
        <w:t>l</w:t>
      </w:r>
      <w:r>
        <w:rPr>
          <w:rFonts w:ascii="Times New Roman" w:hAnsi="Times New Roman" w:cs="Times New Roman"/>
          <w:iCs/>
          <w:color w:val="000001"/>
          <w:sz w:val="24"/>
          <w:szCs w:val="24"/>
        </w:rPr>
        <w:t>ed</w:t>
      </w:r>
      <w:r>
        <w:rPr>
          <w:rFonts w:ascii="Times New Roman" w:hAnsi="Times New Roman" w:cs="Times New Roman"/>
          <w:iCs/>
          <w:color w:val="010001"/>
          <w:sz w:val="24"/>
          <w:szCs w:val="24"/>
        </w:rPr>
        <w:t>ge</w:t>
      </w:r>
      <w:r>
        <w:rPr>
          <w:rFonts w:ascii="Times New Roman" w:hAnsi="Times New Roman" w:cs="Times New Roman"/>
          <w:iCs/>
          <w:color w:val="000001"/>
          <w:sz w:val="24"/>
          <w:szCs w:val="24"/>
        </w:rPr>
        <w:t xml:space="preserve"> and</w:t>
      </w:r>
      <w:r>
        <w:rPr>
          <w:rFonts w:ascii="Times New Roman" w:hAnsi="Times New Roman" w:cs="Times New Roman"/>
          <w:iCs/>
          <w:color w:val="010001"/>
          <w:sz w:val="24"/>
          <w:szCs w:val="24"/>
        </w:rPr>
        <w:t xml:space="preserve"> </w:t>
      </w:r>
      <w:r>
        <w:rPr>
          <w:rFonts w:ascii="Times New Roman" w:hAnsi="Times New Roman" w:cs="Times New Roman"/>
          <w:iCs/>
          <w:color w:val="000001"/>
          <w:sz w:val="24"/>
          <w:szCs w:val="24"/>
        </w:rPr>
        <w:t>un</w:t>
      </w:r>
      <w:r>
        <w:rPr>
          <w:rFonts w:ascii="Times New Roman" w:hAnsi="Times New Roman" w:cs="Times New Roman"/>
          <w:iCs/>
          <w:color w:val="010001"/>
          <w:sz w:val="24"/>
          <w:szCs w:val="24"/>
        </w:rPr>
        <w:t>d</w:t>
      </w:r>
      <w:r>
        <w:rPr>
          <w:rFonts w:ascii="Times New Roman" w:hAnsi="Times New Roman" w:cs="Times New Roman"/>
          <w:iCs/>
          <w:color w:val="000001"/>
          <w:sz w:val="24"/>
          <w:szCs w:val="24"/>
        </w:rPr>
        <w:t>erstandi</w:t>
      </w:r>
      <w:r>
        <w:rPr>
          <w:rFonts w:ascii="Times New Roman" w:hAnsi="Times New Roman" w:cs="Times New Roman"/>
          <w:iCs/>
          <w:color w:val="010001"/>
          <w:sz w:val="24"/>
          <w:szCs w:val="24"/>
        </w:rPr>
        <w:t>ng</w:t>
      </w:r>
      <w:r>
        <w:rPr>
          <w:rFonts w:ascii="Times New Roman" w:hAnsi="Times New Roman" w:cs="Times New Roman"/>
          <w:iCs/>
          <w:color w:val="000001"/>
          <w:sz w:val="24"/>
          <w:szCs w:val="24"/>
        </w:rPr>
        <w:t xml:space="preserve"> of the conce</w:t>
      </w:r>
      <w:r>
        <w:rPr>
          <w:rFonts w:ascii="Times New Roman" w:hAnsi="Times New Roman" w:cs="Times New Roman"/>
          <w:iCs/>
          <w:color w:val="010001"/>
          <w:sz w:val="24"/>
          <w:szCs w:val="24"/>
        </w:rPr>
        <w:t>p</w:t>
      </w:r>
      <w:r>
        <w:rPr>
          <w:rFonts w:ascii="Times New Roman" w:hAnsi="Times New Roman" w:cs="Times New Roman"/>
          <w:iCs/>
          <w:color w:val="000001"/>
          <w:sz w:val="24"/>
          <w:szCs w:val="24"/>
        </w:rPr>
        <w:t>t</w:t>
      </w:r>
      <w:r>
        <w:rPr>
          <w:rFonts w:ascii="Times New Roman" w:hAnsi="Times New Roman" w:cs="Times New Roman"/>
          <w:iCs/>
          <w:color w:val="010001"/>
          <w:sz w:val="24"/>
          <w:szCs w:val="24"/>
        </w:rPr>
        <w:t>u</w:t>
      </w:r>
      <w:r>
        <w:rPr>
          <w:rFonts w:ascii="Times New Roman" w:hAnsi="Times New Roman" w:cs="Times New Roman"/>
          <w:iCs/>
          <w:color w:val="000001"/>
          <w:sz w:val="24"/>
          <w:szCs w:val="24"/>
        </w:rPr>
        <w:t>al as</w:t>
      </w:r>
      <w:r>
        <w:rPr>
          <w:rFonts w:ascii="Times New Roman" w:hAnsi="Times New Roman" w:cs="Times New Roman"/>
          <w:iCs/>
          <w:color w:val="010001"/>
          <w:sz w:val="24"/>
          <w:szCs w:val="24"/>
        </w:rPr>
        <w:t>pec</w:t>
      </w:r>
      <w:r>
        <w:rPr>
          <w:rFonts w:ascii="Times New Roman" w:hAnsi="Times New Roman" w:cs="Times New Roman"/>
          <w:iCs/>
          <w:color w:val="000001"/>
          <w:sz w:val="24"/>
          <w:szCs w:val="24"/>
        </w:rPr>
        <w:t>ts of</w:t>
      </w:r>
      <w:r>
        <w:rPr>
          <w:rFonts w:ascii="Times New Roman" w:hAnsi="Times New Roman" w:cs="Times New Roman"/>
          <w:iCs/>
          <w:color w:val="010001"/>
          <w:sz w:val="24"/>
          <w:szCs w:val="24"/>
        </w:rPr>
        <w:t xml:space="preserve">  </w:t>
      </w:r>
      <w:r>
        <w:rPr>
          <w:rFonts w:ascii="Times New Roman" w:hAnsi="Times New Roman" w:cs="Times New Roman"/>
          <w:iCs/>
          <w:color w:val="000001"/>
          <w:sz w:val="24"/>
          <w:szCs w:val="24"/>
        </w:rPr>
        <w:t>lifelong learning</w:t>
      </w:r>
      <w:r>
        <w:rPr>
          <w:rFonts w:ascii="Times New Roman" w:hAnsi="Times New Roman" w:cs="Times New Roman"/>
          <w:iCs/>
          <w:color w:val="010001"/>
          <w:sz w:val="24"/>
          <w:szCs w:val="24"/>
        </w:rPr>
        <w:t xml:space="preserve"> campaings and </w:t>
      </w:r>
      <w:r>
        <w:rPr>
          <w:rFonts w:ascii="Times New Roman" w:hAnsi="Times New Roman" w:cs="Times New Roman"/>
          <w:iCs/>
          <w:color w:val="000001"/>
          <w:sz w:val="24"/>
          <w:szCs w:val="24"/>
        </w:rPr>
        <w:t>gain insights in</w:t>
      </w:r>
      <w:r>
        <w:rPr>
          <w:rFonts w:ascii="Times New Roman" w:hAnsi="Times New Roman" w:cs="Times New Roman"/>
          <w:iCs/>
          <w:color w:val="010001"/>
          <w:sz w:val="24"/>
          <w:szCs w:val="24"/>
        </w:rPr>
        <w:t>to</w:t>
      </w:r>
      <w:r>
        <w:rPr>
          <w:rFonts w:ascii="Times New Roman" w:hAnsi="Times New Roman" w:cs="Times New Roman"/>
          <w:iCs/>
          <w:color w:val="000001"/>
          <w:sz w:val="24"/>
          <w:szCs w:val="24"/>
        </w:rPr>
        <w:t xml:space="preserve"> the o</w:t>
      </w:r>
      <w:r>
        <w:rPr>
          <w:rFonts w:ascii="Times New Roman" w:hAnsi="Times New Roman" w:cs="Times New Roman"/>
          <w:iCs/>
          <w:color w:val="010001"/>
          <w:sz w:val="24"/>
          <w:szCs w:val="24"/>
        </w:rPr>
        <w:t>p</w:t>
      </w:r>
      <w:r>
        <w:rPr>
          <w:rFonts w:ascii="Times New Roman" w:hAnsi="Times New Roman" w:cs="Times New Roman"/>
          <w:iCs/>
          <w:color w:val="000001"/>
          <w:sz w:val="24"/>
          <w:szCs w:val="24"/>
        </w:rPr>
        <w:t>eratio</w:t>
      </w:r>
      <w:r>
        <w:rPr>
          <w:rFonts w:ascii="Times New Roman" w:hAnsi="Times New Roman" w:cs="Times New Roman"/>
          <w:iCs/>
          <w:color w:val="010001"/>
          <w:sz w:val="24"/>
          <w:szCs w:val="24"/>
        </w:rPr>
        <w:t>n</w:t>
      </w:r>
      <w:r>
        <w:rPr>
          <w:rFonts w:ascii="Times New Roman" w:hAnsi="Times New Roman" w:cs="Times New Roman"/>
          <w:iCs/>
          <w:color w:val="000001"/>
          <w:sz w:val="24"/>
          <w:szCs w:val="24"/>
        </w:rPr>
        <w:t>al dimensions of t</w:t>
      </w:r>
      <w:r>
        <w:rPr>
          <w:rFonts w:ascii="Times New Roman" w:hAnsi="Times New Roman" w:cs="Times New Roman"/>
          <w:iCs/>
          <w:color w:val="010001"/>
          <w:sz w:val="24"/>
          <w:szCs w:val="24"/>
        </w:rPr>
        <w:t>he</w:t>
      </w:r>
      <w:r>
        <w:rPr>
          <w:rFonts w:ascii="Times New Roman" w:hAnsi="Times New Roman" w:cs="Times New Roman"/>
          <w:iCs/>
          <w:color w:val="000001"/>
          <w:sz w:val="24"/>
          <w:szCs w:val="24"/>
        </w:rPr>
        <w:t xml:space="preserve"> pr</w:t>
      </w:r>
      <w:r>
        <w:rPr>
          <w:rFonts w:ascii="Times New Roman" w:hAnsi="Times New Roman" w:cs="Times New Roman"/>
          <w:iCs/>
          <w:color w:val="010001"/>
          <w:sz w:val="24"/>
          <w:szCs w:val="24"/>
        </w:rPr>
        <w:t>o</w:t>
      </w:r>
      <w:r>
        <w:rPr>
          <w:rFonts w:ascii="Times New Roman" w:hAnsi="Times New Roman" w:cs="Times New Roman"/>
          <w:iCs/>
          <w:color w:val="000001"/>
          <w:sz w:val="24"/>
          <w:szCs w:val="24"/>
        </w:rPr>
        <w:t>gra</w:t>
      </w:r>
      <w:r>
        <w:rPr>
          <w:rFonts w:ascii="Times New Roman" w:hAnsi="Times New Roman" w:cs="Times New Roman"/>
          <w:iCs/>
          <w:color w:val="010001"/>
          <w:sz w:val="24"/>
          <w:szCs w:val="24"/>
        </w:rPr>
        <w:t>m</w:t>
      </w:r>
      <w:r>
        <w:rPr>
          <w:rFonts w:ascii="Times New Roman" w:hAnsi="Times New Roman" w:cs="Times New Roman"/>
          <w:iCs/>
          <w:color w:val="000001"/>
          <w:sz w:val="24"/>
          <w:szCs w:val="24"/>
        </w:rPr>
        <w:t xml:space="preserve">me;  </w:t>
      </w:r>
    </w:p>
    <w:p w:rsidR="009F7830" w:rsidRDefault="009F7830" w:rsidP="009F7830">
      <w:pPr>
        <w:autoSpaceDE w:val="0"/>
        <w:autoSpaceDN w:val="0"/>
        <w:adjustRightInd w:val="0"/>
        <w:spacing w:after="120"/>
        <w:ind w:left="720"/>
        <w:contextualSpacing/>
        <w:jc w:val="both"/>
        <w:rPr>
          <w:rFonts w:ascii="Times New Roman" w:hAnsi="Times New Roman" w:cs="Times New Roman"/>
          <w:sz w:val="24"/>
          <w:szCs w:val="24"/>
        </w:rPr>
      </w:pPr>
    </w:p>
    <w:p w:rsidR="009F7830" w:rsidRPr="00352123" w:rsidRDefault="009F7830" w:rsidP="009F7830">
      <w:pPr>
        <w:autoSpaceDE w:val="0"/>
        <w:autoSpaceDN w:val="0"/>
        <w:adjustRightInd w:val="0"/>
        <w:spacing w:after="120"/>
        <w:ind w:left="720"/>
        <w:contextualSpacing/>
        <w:jc w:val="both"/>
        <w:rPr>
          <w:rFonts w:ascii="Times New Roman" w:hAnsi="Times New Roman" w:cs="Times New Roman"/>
          <w:sz w:val="24"/>
          <w:szCs w:val="24"/>
        </w:rPr>
      </w:pPr>
    </w:p>
    <w:p w:rsidR="009F7830" w:rsidRPr="00591C5C" w:rsidRDefault="009F7830" w:rsidP="001B34D9">
      <w:pPr>
        <w:numPr>
          <w:ilvl w:val="0"/>
          <w:numId w:val="89"/>
        </w:numPr>
        <w:autoSpaceDE w:val="0"/>
        <w:autoSpaceDN w:val="0"/>
        <w:adjustRightInd w:val="0"/>
        <w:spacing w:after="120" w:line="276" w:lineRule="auto"/>
        <w:contextualSpacing/>
        <w:jc w:val="both"/>
        <w:rPr>
          <w:rFonts w:ascii="Times New Roman" w:hAnsi="Times New Roman" w:cs="Times New Roman"/>
          <w:sz w:val="24"/>
          <w:szCs w:val="24"/>
        </w:rPr>
      </w:pPr>
      <w:r w:rsidRPr="00591C5C">
        <w:rPr>
          <w:rFonts w:ascii="Times New Roman" w:hAnsi="Times New Roman" w:cs="Times New Roman"/>
          <w:sz w:val="24"/>
          <w:szCs w:val="24"/>
        </w:rPr>
        <w:t xml:space="preserve">To draw insights to evolve new strategies to tackle the problem of planning for  lifelong education in contexts like India; </w:t>
      </w:r>
      <w:r w:rsidRPr="00591C5C">
        <w:rPr>
          <w:rFonts w:ascii="Times New Roman" w:hAnsi="Times New Roman" w:cs="Times New Roman"/>
          <w:iCs/>
          <w:color w:val="000001"/>
          <w:sz w:val="24"/>
          <w:szCs w:val="24"/>
        </w:rPr>
        <w:t>and</w:t>
      </w:r>
    </w:p>
    <w:p w:rsidR="009F7830" w:rsidRDefault="009F7830" w:rsidP="009F7830">
      <w:pPr>
        <w:spacing w:after="120"/>
        <w:rPr>
          <w:rFonts w:ascii="Times New Roman" w:hAnsi="Times New Roman" w:cs="Times New Roman"/>
          <w:b/>
          <w:bCs/>
          <w:sz w:val="24"/>
          <w:szCs w:val="24"/>
        </w:rPr>
      </w:pPr>
    </w:p>
    <w:p w:rsidR="009F7830" w:rsidRPr="00591C5C" w:rsidRDefault="009F7830" w:rsidP="009F7830">
      <w:pPr>
        <w:rPr>
          <w:rFonts w:ascii="Times New Roman" w:hAnsi="Times New Roman" w:cs="Times New Roman"/>
          <w:b/>
          <w:bCs/>
          <w:sz w:val="24"/>
          <w:szCs w:val="24"/>
        </w:rPr>
      </w:pPr>
      <w:r w:rsidRPr="00591C5C">
        <w:rPr>
          <w:rFonts w:ascii="Times New Roman" w:hAnsi="Times New Roman" w:cs="Times New Roman"/>
          <w:b/>
          <w:bCs/>
          <w:sz w:val="24"/>
          <w:szCs w:val="24"/>
        </w:rPr>
        <w:t>Themes</w:t>
      </w:r>
    </w:p>
    <w:p w:rsidR="009F7830" w:rsidRDefault="009F7830" w:rsidP="009F7830">
      <w:pPr>
        <w:rPr>
          <w:rFonts w:ascii="Times New Roman" w:hAnsi="Times New Roman" w:cs="Times New Roman"/>
          <w:b/>
          <w:bCs/>
          <w:sz w:val="24"/>
          <w:szCs w:val="24"/>
        </w:rPr>
      </w:pPr>
    </w:p>
    <w:p w:rsidR="009F7830" w:rsidRDefault="009F7830" w:rsidP="009F7830">
      <w:pPr>
        <w:rPr>
          <w:rFonts w:ascii="Times New Roman" w:hAnsi="Times New Roman" w:cs="Times New Roman"/>
          <w:b/>
          <w:bCs/>
          <w:sz w:val="24"/>
          <w:szCs w:val="24"/>
        </w:rPr>
      </w:pPr>
      <w:r>
        <w:rPr>
          <w:rFonts w:ascii="Times New Roman" w:hAnsi="Times New Roman" w:cs="Times New Roman"/>
          <w:b/>
          <w:bCs/>
          <w:sz w:val="24"/>
          <w:szCs w:val="24"/>
        </w:rPr>
        <w:t>L</w:t>
      </w:r>
      <w:r w:rsidRPr="00F22EB6">
        <w:rPr>
          <w:rFonts w:ascii="Times New Roman" w:hAnsi="Times New Roman" w:cs="Times New Roman"/>
          <w:b/>
          <w:bCs/>
          <w:sz w:val="24"/>
          <w:szCs w:val="24"/>
        </w:rPr>
        <w:t>ifelong</w:t>
      </w:r>
      <w:r w:rsidR="00A678D3">
        <w:rPr>
          <w:rFonts w:ascii="Times New Roman" w:hAnsi="Times New Roman" w:cs="Times New Roman"/>
          <w:b/>
          <w:bCs/>
          <w:sz w:val="24"/>
          <w:szCs w:val="24"/>
        </w:rPr>
        <w:t xml:space="preserve"> </w:t>
      </w:r>
      <w:r w:rsidRPr="00F22EB6">
        <w:rPr>
          <w:rFonts w:ascii="Times New Roman" w:hAnsi="Times New Roman" w:cs="Times New Roman"/>
          <w:b/>
          <w:bCs/>
          <w:sz w:val="24"/>
          <w:szCs w:val="24"/>
        </w:rPr>
        <w:t xml:space="preserve"> learning</w:t>
      </w:r>
      <w:r>
        <w:rPr>
          <w:rFonts w:ascii="Times New Roman" w:hAnsi="Times New Roman" w:cs="Times New Roman"/>
          <w:b/>
          <w:bCs/>
          <w:sz w:val="24"/>
          <w:szCs w:val="24"/>
        </w:rPr>
        <w:t xml:space="preserve"> : </w:t>
      </w:r>
      <w:r w:rsidR="00A678D3">
        <w:rPr>
          <w:rFonts w:ascii="Times New Roman" w:hAnsi="Times New Roman" w:cs="Times New Roman"/>
          <w:b/>
          <w:bCs/>
          <w:sz w:val="24"/>
          <w:szCs w:val="24"/>
        </w:rPr>
        <w:t xml:space="preserve"> </w:t>
      </w:r>
      <w:r>
        <w:rPr>
          <w:rFonts w:ascii="Times New Roman" w:hAnsi="Times New Roman" w:cs="Times New Roman"/>
          <w:b/>
          <w:bCs/>
          <w:sz w:val="24"/>
          <w:szCs w:val="24"/>
        </w:rPr>
        <w:t>Theories and Perspectives</w:t>
      </w:r>
      <w:r w:rsidR="00A678D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678D3">
        <w:rPr>
          <w:rFonts w:ascii="Times New Roman" w:hAnsi="Times New Roman" w:cs="Times New Roman"/>
          <w:b/>
          <w:bCs/>
          <w:sz w:val="24"/>
          <w:szCs w:val="24"/>
        </w:rPr>
        <w:t>(04 session)</w:t>
      </w:r>
    </w:p>
    <w:p w:rsidR="009F7830" w:rsidRPr="00F22EB6" w:rsidRDefault="009F7830" w:rsidP="009F7830">
      <w:pPr>
        <w:rPr>
          <w:rFonts w:ascii="Times New Roman" w:hAnsi="Times New Roman" w:cs="Times New Roman"/>
          <w:b/>
          <w:bCs/>
          <w:sz w:val="24"/>
          <w:szCs w:val="24"/>
        </w:rPr>
      </w:pPr>
    </w:p>
    <w:p w:rsidR="009F7830" w:rsidRDefault="009F7830" w:rsidP="009F7830">
      <w:pPr>
        <w:jc w:val="both"/>
        <w:rPr>
          <w:rFonts w:ascii="Times New Roman" w:hAnsi="Times New Roman" w:cs="Times New Roman"/>
          <w:bCs/>
          <w:sz w:val="24"/>
          <w:szCs w:val="24"/>
        </w:rPr>
      </w:pPr>
      <w:r>
        <w:rPr>
          <w:rFonts w:ascii="Times New Roman" w:hAnsi="Times New Roman" w:cs="Times New Roman"/>
          <w:bCs/>
          <w:sz w:val="24"/>
          <w:szCs w:val="24"/>
        </w:rPr>
        <w:t>C</w:t>
      </w:r>
      <w:r w:rsidRPr="00F22EB6">
        <w:rPr>
          <w:rFonts w:ascii="Times New Roman" w:hAnsi="Times New Roman" w:cs="Times New Roman"/>
          <w:bCs/>
          <w:sz w:val="24"/>
          <w:szCs w:val="24"/>
        </w:rPr>
        <w:t>oncept and linkages of education</w:t>
      </w:r>
      <w:r>
        <w:rPr>
          <w:rFonts w:ascii="Times New Roman" w:hAnsi="Times New Roman" w:cs="Times New Roman"/>
          <w:bCs/>
          <w:sz w:val="24"/>
          <w:szCs w:val="24"/>
        </w:rPr>
        <w:t xml:space="preserve">, </w:t>
      </w:r>
      <w:r w:rsidRPr="00F22EB6">
        <w:rPr>
          <w:rFonts w:ascii="Times New Roman" w:hAnsi="Times New Roman" w:cs="Times New Roman"/>
          <w:bCs/>
          <w:sz w:val="24"/>
          <w:szCs w:val="24"/>
        </w:rPr>
        <w:t>literacy and life</w:t>
      </w:r>
      <w:r>
        <w:rPr>
          <w:rFonts w:ascii="Times New Roman" w:hAnsi="Times New Roman" w:cs="Times New Roman"/>
          <w:bCs/>
          <w:sz w:val="24"/>
          <w:szCs w:val="24"/>
        </w:rPr>
        <w:t>-</w:t>
      </w:r>
      <w:r w:rsidRPr="00F22EB6">
        <w:rPr>
          <w:rFonts w:ascii="Times New Roman" w:hAnsi="Times New Roman" w:cs="Times New Roman"/>
          <w:bCs/>
          <w:sz w:val="24"/>
          <w:szCs w:val="24"/>
        </w:rPr>
        <w:t>long learning:</w:t>
      </w:r>
      <w:r>
        <w:rPr>
          <w:rFonts w:ascii="Times New Roman" w:hAnsi="Times New Roman" w:cs="Times New Roman"/>
          <w:bCs/>
          <w:sz w:val="24"/>
          <w:szCs w:val="24"/>
        </w:rPr>
        <w:t xml:space="preserve"> Historical Perspective, Antecedents of lifelong learning discourse, and the post-2015 agenda </w:t>
      </w:r>
      <w:r w:rsidRPr="00F22EB6">
        <w:rPr>
          <w:rFonts w:ascii="Times New Roman" w:hAnsi="Times New Roman" w:cs="Times New Roman"/>
          <w:bCs/>
          <w:sz w:val="24"/>
          <w:szCs w:val="24"/>
        </w:rPr>
        <w:t>shall be discussed</w:t>
      </w:r>
      <w:r w:rsidR="00A678D3">
        <w:rPr>
          <w:rFonts w:ascii="Times New Roman" w:hAnsi="Times New Roman" w:cs="Times New Roman"/>
          <w:bCs/>
          <w:sz w:val="24"/>
          <w:szCs w:val="24"/>
        </w:rPr>
        <w:t>.</w:t>
      </w:r>
    </w:p>
    <w:p w:rsidR="009F7830" w:rsidRDefault="009F7830" w:rsidP="009F7830">
      <w:pPr>
        <w:jc w:val="both"/>
        <w:rPr>
          <w:rFonts w:ascii="Times New Roman" w:hAnsi="Times New Roman" w:cs="Times New Roman"/>
          <w:bCs/>
          <w:sz w:val="24"/>
          <w:szCs w:val="24"/>
        </w:rPr>
      </w:pPr>
    </w:p>
    <w:p w:rsidR="00A678D3" w:rsidRDefault="009F7830" w:rsidP="00A678D3">
      <w:pPr>
        <w:rPr>
          <w:rFonts w:ascii="Times New Roman" w:hAnsi="Times New Roman" w:cs="Times New Roman"/>
          <w:b/>
          <w:bCs/>
          <w:sz w:val="24"/>
          <w:szCs w:val="24"/>
        </w:rPr>
      </w:pPr>
      <w:r w:rsidRPr="00D11644">
        <w:rPr>
          <w:rFonts w:ascii="Times New Roman" w:hAnsi="Times New Roman" w:cs="Times New Roman"/>
          <w:b/>
          <w:bCs/>
          <w:sz w:val="24"/>
          <w:szCs w:val="24"/>
        </w:rPr>
        <w:t>Literacy and Lifelong Learning</w:t>
      </w:r>
      <w:r>
        <w:rPr>
          <w:rFonts w:ascii="Times New Roman" w:hAnsi="Times New Roman" w:cs="Times New Roman"/>
          <w:b/>
          <w:bCs/>
          <w:sz w:val="24"/>
          <w:szCs w:val="24"/>
        </w:rPr>
        <w:t>:</w:t>
      </w:r>
      <w:r w:rsidR="00A678D3" w:rsidRPr="00A678D3">
        <w:rPr>
          <w:rFonts w:ascii="Times New Roman" w:hAnsi="Times New Roman" w:cs="Times New Roman"/>
          <w:b/>
          <w:bCs/>
          <w:sz w:val="24"/>
          <w:szCs w:val="24"/>
        </w:rPr>
        <w:t xml:space="preserve"> </w:t>
      </w:r>
      <w:r w:rsidR="00A678D3">
        <w:rPr>
          <w:rFonts w:ascii="Times New Roman" w:hAnsi="Times New Roman" w:cs="Times New Roman"/>
          <w:b/>
          <w:bCs/>
          <w:sz w:val="24"/>
          <w:szCs w:val="24"/>
        </w:rPr>
        <w:t xml:space="preserve"> (02 session)</w:t>
      </w:r>
    </w:p>
    <w:p w:rsidR="009F7830" w:rsidRDefault="009F7830" w:rsidP="009F7830">
      <w:pPr>
        <w:rPr>
          <w:rFonts w:ascii="Times New Roman" w:hAnsi="Times New Roman" w:cs="Times New Roman"/>
          <w:b/>
          <w:bCs/>
          <w:sz w:val="24"/>
          <w:szCs w:val="24"/>
        </w:rPr>
      </w:pPr>
    </w:p>
    <w:p w:rsidR="009F7830" w:rsidRPr="00D11644" w:rsidRDefault="009F7830" w:rsidP="009F7830">
      <w:pPr>
        <w:rPr>
          <w:rFonts w:ascii="Times New Roman" w:hAnsi="Times New Roman" w:cs="Times New Roman"/>
          <w:b/>
          <w:bCs/>
          <w:sz w:val="24"/>
          <w:szCs w:val="24"/>
        </w:rPr>
      </w:pPr>
    </w:p>
    <w:p w:rsidR="009F7830" w:rsidRDefault="009F7830" w:rsidP="009F7830">
      <w:pPr>
        <w:rPr>
          <w:rFonts w:ascii="Times New Roman" w:hAnsi="Times New Roman" w:cs="Times New Roman"/>
          <w:bCs/>
          <w:sz w:val="24"/>
          <w:szCs w:val="24"/>
        </w:rPr>
      </w:pPr>
      <w:r w:rsidRPr="00D11644">
        <w:rPr>
          <w:rFonts w:ascii="Times New Roman" w:hAnsi="Times New Roman" w:cs="Times New Roman"/>
          <w:sz w:val="24"/>
          <w:szCs w:val="24"/>
        </w:rPr>
        <w:t xml:space="preserve">This theme will focus on the </w:t>
      </w:r>
      <w:r>
        <w:rPr>
          <w:rFonts w:ascii="Times New Roman" w:hAnsi="Times New Roman" w:cs="Times New Roman"/>
          <w:bCs/>
          <w:sz w:val="24"/>
          <w:szCs w:val="24"/>
        </w:rPr>
        <w:t xml:space="preserve">trends and issues in conceptualizing and operationalsing literacy from a lifelong learning perspective; Haneman Theory etc </w:t>
      </w:r>
      <w:r w:rsidR="00A678D3">
        <w:rPr>
          <w:rFonts w:ascii="Times New Roman" w:hAnsi="Times New Roman" w:cs="Times New Roman"/>
          <w:bCs/>
          <w:sz w:val="24"/>
          <w:szCs w:val="24"/>
        </w:rPr>
        <w:t xml:space="preserve"> </w:t>
      </w:r>
    </w:p>
    <w:p w:rsidR="00A678D3" w:rsidRDefault="00A678D3" w:rsidP="009F7830">
      <w:pPr>
        <w:rPr>
          <w:rFonts w:ascii="Times New Roman" w:hAnsi="Times New Roman" w:cs="Times New Roman"/>
          <w:sz w:val="24"/>
          <w:szCs w:val="24"/>
        </w:rPr>
      </w:pPr>
    </w:p>
    <w:p w:rsidR="00A678D3" w:rsidRDefault="009F7830" w:rsidP="00A678D3">
      <w:pPr>
        <w:rPr>
          <w:rFonts w:ascii="Times New Roman" w:hAnsi="Times New Roman" w:cs="Times New Roman"/>
          <w:b/>
          <w:bCs/>
          <w:sz w:val="24"/>
          <w:szCs w:val="24"/>
        </w:rPr>
      </w:pPr>
      <w:r>
        <w:rPr>
          <w:rFonts w:ascii="Times New Roman" w:hAnsi="Times New Roman" w:cs="Times New Roman"/>
          <w:b/>
          <w:sz w:val="24"/>
          <w:szCs w:val="24"/>
        </w:rPr>
        <w:t>Lifelong</w:t>
      </w:r>
      <w:r w:rsidRPr="00137D42">
        <w:rPr>
          <w:rFonts w:ascii="Times New Roman" w:hAnsi="Times New Roman" w:cs="Times New Roman"/>
          <w:b/>
          <w:sz w:val="24"/>
          <w:szCs w:val="24"/>
        </w:rPr>
        <w:t xml:space="preserve"> learning and democracy: the challenges of the twenty-first century</w:t>
      </w:r>
      <w:r w:rsidR="00A678D3">
        <w:rPr>
          <w:rFonts w:ascii="Times New Roman" w:hAnsi="Times New Roman" w:cs="Times New Roman"/>
          <w:b/>
          <w:sz w:val="24"/>
          <w:szCs w:val="24"/>
        </w:rPr>
        <w:t xml:space="preserve">           </w:t>
      </w:r>
      <w:r w:rsidR="00A678D3">
        <w:rPr>
          <w:rFonts w:ascii="Times New Roman" w:hAnsi="Times New Roman" w:cs="Times New Roman"/>
          <w:b/>
          <w:bCs/>
          <w:sz w:val="24"/>
          <w:szCs w:val="24"/>
        </w:rPr>
        <w:t>(03</w:t>
      </w:r>
      <w:r w:rsidR="00B01C40">
        <w:rPr>
          <w:rFonts w:ascii="Times New Roman" w:hAnsi="Times New Roman" w:cs="Times New Roman"/>
          <w:b/>
          <w:bCs/>
          <w:sz w:val="24"/>
          <w:szCs w:val="24"/>
        </w:rPr>
        <w:t xml:space="preserve"> </w:t>
      </w:r>
      <w:r w:rsidR="00A678D3">
        <w:rPr>
          <w:rFonts w:ascii="Times New Roman" w:hAnsi="Times New Roman" w:cs="Times New Roman"/>
          <w:b/>
          <w:bCs/>
          <w:sz w:val="24"/>
          <w:szCs w:val="24"/>
        </w:rPr>
        <w:t>session)</w:t>
      </w:r>
    </w:p>
    <w:p w:rsidR="009F7830" w:rsidRPr="00137D42" w:rsidRDefault="009F7830" w:rsidP="009F7830">
      <w:pPr>
        <w:rPr>
          <w:rFonts w:ascii="Times New Roman" w:hAnsi="Times New Roman" w:cs="Times New Roman"/>
          <w:b/>
          <w:sz w:val="24"/>
          <w:szCs w:val="24"/>
        </w:rPr>
      </w:pPr>
    </w:p>
    <w:p w:rsidR="009F7830" w:rsidRDefault="009F7830" w:rsidP="009F7830">
      <w:pPr>
        <w:rPr>
          <w:rFonts w:ascii="Times New Roman" w:hAnsi="Times New Roman" w:cs="Times New Roman"/>
          <w:sz w:val="24"/>
          <w:szCs w:val="24"/>
        </w:rPr>
      </w:pPr>
      <w:r>
        <w:rPr>
          <w:rFonts w:ascii="Times New Roman" w:hAnsi="Times New Roman" w:cs="Times New Roman"/>
          <w:sz w:val="24"/>
          <w:szCs w:val="24"/>
        </w:rPr>
        <w:t>U</w:t>
      </w:r>
      <w:r w:rsidRPr="00137D42">
        <w:rPr>
          <w:rFonts w:ascii="Times New Roman" w:hAnsi="Times New Roman" w:cs="Times New Roman"/>
          <w:sz w:val="24"/>
          <w:szCs w:val="24"/>
        </w:rPr>
        <w:t>niversal right to literacy and basic education</w:t>
      </w:r>
      <w:r>
        <w:rPr>
          <w:rFonts w:ascii="Times New Roman" w:hAnsi="Times New Roman" w:cs="Times New Roman"/>
          <w:sz w:val="24"/>
          <w:szCs w:val="24"/>
        </w:rPr>
        <w:t xml:space="preserve">, role of lifelong learning and literacy in fostering democratic values and quality of life </w:t>
      </w:r>
      <w:r w:rsidR="00A678D3">
        <w:rPr>
          <w:rFonts w:ascii="Times New Roman" w:hAnsi="Times New Roman" w:cs="Times New Roman"/>
          <w:sz w:val="24"/>
          <w:szCs w:val="24"/>
        </w:rPr>
        <w:t xml:space="preserve"> </w:t>
      </w:r>
    </w:p>
    <w:p w:rsidR="00A678D3" w:rsidRDefault="00A678D3" w:rsidP="009F7830">
      <w:pPr>
        <w:rPr>
          <w:rFonts w:ascii="Times New Roman" w:hAnsi="Times New Roman" w:cs="Times New Roman"/>
          <w:sz w:val="24"/>
          <w:szCs w:val="24"/>
        </w:rPr>
      </w:pPr>
    </w:p>
    <w:p w:rsidR="00A678D3" w:rsidRDefault="00A678D3" w:rsidP="009F7830">
      <w:pPr>
        <w:rPr>
          <w:rFonts w:ascii="Times New Roman" w:hAnsi="Times New Roman" w:cs="Times New Roman"/>
          <w:sz w:val="24"/>
          <w:szCs w:val="24"/>
        </w:rPr>
      </w:pPr>
    </w:p>
    <w:p w:rsidR="009F7830" w:rsidRPr="00A36AB9" w:rsidRDefault="009F7830" w:rsidP="009F7830">
      <w:pPr>
        <w:rPr>
          <w:rFonts w:ascii="Times New Roman" w:hAnsi="Times New Roman" w:cs="Times New Roman"/>
          <w:b/>
          <w:bCs/>
          <w:sz w:val="24"/>
          <w:szCs w:val="24"/>
        </w:rPr>
      </w:pPr>
    </w:p>
    <w:p w:rsidR="009F7830" w:rsidRDefault="009F7830" w:rsidP="009F7830">
      <w:pPr>
        <w:rPr>
          <w:rFonts w:ascii="Times New Roman" w:hAnsi="Times New Roman" w:cs="Times New Roman"/>
          <w:b/>
          <w:bCs/>
          <w:sz w:val="24"/>
          <w:szCs w:val="24"/>
        </w:rPr>
      </w:pPr>
    </w:p>
    <w:p w:rsidR="009F7830" w:rsidRDefault="009F7830" w:rsidP="009F7830">
      <w:pPr>
        <w:rPr>
          <w:rFonts w:ascii="Times New Roman" w:hAnsi="Times New Roman" w:cs="Times New Roman"/>
          <w:b/>
          <w:bCs/>
          <w:sz w:val="24"/>
          <w:szCs w:val="24"/>
        </w:rPr>
      </w:pPr>
    </w:p>
    <w:p w:rsidR="009F7830" w:rsidRDefault="009F7830" w:rsidP="009F7830">
      <w:pPr>
        <w:rPr>
          <w:rFonts w:ascii="Times New Roman" w:hAnsi="Times New Roman" w:cs="Times New Roman"/>
          <w:b/>
          <w:bCs/>
          <w:sz w:val="24"/>
          <w:szCs w:val="24"/>
        </w:rPr>
      </w:pPr>
    </w:p>
    <w:p w:rsidR="00A678D3" w:rsidRDefault="009F7830" w:rsidP="00A678D3">
      <w:pPr>
        <w:rPr>
          <w:rFonts w:ascii="Times New Roman" w:hAnsi="Times New Roman" w:cs="Times New Roman"/>
          <w:b/>
          <w:bCs/>
          <w:sz w:val="24"/>
          <w:szCs w:val="24"/>
        </w:rPr>
      </w:pPr>
      <w:r w:rsidRPr="00F22EB6">
        <w:rPr>
          <w:rFonts w:ascii="Times New Roman" w:hAnsi="Times New Roman" w:cs="Times New Roman"/>
          <w:b/>
          <w:bCs/>
          <w:sz w:val="24"/>
          <w:szCs w:val="24"/>
        </w:rPr>
        <w:t>Literacy and Societal Development</w:t>
      </w:r>
      <w:r w:rsidR="00A678D3">
        <w:rPr>
          <w:rFonts w:ascii="Times New Roman" w:hAnsi="Times New Roman" w:cs="Times New Roman"/>
          <w:b/>
          <w:bCs/>
          <w:sz w:val="24"/>
          <w:szCs w:val="24"/>
        </w:rPr>
        <w:t xml:space="preserve"> (03 session)</w:t>
      </w:r>
    </w:p>
    <w:p w:rsidR="009F7830" w:rsidRDefault="009F7830" w:rsidP="009F7830">
      <w:pPr>
        <w:rPr>
          <w:rFonts w:ascii="Times New Roman" w:hAnsi="Times New Roman" w:cs="Times New Roman"/>
          <w:b/>
          <w:bCs/>
          <w:sz w:val="24"/>
          <w:szCs w:val="24"/>
        </w:rPr>
      </w:pPr>
    </w:p>
    <w:p w:rsidR="009F7830" w:rsidRPr="00F22EB6" w:rsidRDefault="009F7830" w:rsidP="009F7830">
      <w:pPr>
        <w:rPr>
          <w:rFonts w:ascii="Times New Roman" w:hAnsi="Times New Roman" w:cs="Times New Roman"/>
          <w:b/>
          <w:bCs/>
          <w:sz w:val="24"/>
          <w:szCs w:val="24"/>
        </w:rPr>
      </w:pPr>
    </w:p>
    <w:p w:rsidR="009F7830" w:rsidRDefault="009F7830" w:rsidP="009F7830">
      <w:pPr>
        <w:jc w:val="both"/>
        <w:rPr>
          <w:rFonts w:ascii="Times New Roman" w:hAnsi="Times New Roman" w:cs="Times New Roman"/>
          <w:sz w:val="24"/>
          <w:szCs w:val="24"/>
        </w:rPr>
      </w:pPr>
      <w:r w:rsidRPr="00D11644">
        <w:rPr>
          <w:rFonts w:ascii="Times New Roman" w:hAnsi="Times New Roman" w:cs="Times New Roman"/>
          <w:sz w:val="24"/>
          <w:szCs w:val="24"/>
        </w:rPr>
        <w:t>Conceptual framework for developing a literate society through mass literacy programmes and how the experience of total literacy programmes has helped adult education and also impacted education</w:t>
      </w:r>
      <w:r>
        <w:rPr>
          <w:rFonts w:ascii="Times New Roman" w:hAnsi="Times New Roman" w:cs="Times New Roman"/>
          <w:sz w:val="24"/>
          <w:szCs w:val="24"/>
        </w:rPr>
        <w:t>, Sharing of</w:t>
      </w:r>
      <w:r w:rsidRPr="00D11644">
        <w:rPr>
          <w:rFonts w:ascii="Times New Roman" w:hAnsi="Times New Roman" w:cs="Times New Roman"/>
          <w:sz w:val="24"/>
          <w:szCs w:val="24"/>
        </w:rPr>
        <w:t xml:space="preserve"> the experiences of mobile library, link library programme, community library programme, book corner, book fair, </w:t>
      </w:r>
      <w:r>
        <w:rPr>
          <w:rFonts w:ascii="Times New Roman" w:hAnsi="Times New Roman" w:cs="Times New Roman"/>
          <w:sz w:val="24"/>
          <w:szCs w:val="24"/>
        </w:rPr>
        <w:t>ICT impact on literacy and life long learning a</w:t>
      </w:r>
      <w:r w:rsidRPr="00D11644">
        <w:rPr>
          <w:rFonts w:ascii="Times New Roman" w:hAnsi="Times New Roman" w:cs="Times New Roman"/>
          <w:sz w:val="24"/>
          <w:szCs w:val="24"/>
        </w:rPr>
        <w:t xml:space="preserve">long with post literacy and </w:t>
      </w:r>
      <w:r>
        <w:rPr>
          <w:rFonts w:ascii="Times New Roman" w:hAnsi="Times New Roman" w:cs="Times New Roman"/>
          <w:sz w:val="24"/>
          <w:szCs w:val="24"/>
        </w:rPr>
        <w:t xml:space="preserve">continuing education programmes </w:t>
      </w:r>
      <w:r w:rsidR="00A678D3">
        <w:rPr>
          <w:rFonts w:ascii="Times New Roman" w:hAnsi="Times New Roman" w:cs="Times New Roman"/>
          <w:sz w:val="24"/>
          <w:szCs w:val="24"/>
        </w:rPr>
        <w:t xml:space="preserve">  </w:t>
      </w:r>
    </w:p>
    <w:p w:rsidR="00A678D3" w:rsidRDefault="00A678D3" w:rsidP="009F7830">
      <w:pPr>
        <w:jc w:val="both"/>
        <w:rPr>
          <w:rFonts w:ascii="Times New Roman" w:hAnsi="Times New Roman" w:cs="Times New Roman"/>
          <w:sz w:val="24"/>
          <w:szCs w:val="24"/>
        </w:rPr>
      </w:pPr>
    </w:p>
    <w:p w:rsidR="00A678D3" w:rsidRDefault="009F7830" w:rsidP="00A678D3">
      <w:pPr>
        <w:rPr>
          <w:rFonts w:ascii="Times New Roman" w:hAnsi="Times New Roman" w:cs="Times New Roman"/>
          <w:b/>
          <w:bCs/>
          <w:sz w:val="24"/>
          <w:szCs w:val="24"/>
        </w:rPr>
      </w:pPr>
      <w:r w:rsidRPr="00DC7B44">
        <w:rPr>
          <w:rFonts w:ascii="Times New Roman" w:hAnsi="Times New Roman" w:cs="Times New Roman"/>
          <w:b/>
          <w:sz w:val="24"/>
          <w:szCs w:val="24"/>
        </w:rPr>
        <w:t>Lifelong learning and the changing world of work</w:t>
      </w:r>
      <w:r w:rsidR="00A678D3">
        <w:rPr>
          <w:rFonts w:ascii="Times New Roman" w:hAnsi="Times New Roman" w:cs="Times New Roman"/>
          <w:b/>
          <w:sz w:val="24"/>
          <w:szCs w:val="24"/>
        </w:rPr>
        <w:t xml:space="preserve"> </w:t>
      </w:r>
      <w:r w:rsidR="00A678D3">
        <w:rPr>
          <w:rFonts w:ascii="Times New Roman" w:hAnsi="Times New Roman" w:cs="Times New Roman"/>
          <w:b/>
          <w:bCs/>
          <w:sz w:val="24"/>
          <w:szCs w:val="24"/>
        </w:rPr>
        <w:t>(03 session)</w:t>
      </w:r>
    </w:p>
    <w:p w:rsidR="009F7830" w:rsidRDefault="009F7830" w:rsidP="009F7830">
      <w:pPr>
        <w:jc w:val="both"/>
        <w:rPr>
          <w:rFonts w:ascii="Times New Roman" w:hAnsi="Times New Roman" w:cs="Times New Roman"/>
          <w:b/>
          <w:sz w:val="24"/>
          <w:szCs w:val="24"/>
        </w:rPr>
      </w:pPr>
    </w:p>
    <w:p w:rsidR="009F7830" w:rsidRDefault="009F7830" w:rsidP="00A678D3">
      <w:pPr>
        <w:jc w:val="both"/>
        <w:rPr>
          <w:rFonts w:ascii="Times New Roman" w:hAnsi="Times New Roman" w:cs="Times New Roman"/>
          <w:sz w:val="24"/>
          <w:szCs w:val="24"/>
        </w:rPr>
      </w:pPr>
      <w:r w:rsidRPr="002763DF">
        <w:rPr>
          <w:rFonts w:ascii="Times New Roman" w:hAnsi="Times New Roman" w:cs="Times New Roman"/>
          <w:sz w:val="24"/>
          <w:szCs w:val="24"/>
        </w:rPr>
        <w:t>Aligning lifelong learning and literacy with changing world of work</w:t>
      </w:r>
      <w:r>
        <w:rPr>
          <w:rFonts w:ascii="Times New Roman" w:hAnsi="Times New Roman" w:cs="Times New Roman"/>
          <w:sz w:val="24"/>
          <w:szCs w:val="24"/>
        </w:rPr>
        <w:t xml:space="preserve">: soft skills, ICT, critical thinking, networking etc. </w:t>
      </w:r>
      <w:r w:rsidRPr="00A36AB9">
        <w:rPr>
          <w:rFonts w:ascii="Times New Roman" w:hAnsi="Times New Roman" w:cs="Times New Roman"/>
          <w:sz w:val="24"/>
          <w:szCs w:val="24"/>
        </w:rPr>
        <w:t>Adult learning is a continuous and recurrent learning process that takes place through the entire working life. Aspects of adult learning that include attitudes, values, behavioural patterns, in addition to technical skills, as well as core skills such as critical analysis and teamwork will be discussed</w:t>
      </w:r>
      <w:r>
        <w:rPr>
          <w:rFonts w:ascii="Times New Roman" w:hAnsi="Times New Roman" w:cs="Times New Roman"/>
          <w:sz w:val="24"/>
          <w:szCs w:val="24"/>
        </w:rPr>
        <w:t xml:space="preserve">, </w:t>
      </w:r>
      <w:r w:rsidRPr="00A36AB9">
        <w:rPr>
          <w:rFonts w:ascii="Times New Roman" w:hAnsi="Times New Roman" w:cs="Times New Roman"/>
          <w:sz w:val="24"/>
          <w:szCs w:val="24"/>
        </w:rPr>
        <w:t>few case studies will be di</w:t>
      </w:r>
      <w:r>
        <w:rPr>
          <w:rFonts w:ascii="Times New Roman" w:hAnsi="Times New Roman" w:cs="Times New Roman"/>
          <w:sz w:val="24"/>
          <w:szCs w:val="24"/>
        </w:rPr>
        <w:t>s</w:t>
      </w:r>
      <w:r w:rsidRPr="00A36AB9">
        <w:rPr>
          <w:rFonts w:ascii="Times New Roman" w:hAnsi="Times New Roman" w:cs="Times New Roman"/>
          <w:sz w:val="24"/>
          <w:szCs w:val="24"/>
        </w:rPr>
        <w:t>cussed</w:t>
      </w:r>
      <w:r>
        <w:rPr>
          <w:rFonts w:ascii="Times New Roman" w:hAnsi="Times New Roman" w:cs="Times New Roman"/>
          <w:sz w:val="24"/>
          <w:szCs w:val="24"/>
        </w:rPr>
        <w:t xml:space="preserve"> </w:t>
      </w:r>
      <w:r w:rsidR="00A678D3">
        <w:rPr>
          <w:rFonts w:ascii="Times New Roman" w:hAnsi="Times New Roman" w:cs="Times New Roman"/>
          <w:sz w:val="24"/>
          <w:szCs w:val="24"/>
        </w:rPr>
        <w:t xml:space="preserve"> </w:t>
      </w:r>
    </w:p>
    <w:p w:rsidR="00A678D3" w:rsidRDefault="00A678D3" w:rsidP="00A678D3">
      <w:pPr>
        <w:jc w:val="both"/>
        <w:rPr>
          <w:rFonts w:ascii="Times New Roman" w:hAnsi="Times New Roman" w:cs="Times New Roman"/>
          <w:b/>
          <w:sz w:val="24"/>
          <w:szCs w:val="24"/>
        </w:rPr>
      </w:pPr>
    </w:p>
    <w:p w:rsidR="00A678D3" w:rsidRDefault="009F7830" w:rsidP="00A678D3">
      <w:pPr>
        <w:rPr>
          <w:rFonts w:ascii="Times New Roman" w:hAnsi="Times New Roman" w:cs="Times New Roman"/>
          <w:b/>
          <w:bCs/>
          <w:sz w:val="24"/>
          <w:szCs w:val="24"/>
        </w:rPr>
      </w:pPr>
      <w:r>
        <w:rPr>
          <w:rFonts w:ascii="Times New Roman" w:hAnsi="Times New Roman" w:cs="Times New Roman"/>
          <w:b/>
          <w:sz w:val="24"/>
          <w:szCs w:val="24"/>
        </w:rPr>
        <w:t>S</w:t>
      </w:r>
      <w:r w:rsidRPr="00F22EB6">
        <w:rPr>
          <w:rFonts w:ascii="Times New Roman" w:hAnsi="Times New Roman" w:cs="Times New Roman"/>
          <w:b/>
          <w:sz w:val="24"/>
          <w:szCs w:val="24"/>
        </w:rPr>
        <w:t>kill development</w:t>
      </w:r>
      <w:r>
        <w:rPr>
          <w:rFonts w:ascii="Times New Roman" w:hAnsi="Times New Roman" w:cs="Times New Roman"/>
          <w:b/>
          <w:sz w:val="24"/>
          <w:szCs w:val="24"/>
        </w:rPr>
        <w:t xml:space="preserve"> and Knowledge Society </w:t>
      </w:r>
      <w:r w:rsidR="00A678D3">
        <w:rPr>
          <w:rFonts w:ascii="Times New Roman" w:hAnsi="Times New Roman" w:cs="Times New Roman"/>
          <w:b/>
          <w:bCs/>
          <w:sz w:val="24"/>
          <w:szCs w:val="24"/>
        </w:rPr>
        <w:t>(03 session)</w:t>
      </w:r>
    </w:p>
    <w:p w:rsidR="009F7830" w:rsidRDefault="009F7830" w:rsidP="009F7830">
      <w:pPr>
        <w:rPr>
          <w:rFonts w:ascii="Times New Roman" w:hAnsi="Times New Roman" w:cs="Times New Roman"/>
          <w:b/>
          <w:sz w:val="24"/>
          <w:szCs w:val="24"/>
        </w:rPr>
      </w:pPr>
    </w:p>
    <w:p w:rsidR="009F7830" w:rsidRDefault="009F7830" w:rsidP="009F7830">
      <w:pPr>
        <w:rPr>
          <w:rFonts w:ascii="Times New Roman" w:hAnsi="Times New Roman" w:cs="Times New Roman"/>
          <w:b/>
          <w:sz w:val="24"/>
          <w:szCs w:val="24"/>
        </w:rPr>
      </w:pPr>
    </w:p>
    <w:p w:rsidR="009F7830" w:rsidRDefault="009F7830" w:rsidP="009F7830">
      <w:pPr>
        <w:jc w:val="both"/>
        <w:rPr>
          <w:rFonts w:ascii="Times New Roman" w:hAnsi="Times New Roman" w:cs="Times New Roman"/>
          <w:sz w:val="24"/>
          <w:szCs w:val="24"/>
        </w:rPr>
      </w:pPr>
      <w:r w:rsidRPr="00F22EB6">
        <w:rPr>
          <w:rFonts w:ascii="Times New Roman" w:hAnsi="Times New Roman" w:cs="Times New Roman"/>
          <w:sz w:val="24"/>
          <w:szCs w:val="24"/>
        </w:rPr>
        <w:t xml:space="preserve">Developing entrepreneurship and employable skills amongst the people to keep pace with </w:t>
      </w:r>
      <w:r>
        <w:rPr>
          <w:rFonts w:ascii="Times New Roman" w:hAnsi="Times New Roman" w:cs="Times New Roman"/>
          <w:sz w:val="24"/>
          <w:szCs w:val="24"/>
        </w:rPr>
        <w:t xml:space="preserve">modern technologies is essential for the progress of individuals and nation. The lifelong learning can play a vital role in imparting skills across different sections of population. Developing skills and   lifelong learning should be converged. In view of these organic linkages the course will also discuss various facets of skill development of adolescent and youth population in relation with adult and continuing education </w:t>
      </w:r>
      <w:r w:rsidR="00A678D3">
        <w:rPr>
          <w:rFonts w:ascii="Times New Roman" w:hAnsi="Times New Roman" w:cs="Times New Roman"/>
          <w:sz w:val="24"/>
          <w:szCs w:val="24"/>
        </w:rPr>
        <w:t xml:space="preserve"> </w:t>
      </w:r>
    </w:p>
    <w:p w:rsidR="00A678D3" w:rsidRDefault="00A678D3" w:rsidP="009F7830">
      <w:pPr>
        <w:jc w:val="both"/>
        <w:rPr>
          <w:rFonts w:ascii="Times New Roman" w:hAnsi="Times New Roman"/>
          <w:b/>
          <w:sz w:val="24"/>
          <w:szCs w:val="24"/>
        </w:rPr>
      </w:pPr>
    </w:p>
    <w:p w:rsidR="009F7830" w:rsidRPr="003B6005" w:rsidRDefault="009F7830" w:rsidP="009F7830">
      <w:pPr>
        <w:contextualSpacing/>
        <w:jc w:val="both"/>
        <w:rPr>
          <w:rFonts w:ascii="Times New Roman" w:hAnsi="Times New Roman"/>
          <w:b/>
          <w:color w:val="3B3B3B"/>
          <w:sz w:val="24"/>
          <w:szCs w:val="24"/>
          <w:shd w:val="clear" w:color="auto" w:fill="F7F6EE"/>
        </w:rPr>
      </w:pPr>
      <w:r>
        <w:rPr>
          <w:rFonts w:ascii="Times New Roman" w:hAnsi="Times New Roman"/>
          <w:b/>
          <w:sz w:val="24"/>
          <w:szCs w:val="24"/>
        </w:rPr>
        <w:t>Course Transaction</w:t>
      </w:r>
    </w:p>
    <w:p w:rsidR="009F7830" w:rsidRPr="003B6005" w:rsidRDefault="009F7830" w:rsidP="009F7830">
      <w:pPr>
        <w:ind w:left="426"/>
        <w:contextualSpacing/>
        <w:jc w:val="both"/>
        <w:rPr>
          <w:rFonts w:ascii="Times New Roman" w:hAnsi="Times New Roman"/>
          <w:b/>
          <w:color w:val="3B3B3B"/>
          <w:sz w:val="24"/>
          <w:szCs w:val="24"/>
          <w:shd w:val="clear" w:color="auto" w:fill="F7F6EE"/>
        </w:rPr>
      </w:pPr>
    </w:p>
    <w:p w:rsidR="009F7830" w:rsidRDefault="009F7830" w:rsidP="009F7830">
      <w:pPr>
        <w:contextualSpacing/>
        <w:jc w:val="both"/>
        <w:rPr>
          <w:rFonts w:ascii="Times New Roman" w:hAnsi="Times New Roman"/>
          <w:sz w:val="24"/>
          <w:szCs w:val="24"/>
        </w:rPr>
      </w:pPr>
      <w:r>
        <w:rPr>
          <w:rFonts w:ascii="Times New Roman" w:hAnsi="Times New Roman"/>
          <w:sz w:val="24"/>
          <w:szCs w:val="24"/>
        </w:rPr>
        <w:t>Course transaction will be a mix of theory and practices in education, literacy, and lifelong learning. Students will be exposed to approaches to literacy and lifelong learning and various practices adopted by different countries to improve literacy and lifelong learning will be discussed. Students will be encouraged to critically analyse the theories and practices by reading the relevant literature on the subject</w:t>
      </w:r>
      <w:r w:rsidRPr="00B202AB">
        <w:rPr>
          <w:rFonts w:ascii="Times New Roman" w:hAnsi="Times New Roman"/>
          <w:sz w:val="24"/>
          <w:szCs w:val="24"/>
        </w:rPr>
        <w:t>.</w:t>
      </w:r>
      <w:r w:rsidRPr="006D588A">
        <w:rPr>
          <w:rFonts w:ascii="Times New Roman" w:hAnsi="Times New Roman"/>
          <w:sz w:val="24"/>
          <w:szCs w:val="24"/>
        </w:rPr>
        <w:t xml:space="preserve"> Few case studies of those countries who have been trend setter in this field will be discussed. </w:t>
      </w:r>
    </w:p>
    <w:p w:rsidR="00A52E4A" w:rsidRDefault="00A52E4A" w:rsidP="009F7830">
      <w:pPr>
        <w:contextualSpacing/>
        <w:jc w:val="both"/>
        <w:rPr>
          <w:rFonts w:ascii="Times New Roman" w:hAnsi="Times New Roman"/>
          <w:sz w:val="24"/>
          <w:szCs w:val="24"/>
        </w:rPr>
      </w:pPr>
    </w:p>
    <w:p w:rsidR="00A52E4A" w:rsidRDefault="00A52E4A" w:rsidP="009F7830">
      <w:pPr>
        <w:contextualSpacing/>
        <w:jc w:val="both"/>
        <w:rPr>
          <w:rFonts w:ascii="Times New Roman" w:hAnsi="Times New Roman"/>
          <w:sz w:val="24"/>
          <w:szCs w:val="24"/>
        </w:rPr>
      </w:pPr>
    </w:p>
    <w:p w:rsidR="00A52E4A" w:rsidRDefault="00A52E4A" w:rsidP="009F7830">
      <w:pPr>
        <w:contextualSpacing/>
        <w:jc w:val="both"/>
        <w:rPr>
          <w:rFonts w:ascii="Times New Roman" w:hAnsi="Times New Roman"/>
          <w:sz w:val="24"/>
          <w:szCs w:val="24"/>
        </w:rPr>
      </w:pPr>
    </w:p>
    <w:p w:rsidR="00A52E4A" w:rsidRDefault="00A52E4A" w:rsidP="009F7830">
      <w:pPr>
        <w:contextualSpacing/>
        <w:jc w:val="both"/>
        <w:rPr>
          <w:rFonts w:ascii="Times New Roman" w:hAnsi="Times New Roman"/>
          <w:sz w:val="24"/>
          <w:szCs w:val="24"/>
        </w:rPr>
      </w:pPr>
    </w:p>
    <w:p w:rsidR="00821008" w:rsidRDefault="00821008" w:rsidP="009F7830">
      <w:pPr>
        <w:contextualSpacing/>
        <w:jc w:val="both"/>
        <w:rPr>
          <w:rFonts w:ascii="Times New Roman" w:hAnsi="Times New Roman"/>
          <w:sz w:val="24"/>
          <w:szCs w:val="24"/>
        </w:rPr>
      </w:pPr>
    </w:p>
    <w:p w:rsidR="00A52E4A" w:rsidRDefault="00A52E4A" w:rsidP="009F7830">
      <w:pPr>
        <w:contextualSpacing/>
        <w:jc w:val="both"/>
        <w:rPr>
          <w:rFonts w:ascii="Times New Roman" w:hAnsi="Times New Roman"/>
          <w:sz w:val="24"/>
          <w:szCs w:val="24"/>
        </w:rPr>
      </w:pPr>
    </w:p>
    <w:p w:rsidR="009F7830" w:rsidRDefault="009F7830" w:rsidP="009F7830">
      <w:pPr>
        <w:ind w:left="426"/>
        <w:contextualSpacing/>
        <w:jc w:val="both"/>
        <w:rPr>
          <w:rFonts w:ascii="Times New Roman" w:hAnsi="Times New Roman"/>
          <w:sz w:val="24"/>
          <w:szCs w:val="24"/>
        </w:rPr>
      </w:pPr>
    </w:p>
    <w:p w:rsidR="00A52E4A" w:rsidRPr="003B6005" w:rsidRDefault="00A52E4A" w:rsidP="009F7830">
      <w:pPr>
        <w:ind w:left="426"/>
        <w:contextualSpacing/>
        <w:jc w:val="both"/>
        <w:rPr>
          <w:rFonts w:ascii="Times New Roman" w:hAnsi="Times New Roman"/>
          <w:b/>
          <w:sz w:val="24"/>
          <w:szCs w:val="24"/>
          <w:shd w:val="clear" w:color="auto" w:fill="F7F6EE"/>
        </w:rPr>
      </w:pPr>
    </w:p>
    <w:p w:rsidR="009F7830" w:rsidRPr="003B6005" w:rsidRDefault="009F7830" w:rsidP="009F7830">
      <w:pPr>
        <w:contextualSpacing/>
        <w:jc w:val="both"/>
        <w:rPr>
          <w:rFonts w:ascii="Times New Roman" w:hAnsi="Times New Roman"/>
          <w:b/>
          <w:sz w:val="24"/>
          <w:szCs w:val="24"/>
        </w:rPr>
      </w:pPr>
      <w:r>
        <w:rPr>
          <w:rFonts w:ascii="Times New Roman" w:hAnsi="Times New Roman"/>
          <w:b/>
          <w:bCs/>
          <w:sz w:val="24"/>
          <w:szCs w:val="24"/>
        </w:rPr>
        <w:t xml:space="preserve">Students Assessment and </w:t>
      </w:r>
      <w:r w:rsidRPr="003B6005">
        <w:rPr>
          <w:rFonts w:ascii="Times New Roman" w:hAnsi="Times New Roman"/>
          <w:b/>
          <w:sz w:val="24"/>
          <w:szCs w:val="24"/>
        </w:rPr>
        <w:t>Evaluation</w:t>
      </w:r>
    </w:p>
    <w:p w:rsidR="00A52E4A" w:rsidRDefault="00A52E4A" w:rsidP="009F7830">
      <w:pPr>
        <w:contextualSpacing/>
        <w:jc w:val="both"/>
        <w:rPr>
          <w:rFonts w:ascii="Times New Roman" w:hAnsi="Times New Roman"/>
          <w:b/>
          <w:sz w:val="24"/>
          <w:szCs w:val="24"/>
        </w:rPr>
      </w:pPr>
    </w:p>
    <w:p w:rsidR="009F7830" w:rsidRPr="003B6005" w:rsidRDefault="009F7830" w:rsidP="009F7830">
      <w:pPr>
        <w:contextualSpacing/>
        <w:jc w:val="both"/>
        <w:rPr>
          <w:rFonts w:ascii="Times New Roman" w:hAnsi="Times New Roman"/>
          <w:sz w:val="24"/>
          <w:szCs w:val="24"/>
        </w:rPr>
      </w:pPr>
      <w:r>
        <w:rPr>
          <w:rFonts w:ascii="Times New Roman" w:hAnsi="Times New Roman"/>
          <w:sz w:val="24"/>
          <w:szCs w:val="24"/>
        </w:rPr>
        <w:t xml:space="preserve">Evaluation will be done on the basis of the following criterion </w:t>
      </w:r>
    </w:p>
    <w:p w:rsidR="009F7830" w:rsidRPr="003B6005" w:rsidRDefault="009F7830" w:rsidP="009F7830">
      <w:pPr>
        <w:ind w:left="426"/>
        <w:contextualSpacing/>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227"/>
      </w:tblGrid>
      <w:tr w:rsidR="009F7830" w:rsidRPr="003B6005" w:rsidTr="00A678D3">
        <w:trPr>
          <w:trHeight w:val="629"/>
          <w:jc w:val="center"/>
        </w:trPr>
        <w:tc>
          <w:tcPr>
            <w:tcW w:w="4927" w:type="dxa"/>
          </w:tcPr>
          <w:p w:rsidR="009F7830" w:rsidRPr="003B6005" w:rsidRDefault="009F7830" w:rsidP="009F7830">
            <w:pPr>
              <w:ind w:left="120"/>
              <w:contextualSpacing/>
              <w:rPr>
                <w:rFonts w:ascii="Times New Roman" w:hAnsi="Times New Roman"/>
                <w:sz w:val="24"/>
                <w:szCs w:val="24"/>
              </w:rPr>
            </w:pPr>
            <w:r w:rsidRPr="003B6005">
              <w:rPr>
                <w:rFonts w:ascii="Times New Roman" w:hAnsi="Times New Roman"/>
                <w:sz w:val="24"/>
                <w:szCs w:val="24"/>
              </w:rPr>
              <w:t>Examination</w:t>
            </w:r>
          </w:p>
        </w:tc>
        <w:tc>
          <w:tcPr>
            <w:tcW w:w="2227" w:type="dxa"/>
          </w:tcPr>
          <w:p w:rsidR="009F7830" w:rsidRPr="003B6005" w:rsidRDefault="009F7830" w:rsidP="009F7830">
            <w:pPr>
              <w:ind w:left="432"/>
              <w:contextualSpacing/>
              <w:rPr>
                <w:rFonts w:ascii="Times New Roman" w:hAnsi="Times New Roman"/>
                <w:sz w:val="24"/>
                <w:szCs w:val="24"/>
              </w:rPr>
            </w:pPr>
            <w:r>
              <w:rPr>
                <w:rFonts w:ascii="Times New Roman" w:hAnsi="Times New Roman"/>
                <w:sz w:val="24"/>
                <w:szCs w:val="24"/>
              </w:rPr>
              <w:t>6</w:t>
            </w:r>
            <w:r w:rsidRPr="003B6005">
              <w:rPr>
                <w:rFonts w:ascii="Times New Roman" w:hAnsi="Times New Roman"/>
                <w:sz w:val="24"/>
                <w:szCs w:val="24"/>
              </w:rPr>
              <w:t>0%</w:t>
            </w:r>
            <w:r w:rsidR="00A678D3">
              <w:rPr>
                <w:rFonts w:ascii="Times New Roman" w:hAnsi="Times New Roman"/>
                <w:sz w:val="24"/>
                <w:szCs w:val="24"/>
              </w:rPr>
              <w:t xml:space="preserve"> weightage </w:t>
            </w:r>
          </w:p>
        </w:tc>
      </w:tr>
      <w:tr w:rsidR="009F7830" w:rsidRPr="003B6005" w:rsidTr="00A678D3">
        <w:trPr>
          <w:jc w:val="center"/>
        </w:trPr>
        <w:tc>
          <w:tcPr>
            <w:tcW w:w="4927" w:type="dxa"/>
          </w:tcPr>
          <w:p w:rsidR="009F7830" w:rsidRPr="003B6005" w:rsidRDefault="009F7830" w:rsidP="009F7830">
            <w:pPr>
              <w:ind w:left="120"/>
              <w:contextualSpacing/>
              <w:rPr>
                <w:rFonts w:ascii="Times New Roman" w:hAnsi="Times New Roman"/>
                <w:sz w:val="24"/>
                <w:szCs w:val="24"/>
              </w:rPr>
            </w:pPr>
            <w:r>
              <w:rPr>
                <w:rFonts w:ascii="Times New Roman" w:hAnsi="Times New Roman"/>
                <w:sz w:val="24"/>
                <w:szCs w:val="24"/>
              </w:rPr>
              <w:t xml:space="preserve">Assignment :Seminar paper </w:t>
            </w:r>
          </w:p>
        </w:tc>
        <w:tc>
          <w:tcPr>
            <w:tcW w:w="2227" w:type="dxa"/>
          </w:tcPr>
          <w:p w:rsidR="009F7830" w:rsidRPr="003B6005" w:rsidRDefault="009F7830" w:rsidP="009F7830">
            <w:pPr>
              <w:ind w:left="432"/>
              <w:contextualSpacing/>
              <w:rPr>
                <w:rFonts w:ascii="Times New Roman" w:hAnsi="Times New Roman"/>
                <w:sz w:val="24"/>
                <w:szCs w:val="24"/>
              </w:rPr>
            </w:pPr>
            <w:r>
              <w:rPr>
                <w:rFonts w:ascii="Times New Roman" w:hAnsi="Times New Roman"/>
                <w:sz w:val="24"/>
                <w:szCs w:val="24"/>
              </w:rPr>
              <w:t>4</w:t>
            </w:r>
            <w:r w:rsidRPr="003B6005">
              <w:rPr>
                <w:rFonts w:ascii="Times New Roman" w:hAnsi="Times New Roman"/>
                <w:sz w:val="24"/>
                <w:szCs w:val="24"/>
              </w:rPr>
              <w:t xml:space="preserve">0% </w:t>
            </w:r>
            <w:r w:rsidR="00A678D3">
              <w:rPr>
                <w:rFonts w:ascii="Times New Roman" w:hAnsi="Times New Roman"/>
                <w:sz w:val="24"/>
                <w:szCs w:val="24"/>
              </w:rPr>
              <w:t>weightage</w:t>
            </w:r>
          </w:p>
          <w:p w:rsidR="009F7830" w:rsidRPr="003B6005" w:rsidRDefault="009F7830" w:rsidP="009F7830">
            <w:pPr>
              <w:ind w:left="432"/>
              <w:contextualSpacing/>
              <w:rPr>
                <w:rFonts w:ascii="Times New Roman" w:hAnsi="Times New Roman"/>
                <w:sz w:val="24"/>
                <w:szCs w:val="24"/>
              </w:rPr>
            </w:pPr>
          </w:p>
        </w:tc>
      </w:tr>
      <w:tr w:rsidR="009F7830" w:rsidRPr="003B6005" w:rsidTr="00A678D3">
        <w:trPr>
          <w:jc w:val="center"/>
        </w:trPr>
        <w:tc>
          <w:tcPr>
            <w:tcW w:w="4927" w:type="dxa"/>
          </w:tcPr>
          <w:p w:rsidR="009F7830" w:rsidRPr="003B6005" w:rsidRDefault="009F7830" w:rsidP="009F7830">
            <w:pPr>
              <w:ind w:left="432"/>
              <w:contextualSpacing/>
              <w:rPr>
                <w:rFonts w:ascii="Times New Roman" w:hAnsi="Times New Roman"/>
                <w:sz w:val="24"/>
                <w:szCs w:val="24"/>
              </w:rPr>
            </w:pPr>
            <w:r w:rsidRPr="003B6005">
              <w:rPr>
                <w:rFonts w:ascii="Times New Roman" w:hAnsi="Times New Roman"/>
                <w:sz w:val="24"/>
                <w:szCs w:val="24"/>
              </w:rPr>
              <w:t>Total</w:t>
            </w:r>
          </w:p>
        </w:tc>
        <w:tc>
          <w:tcPr>
            <w:tcW w:w="2227" w:type="dxa"/>
          </w:tcPr>
          <w:p w:rsidR="009F7830" w:rsidRPr="003B6005" w:rsidRDefault="009F7830" w:rsidP="009F7830">
            <w:pPr>
              <w:ind w:left="432"/>
              <w:contextualSpacing/>
              <w:rPr>
                <w:rFonts w:ascii="Times New Roman" w:hAnsi="Times New Roman"/>
                <w:sz w:val="24"/>
                <w:szCs w:val="24"/>
              </w:rPr>
            </w:pPr>
            <w:r w:rsidRPr="003B6005">
              <w:rPr>
                <w:rFonts w:ascii="Times New Roman" w:hAnsi="Times New Roman"/>
                <w:sz w:val="24"/>
                <w:szCs w:val="24"/>
              </w:rPr>
              <w:t>100%</w:t>
            </w:r>
          </w:p>
        </w:tc>
      </w:tr>
    </w:tbl>
    <w:p w:rsidR="009F7830" w:rsidRPr="00D11644" w:rsidRDefault="009F7830" w:rsidP="009F7830">
      <w:pPr>
        <w:rPr>
          <w:rFonts w:ascii="Times New Roman" w:hAnsi="Times New Roman" w:cs="Times New Roman"/>
          <w:b/>
          <w:bCs/>
          <w:sz w:val="24"/>
          <w:szCs w:val="24"/>
        </w:rPr>
      </w:pPr>
    </w:p>
    <w:p w:rsidR="009F7830" w:rsidRPr="00D11644" w:rsidRDefault="009F7830" w:rsidP="009F7830">
      <w:pPr>
        <w:rPr>
          <w:rFonts w:ascii="Times New Roman" w:hAnsi="Times New Roman" w:cs="Times New Roman"/>
          <w:b/>
          <w:bCs/>
          <w:sz w:val="24"/>
          <w:szCs w:val="24"/>
        </w:rPr>
      </w:pPr>
    </w:p>
    <w:p w:rsidR="009F7830" w:rsidRPr="00D11644" w:rsidRDefault="009F7830" w:rsidP="009F7830">
      <w:pPr>
        <w:rPr>
          <w:rFonts w:ascii="Times New Roman" w:hAnsi="Times New Roman" w:cs="Times New Roman"/>
          <w:b/>
          <w:bCs/>
          <w:sz w:val="24"/>
          <w:szCs w:val="24"/>
        </w:rPr>
      </w:pPr>
      <w:r w:rsidRPr="00D11644">
        <w:rPr>
          <w:rFonts w:ascii="Times New Roman" w:hAnsi="Times New Roman" w:cs="Times New Roman"/>
          <w:b/>
          <w:bCs/>
          <w:sz w:val="24"/>
          <w:szCs w:val="24"/>
        </w:rPr>
        <w:t>Suggested Readings</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 xml:space="preserve">Adler Mortimes J (1986). Guidance to Learning: </w:t>
      </w:r>
      <w:r w:rsidRPr="001043FC">
        <w:rPr>
          <w:rFonts w:ascii="Times New Roman" w:hAnsi="Times New Roman" w:cs="Times New Roman"/>
          <w:i/>
          <w:iCs/>
          <w:sz w:val="24"/>
          <w:szCs w:val="24"/>
        </w:rPr>
        <w:t>For a Lifelong Pursuit of Wisdom</w:t>
      </w:r>
      <w:r w:rsidRPr="001043FC">
        <w:rPr>
          <w:rFonts w:ascii="Times New Roman" w:hAnsi="Times New Roman" w:cs="Times New Roman"/>
          <w:sz w:val="24"/>
          <w:szCs w:val="24"/>
        </w:rPr>
        <w:t>, New York, Macmillan, 163p.</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 xml:space="preserve">Bhola H. S (1988). Policy Analysis of Adult Literacy Situation in India, </w:t>
      </w:r>
      <w:r w:rsidRPr="001043FC">
        <w:rPr>
          <w:rFonts w:ascii="Times New Roman" w:hAnsi="Times New Roman" w:cs="Times New Roman"/>
          <w:i/>
          <w:iCs/>
          <w:sz w:val="24"/>
          <w:szCs w:val="24"/>
        </w:rPr>
        <w:t>Perspectives in Education,</w:t>
      </w:r>
      <w:r w:rsidRPr="001043FC">
        <w:rPr>
          <w:rFonts w:ascii="Times New Roman" w:hAnsi="Times New Roman" w:cs="Times New Roman"/>
          <w:sz w:val="24"/>
          <w:szCs w:val="24"/>
        </w:rPr>
        <w:t xml:space="preserve"> 4(4), p.213-228</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 xml:space="preserve">Chand Prem (2001). Analysis of Literacy Situation in India, </w:t>
      </w:r>
      <w:r w:rsidRPr="001043FC">
        <w:rPr>
          <w:rFonts w:ascii="Times New Roman" w:hAnsi="Times New Roman" w:cs="Times New Roman"/>
          <w:i/>
          <w:iCs/>
          <w:sz w:val="24"/>
          <w:szCs w:val="24"/>
        </w:rPr>
        <w:t>Indian Journal of Adult Education</w:t>
      </w:r>
      <w:r w:rsidRPr="001043FC">
        <w:rPr>
          <w:rFonts w:ascii="Times New Roman" w:hAnsi="Times New Roman" w:cs="Times New Roman"/>
          <w:sz w:val="24"/>
          <w:szCs w:val="24"/>
        </w:rPr>
        <w:t>, 65(1),75-91.</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 xml:space="preserve">Daswani C.J (2000). Adult Literacy in India, </w:t>
      </w:r>
      <w:r w:rsidRPr="001043FC">
        <w:rPr>
          <w:rFonts w:ascii="Times New Roman" w:hAnsi="Times New Roman" w:cs="Times New Roman"/>
          <w:i/>
          <w:iCs/>
          <w:sz w:val="24"/>
          <w:szCs w:val="24"/>
        </w:rPr>
        <w:t>Man and Development</w:t>
      </w:r>
      <w:r w:rsidRPr="001043FC">
        <w:rPr>
          <w:rFonts w:ascii="Times New Roman" w:hAnsi="Times New Roman" w:cs="Times New Roman"/>
          <w:sz w:val="24"/>
          <w:szCs w:val="24"/>
        </w:rPr>
        <w:t>, 22(4), 37-48.</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Evans Norman (2003</w:t>
      </w:r>
      <w:r w:rsidRPr="001043FC">
        <w:rPr>
          <w:rFonts w:ascii="Times New Roman" w:hAnsi="Times New Roman" w:cs="Times New Roman"/>
          <w:i/>
          <w:iCs/>
          <w:sz w:val="24"/>
          <w:szCs w:val="24"/>
        </w:rPr>
        <w:t>). Making Sense of Lifelong Learning:</w:t>
      </w:r>
      <w:r w:rsidRPr="001043FC">
        <w:rPr>
          <w:rFonts w:ascii="Times New Roman" w:hAnsi="Times New Roman" w:cs="Times New Roman"/>
          <w:sz w:val="24"/>
          <w:szCs w:val="24"/>
        </w:rPr>
        <w:t xml:space="preserve"> </w:t>
      </w:r>
      <w:r w:rsidRPr="001043FC">
        <w:rPr>
          <w:rFonts w:ascii="Times New Roman" w:hAnsi="Times New Roman" w:cs="Times New Roman"/>
          <w:i/>
          <w:iCs/>
          <w:sz w:val="24"/>
          <w:szCs w:val="24"/>
        </w:rPr>
        <w:t>Respecting the Needs of All,</w:t>
      </w:r>
      <w:r w:rsidRPr="001043FC">
        <w:rPr>
          <w:rFonts w:ascii="Times New Roman" w:hAnsi="Times New Roman" w:cs="Times New Roman"/>
          <w:sz w:val="24"/>
          <w:szCs w:val="24"/>
        </w:rPr>
        <w:t xml:space="preserve"> London, Routledge Falmer.</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Hanemann, U. (2014). Evolution of literacy campaigns and programmes and their impact since 2000. Background paper for the EFA Global Monitoring Report 2015. UNESCO,</w:t>
      </w:r>
    </w:p>
    <w:p w:rsidR="009F7830"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 xml:space="preserve">Hanemann, U. (2015). Lifelong literacy: Some trends and issues in conceptualizing and operationalizing literacy from a lifelong learning perspective. </w:t>
      </w:r>
      <w:r w:rsidRPr="001043FC">
        <w:rPr>
          <w:rFonts w:ascii="Times New Roman" w:hAnsi="Times New Roman" w:cs="Times New Roman"/>
          <w:i/>
          <w:sz w:val="24"/>
          <w:szCs w:val="24"/>
        </w:rPr>
        <w:t xml:space="preserve">International Review of Education </w:t>
      </w:r>
      <w:r w:rsidRPr="001043FC">
        <w:rPr>
          <w:rFonts w:ascii="Times New Roman" w:hAnsi="Times New Roman" w:cs="Times New Roman"/>
          <w:sz w:val="24"/>
          <w:szCs w:val="24"/>
        </w:rPr>
        <w:t xml:space="preserve">– Journal of Lifelong Learning, 61 (3), pp. 295–326. </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Jarvis Peter (2004). Adult Education and Lifelong Learning: Theory and Practice, London, Routledge Falmer.</w:t>
      </w:r>
    </w:p>
    <w:p w:rsidR="009F7830"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Longworth Norman (2003). Lifelong Learning in Action: Transforming Education in the 21</w:t>
      </w:r>
      <w:r w:rsidRPr="001043FC">
        <w:rPr>
          <w:rFonts w:ascii="Times New Roman" w:hAnsi="Times New Roman" w:cs="Times New Roman"/>
          <w:sz w:val="24"/>
          <w:szCs w:val="24"/>
          <w:vertAlign w:val="superscript"/>
        </w:rPr>
        <w:t>st</w:t>
      </w:r>
      <w:r w:rsidRPr="001043FC">
        <w:rPr>
          <w:rFonts w:ascii="Times New Roman" w:hAnsi="Times New Roman" w:cs="Times New Roman"/>
          <w:sz w:val="24"/>
          <w:szCs w:val="24"/>
        </w:rPr>
        <w:t xml:space="preserve"> Century, London, Kogan Page.</w:t>
      </w:r>
    </w:p>
    <w:p w:rsidR="009F7830" w:rsidRPr="00D33616"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Mandal </w:t>
      </w:r>
      <w:r w:rsidRPr="00D33616">
        <w:rPr>
          <w:rFonts w:ascii="Times New Roman" w:hAnsi="Times New Roman" w:cs="Times New Roman"/>
          <w:sz w:val="24"/>
          <w:szCs w:val="24"/>
        </w:rPr>
        <w:t>Sayantan (2013)  From Policy to guidelines</w:t>
      </w:r>
      <w:r>
        <w:rPr>
          <w:rFonts w:ascii="Times New Roman" w:hAnsi="Times New Roman" w:cs="Times New Roman"/>
          <w:sz w:val="24"/>
          <w:szCs w:val="24"/>
        </w:rPr>
        <w:t xml:space="preserve">: metamorphosis of lifelong learning in India: </w:t>
      </w:r>
      <w:r w:rsidRPr="00D33616">
        <w:rPr>
          <w:rFonts w:ascii="Times New Roman" w:hAnsi="Times New Roman" w:cs="Times New Roman"/>
          <w:i/>
          <w:sz w:val="24"/>
          <w:szCs w:val="24"/>
        </w:rPr>
        <w:t>International Journal of Lifelong Education</w:t>
      </w:r>
      <w:r>
        <w:rPr>
          <w:rFonts w:ascii="Times New Roman" w:hAnsi="Times New Roman" w:cs="Times New Roman"/>
          <w:sz w:val="24"/>
          <w:szCs w:val="24"/>
        </w:rPr>
        <w:t xml:space="preserve">, </w:t>
      </w:r>
      <w:r w:rsidRPr="00D33616">
        <w:rPr>
          <w:rFonts w:ascii="Times New Roman" w:hAnsi="Times New Roman" w:cs="Times New Roman"/>
          <w:sz w:val="24"/>
          <w:szCs w:val="24"/>
        </w:rPr>
        <w:t>Vol. 32, No. 2, 190–208, http://dx.doi.org/10.1080/02601370.2012.733973</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 xml:space="preserve">Mishra Lakshmidhar (1992). Total Literacy Campaign: Still an Unwritten Chapter in Indian History, </w:t>
      </w:r>
      <w:r w:rsidRPr="001043FC">
        <w:rPr>
          <w:rFonts w:ascii="Times New Roman" w:hAnsi="Times New Roman" w:cs="Times New Roman"/>
          <w:i/>
          <w:iCs/>
          <w:sz w:val="24"/>
          <w:szCs w:val="24"/>
        </w:rPr>
        <w:t>Mainstream</w:t>
      </w:r>
      <w:r w:rsidRPr="001043FC">
        <w:rPr>
          <w:rFonts w:ascii="Times New Roman" w:hAnsi="Times New Roman" w:cs="Times New Roman"/>
          <w:sz w:val="24"/>
          <w:szCs w:val="24"/>
        </w:rPr>
        <w:t>, 30(47), 20-28.</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Patel, Ila (2009) Adult Literacy and Lifelong Learning in India, Education for All:Mid Decade Assessment, NUEPA, New Delhi</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 xml:space="preserve">Pattanaik, B.K (1993). Literacy, Education and Agricultural Development: A Study of Orissa, </w:t>
      </w:r>
      <w:r w:rsidRPr="001043FC">
        <w:rPr>
          <w:rFonts w:ascii="Times New Roman" w:hAnsi="Times New Roman" w:cs="Times New Roman"/>
          <w:i/>
          <w:iCs/>
          <w:sz w:val="24"/>
          <w:szCs w:val="24"/>
        </w:rPr>
        <w:t>Journal of Education of Social Change</w:t>
      </w:r>
      <w:r w:rsidRPr="001043FC">
        <w:rPr>
          <w:rFonts w:ascii="Times New Roman" w:hAnsi="Times New Roman" w:cs="Times New Roman"/>
          <w:sz w:val="24"/>
          <w:szCs w:val="24"/>
        </w:rPr>
        <w:t>, 7(1) 29-36.</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Rogers Alan (2002) Teaching Adults, Open University Press, third edition</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Rogers Alan (2003) What is the difference? A new critique of adult learning and teaching Leicester</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 xml:space="preserve">Saldhana Denzil (1999). Residual Illiteracy and Uneven Development, </w:t>
      </w:r>
      <w:r w:rsidRPr="001043FC">
        <w:rPr>
          <w:rFonts w:ascii="Times New Roman" w:hAnsi="Times New Roman" w:cs="Times New Roman"/>
          <w:i/>
          <w:sz w:val="24"/>
          <w:szCs w:val="24"/>
        </w:rPr>
        <w:t>Economic &amp; Poltical Weekly,</w:t>
      </w:r>
      <w:r w:rsidRPr="001043FC">
        <w:rPr>
          <w:rFonts w:ascii="Times New Roman" w:hAnsi="Times New Roman" w:cs="Times New Roman"/>
          <w:sz w:val="24"/>
          <w:szCs w:val="24"/>
        </w:rPr>
        <w:t xml:space="preserve"> 34(27 and 28) p-1773-1789 and 1907-1939.</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Scott, William and Gough Stephen (2004). Key Issues in Sustainable Development and Lifelong Learning: A Critical Review, London, Routledge Falmer.</w:t>
      </w:r>
    </w:p>
    <w:p w:rsidR="009F7830" w:rsidRPr="001043FC" w:rsidRDefault="009F7830" w:rsidP="001B34D9">
      <w:pPr>
        <w:pStyle w:val="ListParagraph"/>
        <w:numPr>
          <w:ilvl w:val="0"/>
          <w:numId w:val="122"/>
        </w:numPr>
        <w:spacing w:after="200" w:line="276" w:lineRule="auto"/>
        <w:jc w:val="both"/>
        <w:rPr>
          <w:rFonts w:ascii="Times New Roman" w:hAnsi="Times New Roman" w:cs="Times New Roman"/>
          <w:sz w:val="24"/>
          <w:szCs w:val="24"/>
        </w:rPr>
      </w:pPr>
      <w:r w:rsidRPr="001043FC">
        <w:rPr>
          <w:rFonts w:ascii="Times New Roman" w:hAnsi="Times New Roman" w:cs="Times New Roman"/>
          <w:sz w:val="24"/>
          <w:szCs w:val="24"/>
        </w:rPr>
        <w:t>World Bank (2003) Lifelong learning in the Global Knowledge economy: Challenges for Developing Countries, Washington D.C</w:t>
      </w:r>
    </w:p>
    <w:p w:rsidR="009F7830" w:rsidRPr="001043FC" w:rsidRDefault="009F7830" w:rsidP="001B34D9">
      <w:pPr>
        <w:pStyle w:val="ListParagraph"/>
        <w:numPr>
          <w:ilvl w:val="0"/>
          <w:numId w:val="122"/>
        </w:numPr>
        <w:autoSpaceDE w:val="0"/>
        <w:autoSpaceDN w:val="0"/>
        <w:adjustRightInd w:val="0"/>
        <w:jc w:val="both"/>
        <w:rPr>
          <w:rFonts w:ascii="Times New Roman" w:hAnsi="Times New Roman" w:cs="Times New Roman"/>
          <w:sz w:val="24"/>
          <w:szCs w:val="24"/>
        </w:rPr>
      </w:pPr>
      <w:r w:rsidRPr="001043FC">
        <w:rPr>
          <w:rFonts w:ascii="Times New Roman" w:hAnsi="Times New Roman" w:cs="Times New Roman"/>
          <w:sz w:val="24"/>
          <w:szCs w:val="24"/>
        </w:rPr>
        <w:t>UNESO (2016) Formal and non-formal adult education opportunities for literacy and numeracy and other skills for acquisition and rete</w:t>
      </w:r>
      <w:r>
        <w:rPr>
          <w:rFonts w:ascii="Times New Roman" w:hAnsi="Times New Roman" w:cs="Times New Roman"/>
          <w:sz w:val="24"/>
          <w:szCs w:val="24"/>
        </w:rPr>
        <w:t xml:space="preserve">ntion Background paper prepared for </w:t>
      </w:r>
      <w:r w:rsidRPr="001043FC">
        <w:rPr>
          <w:rFonts w:ascii="Times New Roman" w:hAnsi="Times New Roman" w:cs="Times New Roman"/>
          <w:sz w:val="24"/>
          <w:szCs w:val="24"/>
        </w:rPr>
        <w:t>the 2016 Global Education Monitoring Report</w:t>
      </w:r>
      <w:r>
        <w:rPr>
          <w:rFonts w:ascii="Times New Roman" w:hAnsi="Times New Roman" w:cs="Times New Roman"/>
          <w:sz w:val="24"/>
          <w:szCs w:val="24"/>
        </w:rPr>
        <w:t>.</w:t>
      </w:r>
      <w:r w:rsidRPr="009F7830">
        <w:rPr>
          <w:rFonts w:ascii="Times New Roman" w:hAnsi="Times New Roman" w:cs="Times New Roman"/>
          <w:b/>
          <w:bCs/>
          <w:color w:val="818181"/>
          <w:sz w:val="24"/>
          <w:szCs w:val="24"/>
        </w:rPr>
        <w:t xml:space="preserve"> </w:t>
      </w:r>
      <w:r w:rsidRPr="001043FC">
        <w:rPr>
          <w:rFonts w:ascii="Times New Roman" w:hAnsi="Times New Roman" w:cs="Times New Roman"/>
          <w:b/>
          <w:bCs/>
          <w:color w:val="818181"/>
          <w:sz w:val="24"/>
          <w:szCs w:val="24"/>
        </w:rPr>
        <w:t>ED/GEMR/MRT/2016/P1/32</w:t>
      </w: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821008" w:rsidRDefault="00821008" w:rsidP="009F7830">
      <w:pPr>
        <w:spacing w:line="276" w:lineRule="auto"/>
        <w:ind w:left="360"/>
        <w:rPr>
          <w:rFonts w:ascii="Times New Roman" w:hAnsi="Times New Roman" w:cs="Times New Roman"/>
          <w:sz w:val="24"/>
          <w:szCs w:val="24"/>
        </w:rPr>
      </w:pPr>
    </w:p>
    <w:p w:rsidR="00821008" w:rsidRDefault="00821008" w:rsidP="009F7830">
      <w:pPr>
        <w:spacing w:line="276" w:lineRule="auto"/>
        <w:ind w:left="360"/>
        <w:rPr>
          <w:rFonts w:ascii="Times New Roman" w:hAnsi="Times New Roman" w:cs="Times New Roman"/>
          <w:sz w:val="24"/>
          <w:szCs w:val="24"/>
        </w:rPr>
      </w:pPr>
    </w:p>
    <w:p w:rsidR="00821008" w:rsidRDefault="00821008" w:rsidP="009F7830">
      <w:pPr>
        <w:spacing w:line="276" w:lineRule="auto"/>
        <w:ind w:left="360"/>
        <w:rPr>
          <w:rFonts w:ascii="Times New Roman" w:hAnsi="Times New Roman" w:cs="Times New Roman"/>
          <w:sz w:val="24"/>
          <w:szCs w:val="24"/>
        </w:rPr>
      </w:pPr>
    </w:p>
    <w:p w:rsidR="009F7830" w:rsidRDefault="009F7830" w:rsidP="009F7830">
      <w:pPr>
        <w:spacing w:line="276" w:lineRule="auto"/>
        <w:ind w:left="360"/>
        <w:rPr>
          <w:rFonts w:ascii="Times New Roman" w:hAnsi="Times New Roman" w:cs="Times New Roman"/>
          <w:sz w:val="24"/>
          <w:szCs w:val="24"/>
        </w:rPr>
      </w:pPr>
    </w:p>
    <w:p w:rsidR="00A678D3" w:rsidRDefault="00A678D3" w:rsidP="009F7830">
      <w:pPr>
        <w:spacing w:line="276" w:lineRule="auto"/>
        <w:ind w:left="360"/>
        <w:rPr>
          <w:rFonts w:ascii="Times New Roman" w:hAnsi="Times New Roman" w:cs="Times New Roman"/>
          <w:sz w:val="24"/>
          <w:szCs w:val="24"/>
        </w:rPr>
      </w:pPr>
    </w:p>
    <w:p w:rsidR="009F7830" w:rsidRPr="001C2D49" w:rsidRDefault="009F7830" w:rsidP="009F7830">
      <w:pPr>
        <w:spacing w:line="276" w:lineRule="auto"/>
        <w:ind w:left="360"/>
        <w:rPr>
          <w:rFonts w:ascii="Arial" w:hAnsi="Arial"/>
          <w:b/>
          <w:bCs/>
        </w:rPr>
      </w:pPr>
    </w:p>
    <w:p w:rsidR="009A38AB" w:rsidRPr="001C2D49" w:rsidRDefault="004665AE" w:rsidP="00633AD2">
      <w:pPr>
        <w:shd w:val="clear" w:color="auto" w:fill="000000" w:themeFill="text1"/>
        <w:spacing w:line="0" w:lineRule="atLeast"/>
        <w:ind w:left="340" w:firstLine="380"/>
        <w:rPr>
          <w:rFonts w:ascii="Times New Roman" w:eastAsia="Times New Roman" w:hAnsi="Times New Roman"/>
          <w:b/>
          <w:sz w:val="36"/>
        </w:rPr>
      </w:pPr>
      <w:r>
        <w:rPr>
          <w:rFonts w:ascii="Times New Roman" w:eastAsia="Times New Roman" w:hAnsi="Times New Roman"/>
          <w:b/>
          <w:sz w:val="36"/>
        </w:rPr>
        <w:t xml:space="preserve">        </w:t>
      </w:r>
      <w:r w:rsidR="009A38AB" w:rsidRPr="001C2D49">
        <w:rPr>
          <w:rFonts w:ascii="Times New Roman" w:eastAsia="Times New Roman" w:hAnsi="Times New Roman"/>
          <w:b/>
          <w:sz w:val="36"/>
        </w:rPr>
        <w:t>OC-11:</w:t>
      </w:r>
      <w:r>
        <w:rPr>
          <w:rFonts w:ascii="Times New Roman" w:eastAsia="Times New Roman" w:hAnsi="Times New Roman"/>
          <w:b/>
          <w:sz w:val="36"/>
        </w:rPr>
        <w:t xml:space="preserve">         </w:t>
      </w:r>
      <w:r w:rsidR="009A38AB" w:rsidRPr="001C2D49">
        <w:rPr>
          <w:rFonts w:ascii="Times New Roman" w:eastAsia="Times New Roman" w:hAnsi="Times New Roman"/>
          <w:b/>
          <w:sz w:val="36"/>
        </w:rPr>
        <w:t xml:space="preserve"> </w:t>
      </w:r>
      <w:r w:rsidR="00A52E4A" w:rsidRPr="001C2D49">
        <w:rPr>
          <w:rFonts w:ascii="Times New Roman" w:eastAsia="Times New Roman" w:hAnsi="Times New Roman"/>
          <w:b/>
          <w:sz w:val="36"/>
        </w:rPr>
        <w:t>Economics of Education</w:t>
      </w:r>
    </w:p>
    <w:p w:rsidR="009A38AB" w:rsidRPr="001C2D49" w:rsidRDefault="009A38AB" w:rsidP="00633AD2">
      <w:pPr>
        <w:shd w:val="clear" w:color="auto" w:fill="000000" w:themeFill="text1"/>
        <w:spacing w:line="0" w:lineRule="atLeast"/>
        <w:ind w:left="340" w:firstLine="20"/>
        <w:jc w:val="center"/>
        <w:rPr>
          <w:rFonts w:ascii="Times New Roman" w:eastAsia="Times New Roman" w:hAnsi="Times New Roman"/>
          <w:b/>
          <w:sz w:val="36"/>
        </w:rPr>
      </w:pPr>
    </w:p>
    <w:p w:rsidR="009A38AB" w:rsidRPr="001C2D49" w:rsidRDefault="009A38AB" w:rsidP="00633AD2">
      <w:pPr>
        <w:tabs>
          <w:tab w:val="left" w:pos="1249"/>
        </w:tabs>
        <w:ind w:left="360"/>
        <w:contextualSpacing/>
        <w:jc w:val="both"/>
        <w:rPr>
          <w:rFonts w:ascii="Arial" w:hAnsi="Arial"/>
          <w:b/>
          <w:bCs/>
        </w:rPr>
      </w:pPr>
    </w:p>
    <w:p w:rsidR="009A38AB" w:rsidRPr="001C2D49" w:rsidRDefault="009A38AB" w:rsidP="00633AD2">
      <w:pPr>
        <w:shd w:val="clear" w:color="auto" w:fill="000000" w:themeFill="text1"/>
        <w:ind w:left="360" w:firstLine="1080"/>
        <w:rPr>
          <w:rFonts w:ascii="Arial" w:eastAsia="Times New Roman" w:hAnsi="Arial"/>
          <w:b/>
        </w:rPr>
      </w:pPr>
      <w:r w:rsidRPr="001C2D49">
        <w:rPr>
          <w:rFonts w:ascii="Arial" w:eastAsia="Times New Roman" w:hAnsi="Arial"/>
          <w:b/>
        </w:rPr>
        <w:t xml:space="preserve">Title: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r>
      <w:r w:rsidR="00612ADF" w:rsidRPr="001C2D49">
        <w:rPr>
          <w:rFonts w:ascii="Arial" w:eastAsia="Times New Roman" w:hAnsi="Arial"/>
          <w:b/>
        </w:rPr>
        <w:t>Economics of Education</w:t>
      </w:r>
    </w:p>
    <w:p w:rsidR="009A38AB" w:rsidRPr="001C2D49" w:rsidRDefault="009A38AB" w:rsidP="00633AD2">
      <w:pPr>
        <w:shd w:val="clear" w:color="auto" w:fill="000000" w:themeFill="text1"/>
        <w:ind w:left="360" w:firstLine="1080"/>
        <w:rPr>
          <w:rFonts w:ascii="Arial" w:eastAsia="Times New Roman" w:hAnsi="Arial"/>
          <w:b/>
        </w:rPr>
      </w:pPr>
      <w:r w:rsidRPr="001C2D49">
        <w:rPr>
          <w:rFonts w:ascii="Arial" w:eastAsia="Times New Roman" w:hAnsi="Arial"/>
          <w:b/>
        </w:rPr>
        <w:t xml:space="preserve">Credits: </w:t>
      </w:r>
      <w:r w:rsidRPr="001C2D49">
        <w:rPr>
          <w:rFonts w:ascii="Arial" w:eastAsia="Times New Roman" w:hAnsi="Arial"/>
          <w:b/>
        </w:rPr>
        <w:tab/>
      </w:r>
      <w:r w:rsidRPr="001C2D49">
        <w:rPr>
          <w:rFonts w:ascii="Arial" w:eastAsia="Times New Roman" w:hAnsi="Arial"/>
          <w:b/>
        </w:rPr>
        <w:tab/>
        <w:t>1</w:t>
      </w:r>
    </w:p>
    <w:p w:rsidR="009A38AB" w:rsidRPr="001C2D49" w:rsidRDefault="004665AE" w:rsidP="00633AD2">
      <w:pPr>
        <w:shd w:val="clear" w:color="auto" w:fill="000000" w:themeFill="text1"/>
        <w:ind w:left="360" w:firstLine="1080"/>
        <w:rPr>
          <w:rFonts w:ascii="Arial" w:eastAsia="Times New Roman" w:hAnsi="Arial"/>
          <w:b/>
        </w:rPr>
      </w:pPr>
      <w:r>
        <w:rPr>
          <w:rFonts w:ascii="Arial" w:eastAsia="Times New Roman" w:hAnsi="Arial"/>
          <w:b/>
        </w:rPr>
        <w:t xml:space="preserve">Sessions: </w:t>
      </w:r>
      <w:r>
        <w:rPr>
          <w:rFonts w:ascii="Arial" w:eastAsia="Times New Roman" w:hAnsi="Arial"/>
          <w:b/>
        </w:rPr>
        <w:tab/>
      </w:r>
      <w:r>
        <w:rPr>
          <w:rFonts w:ascii="Arial" w:eastAsia="Times New Roman" w:hAnsi="Arial"/>
          <w:b/>
        </w:rPr>
        <w:tab/>
        <w:t>18</w:t>
      </w:r>
    </w:p>
    <w:p w:rsidR="009A38AB" w:rsidRPr="001C2D49" w:rsidRDefault="004665AE" w:rsidP="00633AD2">
      <w:pPr>
        <w:shd w:val="clear" w:color="auto" w:fill="000000" w:themeFill="text1"/>
        <w:ind w:left="360" w:firstLine="1080"/>
        <w:rPr>
          <w:rFonts w:ascii="Arial" w:eastAsia="Times New Roman" w:hAnsi="Arial"/>
          <w:b/>
        </w:rPr>
      </w:pPr>
      <w:r>
        <w:rPr>
          <w:rFonts w:ascii="Arial" w:eastAsia="Times New Roman" w:hAnsi="Arial"/>
          <w:b/>
        </w:rPr>
        <w:t>Credit Hours:</w:t>
      </w:r>
      <w:r>
        <w:rPr>
          <w:rFonts w:ascii="Arial" w:eastAsia="Times New Roman" w:hAnsi="Arial"/>
          <w:b/>
        </w:rPr>
        <w:tab/>
      </w:r>
      <w:r>
        <w:rPr>
          <w:rFonts w:ascii="Arial" w:eastAsia="Times New Roman" w:hAnsi="Arial"/>
          <w:b/>
        </w:rPr>
        <w:tab/>
        <w:t>18</w:t>
      </w:r>
    </w:p>
    <w:p w:rsidR="009A38AB" w:rsidRPr="001C2D49" w:rsidRDefault="009A38AB" w:rsidP="00633AD2">
      <w:pPr>
        <w:ind w:left="360"/>
        <w:rPr>
          <w:rFonts w:ascii="Arial" w:hAnsi="Arial"/>
          <w:b/>
          <w:bCs/>
        </w:rPr>
      </w:pPr>
    </w:p>
    <w:p w:rsidR="00F102E3" w:rsidRPr="008237E1" w:rsidRDefault="009A3369" w:rsidP="00F102E3">
      <w:pPr>
        <w:spacing w:line="360" w:lineRule="auto"/>
        <w:jc w:val="both"/>
        <w:rPr>
          <w:rFonts w:ascii="Times New Roman" w:hAnsi="Times New Roman" w:cs="Times New Roman"/>
          <w:sz w:val="24"/>
          <w:szCs w:val="24"/>
        </w:rPr>
      </w:pPr>
      <w:r>
        <w:rPr>
          <w:rFonts w:ascii="Arial" w:eastAsia="Times New Roman" w:hAnsi="Arial"/>
          <w:b/>
          <w:sz w:val="22"/>
          <w:szCs w:val="22"/>
          <w:lang w:eastAsia="en-IN" w:bidi="ar-SA"/>
        </w:rPr>
        <w:t xml:space="preserve">  </w:t>
      </w:r>
      <w:r w:rsidR="00F102E3" w:rsidRPr="008237E1">
        <w:rPr>
          <w:rFonts w:ascii="Times New Roman" w:hAnsi="Times New Roman" w:cs="Times New Roman"/>
          <w:b/>
          <w:bCs/>
          <w:sz w:val="24"/>
          <w:szCs w:val="24"/>
        </w:rPr>
        <w:t>Introduction</w:t>
      </w:r>
      <w:r w:rsidR="00F102E3" w:rsidRPr="008237E1">
        <w:rPr>
          <w:rFonts w:ascii="Times New Roman" w:hAnsi="Times New Roman" w:cs="Times New Roman"/>
          <w:sz w:val="24"/>
          <w:szCs w:val="24"/>
        </w:rPr>
        <w:t>:</w:t>
      </w:r>
    </w:p>
    <w:p w:rsidR="00F102E3" w:rsidRPr="008237E1" w:rsidRDefault="00F102E3" w:rsidP="00F102E3">
      <w:pPr>
        <w:spacing w:line="360" w:lineRule="auto"/>
        <w:jc w:val="both"/>
        <w:rPr>
          <w:rFonts w:ascii="Times New Roman" w:hAnsi="Times New Roman" w:cs="Times New Roman"/>
          <w:sz w:val="24"/>
          <w:szCs w:val="24"/>
        </w:rPr>
      </w:pPr>
    </w:p>
    <w:p w:rsidR="00F102E3" w:rsidRPr="00F102E3" w:rsidRDefault="00F102E3" w:rsidP="00F102E3">
      <w:pPr>
        <w:pStyle w:val="BodyText3"/>
        <w:spacing w:line="360" w:lineRule="auto"/>
        <w:rPr>
          <w:rFonts w:ascii="Times New Roman" w:hAnsi="Times New Roman" w:cs="Times New Roman"/>
          <w:sz w:val="24"/>
          <w:szCs w:val="24"/>
        </w:rPr>
      </w:pPr>
      <w:r w:rsidRPr="00F102E3">
        <w:rPr>
          <w:rFonts w:ascii="Times New Roman" w:hAnsi="Times New Roman" w:cs="Times New Roman"/>
          <w:sz w:val="24"/>
          <w:szCs w:val="24"/>
        </w:rPr>
        <w:t xml:space="preserve">This course is designed for the students of economics of education to understand the gradual evolution of economics of education as a discipline over the years. The developed and developing countries are grappling with issues like achieving growth with equity, unemployment and shortage of skill labour in specific sectors, redefining the role of government in social sector, the emerging knowledge economy in the context of globalisation etc. But, all these issues are directly or indirectly linked with education sector and can be addressed within the framework of education. The course is intended for the students who are supposed to have had exposure to Economics at their graduation or masters level. </w:t>
      </w:r>
    </w:p>
    <w:p w:rsidR="00F102E3" w:rsidRPr="008237E1" w:rsidRDefault="00F102E3" w:rsidP="00F102E3">
      <w:pPr>
        <w:spacing w:line="360" w:lineRule="auto"/>
        <w:jc w:val="both"/>
        <w:rPr>
          <w:rFonts w:ascii="Times New Roman" w:hAnsi="Times New Roman" w:cs="Times New Roman"/>
          <w:b/>
          <w:bCs/>
          <w:sz w:val="24"/>
          <w:szCs w:val="24"/>
          <w:u w:val="single"/>
        </w:rPr>
      </w:pPr>
    </w:p>
    <w:p w:rsidR="00F102E3" w:rsidRPr="008237E1" w:rsidRDefault="00F102E3" w:rsidP="00F102E3">
      <w:pPr>
        <w:spacing w:line="360" w:lineRule="auto"/>
        <w:jc w:val="both"/>
        <w:rPr>
          <w:rFonts w:ascii="Times New Roman" w:hAnsi="Times New Roman" w:cs="Times New Roman"/>
          <w:b/>
          <w:bCs/>
          <w:sz w:val="24"/>
          <w:szCs w:val="24"/>
        </w:rPr>
      </w:pPr>
      <w:r w:rsidRPr="008237E1">
        <w:rPr>
          <w:rFonts w:ascii="Times New Roman" w:hAnsi="Times New Roman" w:cs="Times New Roman"/>
          <w:b/>
          <w:bCs/>
          <w:sz w:val="24"/>
          <w:szCs w:val="24"/>
        </w:rPr>
        <w:t>Learning Objectives:</w:t>
      </w:r>
    </w:p>
    <w:p w:rsidR="00F102E3" w:rsidRPr="00F102E3" w:rsidRDefault="00F102E3" w:rsidP="001B34D9">
      <w:pPr>
        <w:pStyle w:val="ListParagraph"/>
        <w:numPr>
          <w:ilvl w:val="0"/>
          <w:numId w:val="129"/>
        </w:numPr>
        <w:spacing w:line="360" w:lineRule="auto"/>
        <w:jc w:val="both"/>
        <w:rPr>
          <w:rFonts w:ascii="Times New Roman" w:hAnsi="Times New Roman" w:cs="Times New Roman"/>
          <w:bCs/>
          <w:sz w:val="24"/>
          <w:szCs w:val="24"/>
        </w:rPr>
      </w:pPr>
      <w:r w:rsidRPr="00F102E3">
        <w:rPr>
          <w:rFonts w:ascii="Times New Roman" w:hAnsi="Times New Roman" w:cs="Times New Roman"/>
          <w:bCs/>
          <w:sz w:val="24"/>
          <w:szCs w:val="24"/>
        </w:rPr>
        <w:t>To develop an understanding of the evolution of economics of education as a discipline and its impact on economic growth and development of any nation and society</w:t>
      </w:r>
    </w:p>
    <w:p w:rsidR="00F102E3" w:rsidRPr="00F102E3" w:rsidRDefault="00F102E3" w:rsidP="00F102E3">
      <w:pPr>
        <w:pStyle w:val="ListParagraph"/>
        <w:spacing w:line="360" w:lineRule="auto"/>
        <w:jc w:val="both"/>
        <w:rPr>
          <w:rFonts w:ascii="Times New Roman" w:hAnsi="Times New Roman" w:cs="Times New Roman"/>
          <w:bCs/>
          <w:sz w:val="24"/>
          <w:szCs w:val="24"/>
        </w:rPr>
      </w:pPr>
    </w:p>
    <w:p w:rsidR="00F102E3" w:rsidRPr="00F102E3" w:rsidRDefault="00D53E15" w:rsidP="001B34D9">
      <w:pPr>
        <w:pStyle w:val="ListParagraph"/>
        <w:numPr>
          <w:ilvl w:val="0"/>
          <w:numId w:val="129"/>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To i</w:t>
      </w:r>
      <w:r w:rsidR="00F102E3" w:rsidRPr="00F102E3">
        <w:rPr>
          <w:rFonts w:ascii="Times New Roman" w:hAnsi="Times New Roman" w:cs="Times New Roman"/>
          <w:bCs/>
          <w:sz w:val="24"/>
          <w:szCs w:val="24"/>
        </w:rPr>
        <w:t>nculcate the basic theoretical approaches to economics of education such as human capital and rate of return approach, social choice theory, labour market theories and arguments on characteristics of education and its alternative financing options</w:t>
      </w:r>
    </w:p>
    <w:p w:rsidR="00F102E3" w:rsidRPr="00F102E3" w:rsidRDefault="00F102E3" w:rsidP="00F102E3">
      <w:pPr>
        <w:spacing w:line="360" w:lineRule="auto"/>
        <w:jc w:val="both"/>
        <w:rPr>
          <w:rFonts w:ascii="Times New Roman" w:hAnsi="Times New Roman" w:cs="Times New Roman"/>
          <w:bCs/>
          <w:sz w:val="24"/>
          <w:szCs w:val="24"/>
        </w:rPr>
      </w:pPr>
    </w:p>
    <w:p w:rsidR="00F102E3" w:rsidRPr="008237E1" w:rsidRDefault="00F102E3" w:rsidP="00F102E3">
      <w:pPr>
        <w:spacing w:line="360" w:lineRule="auto"/>
        <w:jc w:val="both"/>
        <w:rPr>
          <w:rFonts w:ascii="Times New Roman" w:hAnsi="Times New Roman" w:cs="Times New Roman"/>
          <w:b/>
          <w:bCs/>
          <w:sz w:val="24"/>
          <w:szCs w:val="24"/>
        </w:rPr>
      </w:pPr>
    </w:p>
    <w:p w:rsidR="00F102E3" w:rsidRPr="008237E1" w:rsidRDefault="00F102E3" w:rsidP="00F102E3">
      <w:pPr>
        <w:spacing w:line="360" w:lineRule="auto"/>
        <w:jc w:val="both"/>
        <w:rPr>
          <w:rFonts w:ascii="Times New Roman" w:hAnsi="Times New Roman" w:cs="Times New Roman"/>
          <w:b/>
          <w:bCs/>
          <w:sz w:val="24"/>
          <w:szCs w:val="24"/>
        </w:rPr>
      </w:pPr>
    </w:p>
    <w:p w:rsidR="00F102E3" w:rsidRPr="008237E1" w:rsidRDefault="00F102E3" w:rsidP="00F102E3">
      <w:pPr>
        <w:spacing w:line="360" w:lineRule="auto"/>
        <w:jc w:val="both"/>
        <w:rPr>
          <w:rFonts w:ascii="Times New Roman" w:hAnsi="Times New Roman" w:cs="Times New Roman"/>
          <w:b/>
          <w:bCs/>
          <w:sz w:val="24"/>
          <w:szCs w:val="24"/>
        </w:rPr>
      </w:pPr>
    </w:p>
    <w:p w:rsidR="00F102E3" w:rsidRPr="008237E1" w:rsidRDefault="00F102E3" w:rsidP="00F102E3">
      <w:pPr>
        <w:spacing w:line="360" w:lineRule="auto"/>
        <w:jc w:val="both"/>
        <w:rPr>
          <w:rFonts w:ascii="Times New Roman" w:hAnsi="Times New Roman" w:cs="Times New Roman"/>
          <w:b/>
          <w:bCs/>
          <w:sz w:val="24"/>
          <w:szCs w:val="24"/>
          <w:u w:val="single"/>
        </w:rPr>
      </w:pPr>
      <w:r w:rsidRPr="008237E1">
        <w:rPr>
          <w:rFonts w:ascii="Times New Roman" w:hAnsi="Times New Roman" w:cs="Times New Roman"/>
          <w:b/>
          <w:bCs/>
          <w:sz w:val="24"/>
          <w:szCs w:val="24"/>
        </w:rPr>
        <w:t xml:space="preserve">Course Contents: </w:t>
      </w:r>
    </w:p>
    <w:p w:rsidR="00F102E3" w:rsidRPr="008237E1" w:rsidRDefault="00F102E3" w:rsidP="00F102E3">
      <w:pPr>
        <w:spacing w:line="360" w:lineRule="auto"/>
        <w:jc w:val="both"/>
        <w:rPr>
          <w:rFonts w:ascii="Times New Roman" w:hAnsi="Times New Roman" w:cs="Times New Roman"/>
          <w:b/>
          <w:bCs/>
          <w:sz w:val="24"/>
          <w:szCs w:val="24"/>
          <w:u w:val="single"/>
        </w:rPr>
      </w:pPr>
    </w:p>
    <w:p w:rsidR="00F102E3" w:rsidRPr="008237E1" w:rsidRDefault="00F102E3" w:rsidP="00F102E3">
      <w:pPr>
        <w:spacing w:line="360" w:lineRule="auto"/>
        <w:jc w:val="both"/>
        <w:rPr>
          <w:rFonts w:ascii="Times New Roman" w:hAnsi="Times New Roman" w:cs="Times New Roman"/>
          <w:sz w:val="24"/>
          <w:szCs w:val="24"/>
        </w:rPr>
      </w:pPr>
      <w:r w:rsidRPr="008237E1">
        <w:rPr>
          <w:rFonts w:ascii="Times New Roman" w:hAnsi="Times New Roman" w:cs="Times New Roman"/>
          <w:sz w:val="24"/>
          <w:szCs w:val="24"/>
        </w:rPr>
        <w:t xml:space="preserve">Unit I. </w:t>
      </w:r>
    </w:p>
    <w:p w:rsidR="00F102E3" w:rsidRPr="008237E1" w:rsidRDefault="00F102E3" w:rsidP="00F102E3">
      <w:pPr>
        <w:spacing w:line="360" w:lineRule="auto"/>
        <w:jc w:val="both"/>
        <w:rPr>
          <w:rFonts w:ascii="Times New Roman" w:hAnsi="Times New Roman" w:cs="Times New Roman"/>
          <w:sz w:val="24"/>
          <w:szCs w:val="24"/>
        </w:rPr>
      </w:pPr>
      <w:r w:rsidRPr="008237E1">
        <w:rPr>
          <w:rFonts w:ascii="Times New Roman" w:hAnsi="Times New Roman" w:cs="Times New Roman"/>
          <w:sz w:val="24"/>
          <w:szCs w:val="24"/>
        </w:rPr>
        <w:t>Evolution of economics of education as a discipline</w:t>
      </w:r>
      <w:r>
        <w:rPr>
          <w:rFonts w:ascii="Times New Roman" w:hAnsi="Times New Roman" w:cs="Times New Roman"/>
          <w:sz w:val="24"/>
          <w:szCs w:val="24"/>
        </w:rPr>
        <w:t xml:space="preserve"> (04 sessions)</w:t>
      </w:r>
    </w:p>
    <w:p w:rsidR="00F102E3" w:rsidRPr="008237E1" w:rsidRDefault="00F102E3" w:rsidP="00F102E3">
      <w:pPr>
        <w:spacing w:line="360" w:lineRule="auto"/>
        <w:ind w:left="720"/>
        <w:jc w:val="both"/>
        <w:rPr>
          <w:rFonts w:ascii="Times New Roman" w:hAnsi="Times New Roman" w:cs="Times New Roman"/>
          <w:sz w:val="24"/>
          <w:szCs w:val="24"/>
        </w:rPr>
      </w:pPr>
    </w:p>
    <w:p w:rsidR="00F102E3" w:rsidRPr="008237E1" w:rsidRDefault="00F102E3" w:rsidP="00F102E3">
      <w:pPr>
        <w:spacing w:line="360" w:lineRule="auto"/>
        <w:jc w:val="both"/>
        <w:rPr>
          <w:rFonts w:ascii="Times New Roman" w:hAnsi="Times New Roman" w:cs="Times New Roman"/>
          <w:sz w:val="24"/>
          <w:szCs w:val="24"/>
        </w:rPr>
      </w:pPr>
      <w:r w:rsidRPr="008237E1">
        <w:rPr>
          <w:rFonts w:ascii="Times New Roman" w:hAnsi="Times New Roman" w:cs="Times New Roman"/>
          <w:sz w:val="24"/>
          <w:szCs w:val="24"/>
        </w:rPr>
        <w:t xml:space="preserve">Unit II. </w:t>
      </w:r>
    </w:p>
    <w:p w:rsidR="00F102E3" w:rsidRPr="008237E1" w:rsidRDefault="00F102E3" w:rsidP="00F102E3">
      <w:pPr>
        <w:spacing w:line="360" w:lineRule="auto"/>
        <w:jc w:val="both"/>
        <w:rPr>
          <w:rFonts w:ascii="Times New Roman" w:hAnsi="Times New Roman" w:cs="Times New Roman"/>
          <w:sz w:val="24"/>
          <w:szCs w:val="24"/>
        </w:rPr>
      </w:pPr>
      <w:r w:rsidRPr="008237E1">
        <w:rPr>
          <w:rFonts w:ascii="Times New Roman" w:hAnsi="Times New Roman" w:cs="Times New Roman"/>
          <w:sz w:val="24"/>
          <w:szCs w:val="24"/>
        </w:rPr>
        <w:t>Education and economic growth</w:t>
      </w:r>
      <w:r>
        <w:rPr>
          <w:rFonts w:ascii="Times New Roman" w:hAnsi="Times New Roman" w:cs="Times New Roman"/>
          <w:sz w:val="24"/>
          <w:szCs w:val="24"/>
        </w:rPr>
        <w:t xml:space="preserve"> (05 sessions)</w:t>
      </w:r>
      <w:r w:rsidRPr="008237E1">
        <w:rPr>
          <w:rFonts w:ascii="Times New Roman" w:hAnsi="Times New Roman" w:cs="Times New Roman"/>
          <w:sz w:val="24"/>
          <w:szCs w:val="24"/>
        </w:rPr>
        <w:t xml:space="preserve">  </w:t>
      </w:r>
    </w:p>
    <w:p w:rsidR="00F102E3" w:rsidRPr="00F102E3" w:rsidRDefault="00F102E3" w:rsidP="001B34D9">
      <w:pPr>
        <w:pStyle w:val="ListParagraph"/>
        <w:numPr>
          <w:ilvl w:val="0"/>
          <w:numId w:val="132"/>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 xml:space="preserve">Human capital theory </w:t>
      </w:r>
    </w:p>
    <w:p w:rsidR="00F102E3" w:rsidRPr="00F102E3" w:rsidRDefault="00F102E3" w:rsidP="001B34D9">
      <w:pPr>
        <w:pStyle w:val="ListParagraph"/>
        <w:numPr>
          <w:ilvl w:val="0"/>
          <w:numId w:val="132"/>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 xml:space="preserve">Rate of return approach to education; social and private rate of return, production function approach, cost-benefit analysis, and social choice theory  </w:t>
      </w:r>
    </w:p>
    <w:p w:rsidR="00F102E3" w:rsidRPr="00F102E3" w:rsidRDefault="00F102E3" w:rsidP="001B34D9">
      <w:pPr>
        <w:pStyle w:val="ListParagraph"/>
        <w:numPr>
          <w:ilvl w:val="0"/>
          <w:numId w:val="132"/>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Education and knowledge economy; investment for knowledge generation</w:t>
      </w:r>
    </w:p>
    <w:p w:rsidR="00F102E3" w:rsidRPr="00F102E3" w:rsidRDefault="00F102E3" w:rsidP="001B34D9">
      <w:pPr>
        <w:pStyle w:val="ListParagraph"/>
        <w:numPr>
          <w:ilvl w:val="0"/>
          <w:numId w:val="132"/>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Education and development; capability approach, freedom, equity, social welfare and social justice</w:t>
      </w:r>
    </w:p>
    <w:p w:rsidR="00F102E3" w:rsidRPr="008237E1" w:rsidRDefault="00F102E3" w:rsidP="00F102E3">
      <w:pPr>
        <w:spacing w:line="360" w:lineRule="auto"/>
        <w:jc w:val="both"/>
        <w:rPr>
          <w:rFonts w:ascii="Times New Roman" w:hAnsi="Times New Roman" w:cs="Times New Roman"/>
          <w:sz w:val="24"/>
          <w:szCs w:val="24"/>
        </w:rPr>
      </w:pPr>
    </w:p>
    <w:p w:rsidR="00F102E3" w:rsidRPr="008237E1" w:rsidRDefault="00F102E3" w:rsidP="00F102E3">
      <w:pPr>
        <w:spacing w:line="360" w:lineRule="auto"/>
        <w:jc w:val="both"/>
        <w:rPr>
          <w:rFonts w:ascii="Times New Roman" w:hAnsi="Times New Roman" w:cs="Times New Roman"/>
          <w:sz w:val="24"/>
          <w:szCs w:val="24"/>
        </w:rPr>
      </w:pPr>
      <w:r w:rsidRPr="008237E1">
        <w:rPr>
          <w:rFonts w:ascii="Times New Roman" w:hAnsi="Times New Roman" w:cs="Times New Roman"/>
          <w:sz w:val="24"/>
          <w:szCs w:val="24"/>
        </w:rPr>
        <w:t xml:space="preserve">Unit III. </w:t>
      </w:r>
    </w:p>
    <w:p w:rsidR="00F102E3" w:rsidRPr="008237E1" w:rsidRDefault="00F102E3" w:rsidP="00F102E3">
      <w:pPr>
        <w:spacing w:line="360" w:lineRule="auto"/>
        <w:jc w:val="both"/>
        <w:rPr>
          <w:rFonts w:ascii="Times New Roman" w:hAnsi="Times New Roman" w:cs="Times New Roman"/>
          <w:sz w:val="24"/>
          <w:szCs w:val="24"/>
        </w:rPr>
      </w:pPr>
      <w:r w:rsidRPr="008237E1">
        <w:rPr>
          <w:rFonts w:ascii="Times New Roman" w:hAnsi="Times New Roman" w:cs="Times New Roman"/>
          <w:sz w:val="24"/>
          <w:szCs w:val="24"/>
        </w:rPr>
        <w:t>Education and labour market</w:t>
      </w:r>
      <w:r>
        <w:rPr>
          <w:rFonts w:ascii="Times New Roman" w:hAnsi="Times New Roman" w:cs="Times New Roman"/>
          <w:sz w:val="24"/>
          <w:szCs w:val="24"/>
        </w:rPr>
        <w:t xml:space="preserve"> (04 sessions)</w:t>
      </w:r>
    </w:p>
    <w:p w:rsidR="00F102E3" w:rsidRPr="00F102E3" w:rsidRDefault="00F102E3" w:rsidP="001B34D9">
      <w:pPr>
        <w:pStyle w:val="ListParagraph"/>
        <w:numPr>
          <w:ilvl w:val="0"/>
          <w:numId w:val="131"/>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Screening hypothesis and signaling hypothesis</w:t>
      </w:r>
    </w:p>
    <w:p w:rsidR="00F102E3" w:rsidRPr="00F102E3" w:rsidRDefault="00F102E3" w:rsidP="001B34D9">
      <w:pPr>
        <w:pStyle w:val="ListParagraph"/>
        <w:numPr>
          <w:ilvl w:val="0"/>
          <w:numId w:val="131"/>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 xml:space="preserve">Endogenous growth models </w:t>
      </w:r>
    </w:p>
    <w:p w:rsidR="00F102E3" w:rsidRPr="00F102E3" w:rsidRDefault="00F102E3" w:rsidP="001B34D9">
      <w:pPr>
        <w:pStyle w:val="ListParagraph"/>
        <w:numPr>
          <w:ilvl w:val="0"/>
          <w:numId w:val="131"/>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 xml:space="preserve">Labour market theories and skill formation </w:t>
      </w:r>
    </w:p>
    <w:p w:rsidR="00F102E3" w:rsidRPr="00F102E3" w:rsidRDefault="00F102E3" w:rsidP="001B34D9">
      <w:pPr>
        <w:pStyle w:val="ListParagraph"/>
        <w:numPr>
          <w:ilvl w:val="0"/>
          <w:numId w:val="131"/>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Education and earnings</w:t>
      </w:r>
    </w:p>
    <w:p w:rsidR="00F102E3" w:rsidRPr="00F102E3" w:rsidRDefault="00F102E3" w:rsidP="001B34D9">
      <w:pPr>
        <w:pStyle w:val="ListParagraph"/>
        <w:numPr>
          <w:ilvl w:val="0"/>
          <w:numId w:val="131"/>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International trade in higher education, migration of skilled and unskilled labour</w:t>
      </w:r>
    </w:p>
    <w:p w:rsidR="00F102E3" w:rsidRPr="00F102E3" w:rsidRDefault="00F102E3" w:rsidP="00F102E3">
      <w:pPr>
        <w:spacing w:line="360" w:lineRule="auto"/>
        <w:jc w:val="both"/>
        <w:rPr>
          <w:rFonts w:ascii="Times New Roman" w:hAnsi="Times New Roman" w:cs="Times New Roman"/>
          <w:sz w:val="24"/>
          <w:szCs w:val="24"/>
        </w:rPr>
      </w:pPr>
    </w:p>
    <w:p w:rsidR="00F102E3" w:rsidRPr="008237E1" w:rsidRDefault="00F102E3" w:rsidP="00F102E3">
      <w:pPr>
        <w:spacing w:line="360" w:lineRule="auto"/>
        <w:jc w:val="both"/>
        <w:rPr>
          <w:rFonts w:ascii="Times New Roman" w:hAnsi="Times New Roman" w:cs="Times New Roman"/>
          <w:sz w:val="24"/>
          <w:szCs w:val="24"/>
        </w:rPr>
      </w:pPr>
      <w:r w:rsidRPr="008237E1">
        <w:rPr>
          <w:rFonts w:ascii="Times New Roman" w:hAnsi="Times New Roman" w:cs="Times New Roman"/>
          <w:sz w:val="24"/>
          <w:szCs w:val="24"/>
        </w:rPr>
        <w:t xml:space="preserve">Unit IV. </w:t>
      </w:r>
    </w:p>
    <w:p w:rsidR="00F102E3" w:rsidRPr="008237E1" w:rsidRDefault="00F102E3" w:rsidP="00F102E3">
      <w:pPr>
        <w:spacing w:line="360" w:lineRule="auto"/>
        <w:jc w:val="both"/>
        <w:rPr>
          <w:rFonts w:ascii="Times New Roman" w:hAnsi="Times New Roman" w:cs="Times New Roman"/>
          <w:sz w:val="24"/>
          <w:szCs w:val="24"/>
        </w:rPr>
      </w:pPr>
      <w:r w:rsidRPr="008237E1">
        <w:rPr>
          <w:rFonts w:ascii="Times New Roman" w:hAnsi="Times New Roman" w:cs="Times New Roman"/>
          <w:sz w:val="24"/>
          <w:szCs w:val="24"/>
        </w:rPr>
        <w:t>Political economy of f</w:t>
      </w:r>
      <w:r>
        <w:rPr>
          <w:rFonts w:ascii="Times New Roman" w:hAnsi="Times New Roman" w:cs="Times New Roman"/>
          <w:sz w:val="24"/>
          <w:szCs w:val="24"/>
        </w:rPr>
        <w:t>inancing of education(05 sessions)</w:t>
      </w:r>
    </w:p>
    <w:p w:rsidR="00F102E3" w:rsidRPr="00F102E3" w:rsidRDefault="00F102E3" w:rsidP="001B34D9">
      <w:pPr>
        <w:pStyle w:val="ListParagraph"/>
        <w:numPr>
          <w:ilvl w:val="0"/>
          <w:numId w:val="130"/>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Public financing; concept of externalities, merit good, public good, private good and mixed good, issue of subsidization</w:t>
      </w:r>
    </w:p>
    <w:p w:rsidR="00F102E3" w:rsidRPr="00F102E3" w:rsidRDefault="00F102E3" w:rsidP="001B34D9">
      <w:pPr>
        <w:pStyle w:val="ListParagraph"/>
        <w:numPr>
          <w:ilvl w:val="0"/>
          <w:numId w:val="130"/>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Private financing and cost sharing measures (student fees, student loans) and other sources of financing of education</w:t>
      </w:r>
    </w:p>
    <w:p w:rsidR="00F102E3" w:rsidRPr="00F102E3" w:rsidRDefault="00F102E3" w:rsidP="001B34D9">
      <w:pPr>
        <w:pStyle w:val="ListParagraph"/>
        <w:numPr>
          <w:ilvl w:val="0"/>
          <w:numId w:val="130"/>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Foreign aid in education</w:t>
      </w:r>
    </w:p>
    <w:p w:rsidR="00F102E3" w:rsidRDefault="00F102E3" w:rsidP="00F102E3">
      <w:pPr>
        <w:pStyle w:val="ListParagraph"/>
        <w:spacing w:line="360" w:lineRule="auto"/>
        <w:jc w:val="both"/>
      </w:pPr>
    </w:p>
    <w:p w:rsidR="00F102E3" w:rsidRPr="00F102E3" w:rsidRDefault="00F102E3" w:rsidP="00F102E3">
      <w:pPr>
        <w:pStyle w:val="ListParagraph"/>
        <w:spacing w:line="360" w:lineRule="auto"/>
        <w:ind w:left="0"/>
        <w:jc w:val="both"/>
        <w:rPr>
          <w:rFonts w:ascii="Times New Roman" w:hAnsi="Times New Roman" w:cs="Times New Roman"/>
          <w:sz w:val="24"/>
          <w:szCs w:val="24"/>
        </w:rPr>
      </w:pPr>
      <w:r w:rsidRPr="00F102E3">
        <w:rPr>
          <w:rFonts w:ascii="Times New Roman" w:hAnsi="Times New Roman" w:cs="Times New Roman"/>
          <w:sz w:val="24"/>
          <w:szCs w:val="24"/>
        </w:rPr>
        <w:t>METHODOLOGY</w:t>
      </w:r>
    </w:p>
    <w:p w:rsidR="00F102E3" w:rsidRPr="00F102E3" w:rsidRDefault="00F102E3" w:rsidP="00F102E3">
      <w:pPr>
        <w:pStyle w:val="ListParagraph"/>
        <w:spacing w:line="360" w:lineRule="auto"/>
        <w:ind w:left="0"/>
        <w:jc w:val="both"/>
        <w:rPr>
          <w:rFonts w:ascii="Times New Roman" w:hAnsi="Times New Roman" w:cs="Times New Roman"/>
          <w:sz w:val="24"/>
          <w:szCs w:val="24"/>
        </w:rPr>
      </w:pPr>
      <w:r w:rsidRPr="00F102E3">
        <w:rPr>
          <w:rFonts w:ascii="Times New Roman" w:hAnsi="Times New Roman" w:cs="Times New Roman"/>
          <w:sz w:val="24"/>
          <w:szCs w:val="24"/>
        </w:rPr>
        <w:t>The course transaction methodology and evaluation would include teh following|:</w:t>
      </w:r>
    </w:p>
    <w:p w:rsidR="00F102E3" w:rsidRPr="00F102E3" w:rsidRDefault="00F102E3" w:rsidP="001B34D9">
      <w:pPr>
        <w:pStyle w:val="ListParagraph"/>
        <w:numPr>
          <w:ilvl w:val="0"/>
          <w:numId w:val="133"/>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Lecture discussion</w:t>
      </w:r>
    </w:p>
    <w:p w:rsidR="00F102E3" w:rsidRPr="00F102E3" w:rsidRDefault="00F102E3" w:rsidP="001B34D9">
      <w:pPr>
        <w:pStyle w:val="ListParagraph"/>
        <w:numPr>
          <w:ilvl w:val="0"/>
          <w:numId w:val="133"/>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Reading assignments and group work/ discussions</w:t>
      </w:r>
    </w:p>
    <w:p w:rsidR="00F102E3" w:rsidRPr="00F102E3" w:rsidRDefault="00F102E3" w:rsidP="001B34D9">
      <w:pPr>
        <w:pStyle w:val="ListParagraph"/>
        <w:numPr>
          <w:ilvl w:val="0"/>
          <w:numId w:val="133"/>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Seminar presentations</w:t>
      </w:r>
    </w:p>
    <w:p w:rsidR="00F102E3" w:rsidRPr="00F102E3" w:rsidRDefault="00F102E3" w:rsidP="001B34D9">
      <w:pPr>
        <w:pStyle w:val="ListParagraph"/>
        <w:numPr>
          <w:ilvl w:val="0"/>
          <w:numId w:val="133"/>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Book reviews</w:t>
      </w:r>
    </w:p>
    <w:p w:rsidR="00F102E3" w:rsidRPr="00F102E3" w:rsidRDefault="00F102E3" w:rsidP="001B34D9">
      <w:pPr>
        <w:pStyle w:val="ListParagraph"/>
        <w:numPr>
          <w:ilvl w:val="0"/>
          <w:numId w:val="133"/>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Term paper writing</w:t>
      </w:r>
    </w:p>
    <w:p w:rsidR="00F102E3" w:rsidRPr="00F102E3" w:rsidRDefault="00F102E3" w:rsidP="001B34D9">
      <w:pPr>
        <w:pStyle w:val="ListParagraph"/>
        <w:numPr>
          <w:ilvl w:val="0"/>
          <w:numId w:val="133"/>
        </w:num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End term written examination</w:t>
      </w:r>
    </w:p>
    <w:p w:rsidR="00F102E3" w:rsidRPr="00F102E3" w:rsidRDefault="00F102E3" w:rsidP="00F102E3">
      <w:pPr>
        <w:spacing w:line="360" w:lineRule="auto"/>
        <w:jc w:val="both"/>
        <w:rPr>
          <w:rFonts w:ascii="Times New Roman" w:hAnsi="Times New Roman" w:cs="Times New Roman"/>
          <w:sz w:val="24"/>
          <w:szCs w:val="24"/>
        </w:rPr>
      </w:pPr>
      <w:r w:rsidRPr="00F102E3">
        <w:rPr>
          <w:rFonts w:ascii="Times New Roman" w:hAnsi="Times New Roman" w:cs="Times New Roman"/>
          <w:sz w:val="24"/>
          <w:szCs w:val="24"/>
        </w:rPr>
        <w:t xml:space="preserve">Internal assignments will have a weightage of 40 percent while 60 percent weightage will be given tio end term written examination. </w:t>
      </w:r>
    </w:p>
    <w:p w:rsidR="00F102E3" w:rsidRPr="00F102E3" w:rsidRDefault="00F102E3" w:rsidP="00F102E3">
      <w:pPr>
        <w:pStyle w:val="ListParagraph"/>
        <w:spacing w:line="360" w:lineRule="auto"/>
        <w:jc w:val="both"/>
        <w:rPr>
          <w:rFonts w:ascii="Times New Roman" w:hAnsi="Times New Roman" w:cs="Times New Roman"/>
          <w:sz w:val="24"/>
          <w:szCs w:val="24"/>
        </w:rPr>
      </w:pPr>
    </w:p>
    <w:p w:rsidR="00F102E3" w:rsidRPr="00F102E3" w:rsidRDefault="00F102E3" w:rsidP="00F102E3">
      <w:pPr>
        <w:pStyle w:val="Heading5"/>
        <w:spacing w:line="360" w:lineRule="auto"/>
        <w:jc w:val="both"/>
        <w:rPr>
          <w:rFonts w:ascii="Times New Roman" w:hAnsi="Times New Roman" w:cs="Times New Roman"/>
          <w:b/>
          <w:i/>
          <w:sz w:val="24"/>
          <w:szCs w:val="24"/>
        </w:rPr>
      </w:pPr>
      <w:r w:rsidRPr="00F102E3">
        <w:rPr>
          <w:rFonts w:ascii="Times New Roman" w:hAnsi="Times New Roman" w:cs="Times New Roman"/>
          <w:b/>
          <w:sz w:val="24"/>
          <w:szCs w:val="24"/>
        </w:rPr>
        <w:t>Essential Readings</w:t>
      </w:r>
    </w:p>
    <w:p w:rsidR="00F102E3" w:rsidRPr="00F102E3" w:rsidRDefault="00F102E3" w:rsidP="00F102E3">
      <w:pPr>
        <w:pStyle w:val="BodyText2"/>
        <w:spacing w:line="360" w:lineRule="auto"/>
        <w:rPr>
          <w:rFonts w:ascii="Times New Roman" w:hAnsi="Times New Roman" w:cs="Times New Roman"/>
          <w:sz w:val="24"/>
          <w:szCs w:val="24"/>
        </w:rPr>
      </w:pPr>
      <w:r w:rsidRPr="00F102E3">
        <w:rPr>
          <w:rFonts w:ascii="Times New Roman" w:hAnsi="Times New Roman" w:cs="Times New Roman"/>
          <w:sz w:val="24"/>
          <w:szCs w:val="24"/>
        </w:rPr>
        <w:t xml:space="preserve">Blaug, Mark (ed.) (1968) </w:t>
      </w:r>
      <w:r w:rsidRPr="00F102E3">
        <w:rPr>
          <w:rFonts w:ascii="Times New Roman" w:hAnsi="Times New Roman" w:cs="Times New Roman"/>
          <w:i/>
          <w:iCs/>
          <w:sz w:val="24"/>
          <w:szCs w:val="24"/>
        </w:rPr>
        <w:t>Economics of Education</w:t>
      </w:r>
      <w:r w:rsidRPr="00F102E3">
        <w:rPr>
          <w:rFonts w:ascii="Times New Roman" w:hAnsi="Times New Roman" w:cs="Times New Roman"/>
          <w:sz w:val="24"/>
          <w:szCs w:val="24"/>
        </w:rPr>
        <w:t>, Selected Readings, Volume I and II, Penguin Books.</w:t>
      </w:r>
    </w:p>
    <w:p w:rsidR="00F102E3" w:rsidRPr="00F102E3" w:rsidRDefault="00F102E3" w:rsidP="00F102E3">
      <w:pPr>
        <w:pStyle w:val="BodyText2"/>
        <w:spacing w:line="360" w:lineRule="auto"/>
        <w:rPr>
          <w:rFonts w:ascii="Times New Roman" w:hAnsi="Times New Roman" w:cs="Times New Roman"/>
          <w:sz w:val="24"/>
          <w:szCs w:val="24"/>
        </w:rPr>
      </w:pPr>
      <w:r w:rsidRPr="00F102E3">
        <w:rPr>
          <w:rFonts w:ascii="Times New Roman" w:hAnsi="Times New Roman" w:cs="Times New Roman"/>
          <w:sz w:val="24"/>
          <w:szCs w:val="24"/>
        </w:rPr>
        <w:t xml:space="preserve">Chattopadhyay, Saumen (2012) </w:t>
      </w:r>
      <w:r w:rsidRPr="00F102E3">
        <w:rPr>
          <w:rFonts w:ascii="Times New Roman" w:hAnsi="Times New Roman" w:cs="Times New Roman"/>
          <w:i/>
          <w:sz w:val="24"/>
          <w:szCs w:val="24"/>
        </w:rPr>
        <w:t>Education and Economics: Disciplinary Evolution and Policy Discourse</w:t>
      </w:r>
      <w:r w:rsidRPr="00F102E3">
        <w:rPr>
          <w:rFonts w:ascii="Times New Roman" w:hAnsi="Times New Roman" w:cs="Times New Roman"/>
          <w:sz w:val="24"/>
          <w:szCs w:val="24"/>
        </w:rPr>
        <w:t>, New Delhi: Oxford University Press.</w:t>
      </w:r>
    </w:p>
    <w:p w:rsidR="00F102E3" w:rsidRPr="00F102E3" w:rsidRDefault="00F102E3" w:rsidP="00F102E3">
      <w:pPr>
        <w:pStyle w:val="BodyText2"/>
        <w:spacing w:line="360" w:lineRule="auto"/>
        <w:rPr>
          <w:rFonts w:ascii="Times New Roman" w:hAnsi="Times New Roman" w:cs="Times New Roman"/>
          <w:sz w:val="24"/>
          <w:szCs w:val="24"/>
        </w:rPr>
      </w:pPr>
      <w:r w:rsidRPr="00F102E3">
        <w:rPr>
          <w:rFonts w:ascii="Times New Roman" w:hAnsi="Times New Roman" w:cs="Times New Roman"/>
          <w:sz w:val="24"/>
          <w:szCs w:val="24"/>
        </w:rPr>
        <w:t xml:space="preserve">Hanushek, E.A. &amp; L. Woessmann (2015) </w:t>
      </w:r>
      <w:r w:rsidRPr="00F102E3">
        <w:rPr>
          <w:rFonts w:ascii="Times New Roman" w:hAnsi="Times New Roman" w:cs="Times New Roman"/>
          <w:i/>
          <w:sz w:val="24"/>
          <w:szCs w:val="24"/>
        </w:rPr>
        <w:t>The Knowledge Capital of Nations: Education and the Economics of Growth</w:t>
      </w:r>
      <w:r w:rsidRPr="00F102E3">
        <w:rPr>
          <w:rFonts w:ascii="Times New Roman" w:hAnsi="Times New Roman" w:cs="Times New Roman"/>
          <w:sz w:val="24"/>
          <w:szCs w:val="24"/>
        </w:rPr>
        <w:t>, Cambridge, MA: MIT Press.</w:t>
      </w:r>
    </w:p>
    <w:p w:rsidR="00F102E3" w:rsidRPr="00F102E3" w:rsidRDefault="00F102E3" w:rsidP="00F102E3">
      <w:pPr>
        <w:pStyle w:val="BodyText2"/>
        <w:spacing w:line="360" w:lineRule="auto"/>
        <w:rPr>
          <w:rFonts w:ascii="Times New Roman" w:hAnsi="Times New Roman" w:cs="Times New Roman"/>
          <w:sz w:val="24"/>
          <w:szCs w:val="24"/>
        </w:rPr>
      </w:pPr>
      <w:r w:rsidRPr="00F102E3">
        <w:rPr>
          <w:rFonts w:ascii="Times New Roman" w:hAnsi="Times New Roman" w:cs="Times New Roman"/>
          <w:sz w:val="24"/>
          <w:szCs w:val="24"/>
        </w:rPr>
        <w:t xml:space="preserve">Johnes, Geraint and Johnes, Jill (ed.) (2004) </w:t>
      </w:r>
      <w:r w:rsidRPr="00F102E3">
        <w:rPr>
          <w:rFonts w:ascii="Times New Roman" w:hAnsi="Times New Roman" w:cs="Times New Roman"/>
          <w:i/>
          <w:iCs/>
          <w:sz w:val="24"/>
          <w:szCs w:val="24"/>
        </w:rPr>
        <w:t>International Handbook on the Economics of Education</w:t>
      </w:r>
      <w:r w:rsidRPr="00F102E3">
        <w:rPr>
          <w:rFonts w:ascii="Times New Roman" w:hAnsi="Times New Roman" w:cs="Times New Roman"/>
          <w:sz w:val="24"/>
          <w:szCs w:val="24"/>
        </w:rPr>
        <w:t>, Edward Elgar Publishing Ltd.</w:t>
      </w:r>
    </w:p>
    <w:p w:rsidR="00F102E3" w:rsidRPr="00F102E3" w:rsidRDefault="00F102E3" w:rsidP="00F102E3">
      <w:pPr>
        <w:pStyle w:val="BodyText2"/>
        <w:spacing w:line="360" w:lineRule="auto"/>
        <w:rPr>
          <w:rFonts w:ascii="Times New Roman" w:hAnsi="Times New Roman" w:cs="Times New Roman"/>
          <w:sz w:val="24"/>
          <w:szCs w:val="24"/>
        </w:rPr>
      </w:pPr>
      <w:r w:rsidRPr="00F102E3">
        <w:rPr>
          <w:rFonts w:ascii="Times New Roman" w:hAnsi="Times New Roman" w:cs="Times New Roman"/>
          <w:sz w:val="24"/>
          <w:szCs w:val="24"/>
        </w:rPr>
        <w:t>Khadria, Binod, (1999) The Migration of Knowledge Workers: Second Generation Effects of Brain Drain, Sage.</w:t>
      </w:r>
    </w:p>
    <w:p w:rsidR="00F102E3" w:rsidRPr="00F102E3" w:rsidRDefault="00F102E3" w:rsidP="00F102E3">
      <w:pPr>
        <w:pStyle w:val="BodyText2"/>
        <w:spacing w:line="360" w:lineRule="auto"/>
        <w:rPr>
          <w:rFonts w:ascii="Times New Roman" w:hAnsi="Times New Roman" w:cs="Times New Roman"/>
          <w:sz w:val="24"/>
          <w:szCs w:val="24"/>
        </w:rPr>
      </w:pPr>
      <w:r w:rsidRPr="00F102E3">
        <w:rPr>
          <w:rFonts w:ascii="Times New Roman" w:hAnsi="Times New Roman" w:cs="Times New Roman"/>
          <w:sz w:val="24"/>
          <w:szCs w:val="24"/>
        </w:rPr>
        <w:t xml:space="preserve">Majumdar, Tapas, (1983) </w:t>
      </w:r>
      <w:r w:rsidRPr="00F102E3">
        <w:rPr>
          <w:rFonts w:ascii="Times New Roman" w:hAnsi="Times New Roman" w:cs="Times New Roman"/>
          <w:i/>
          <w:iCs/>
          <w:sz w:val="24"/>
          <w:szCs w:val="24"/>
        </w:rPr>
        <w:t>Investment in Education and Social Choice</w:t>
      </w:r>
      <w:r w:rsidRPr="00F102E3">
        <w:rPr>
          <w:rFonts w:ascii="Times New Roman" w:hAnsi="Times New Roman" w:cs="Times New Roman"/>
          <w:sz w:val="24"/>
          <w:szCs w:val="24"/>
        </w:rPr>
        <w:t>, Cambridge: CambridgeUniversity Press.</w:t>
      </w:r>
    </w:p>
    <w:p w:rsidR="00F102E3" w:rsidRPr="00F102E3" w:rsidRDefault="00F102E3" w:rsidP="00F102E3">
      <w:pPr>
        <w:pStyle w:val="BodyText2"/>
        <w:spacing w:line="360" w:lineRule="auto"/>
        <w:rPr>
          <w:rFonts w:ascii="Times New Roman" w:hAnsi="Times New Roman" w:cs="Times New Roman"/>
          <w:sz w:val="24"/>
          <w:szCs w:val="24"/>
        </w:rPr>
      </w:pPr>
      <w:r w:rsidRPr="00F102E3">
        <w:rPr>
          <w:rFonts w:ascii="Times New Roman" w:hAnsi="Times New Roman" w:cs="Times New Roman"/>
          <w:sz w:val="24"/>
          <w:szCs w:val="24"/>
        </w:rPr>
        <w:t xml:space="preserve">Psacharopoulos, George (ed.) (1987) </w:t>
      </w:r>
      <w:r w:rsidRPr="00F102E3">
        <w:rPr>
          <w:rFonts w:ascii="Times New Roman" w:hAnsi="Times New Roman" w:cs="Times New Roman"/>
          <w:i/>
          <w:iCs/>
          <w:sz w:val="24"/>
          <w:szCs w:val="24"/>
        </w:rPr>
        <w:t>Economics of Education, Research and Studies</w:t>
      </w:r>
      <w:r w:rsidRPr="00F102E3">
        <w:rPr>
          <w:rFonts w:ascii="Times New Roman" w:hAnsi="Times New Roman" w:cs="Times New Roman"/>
          <w:sz w:val="24"/>
          <w:szCs w:val="24"/>
        </w:rPr>
        <w:t>, Pergamon Press.</w:t>
      </w:r>
    </w:p>
    <w:p w:rsidR="00F102E3" w:rsidRPr="00F102E3" w:rsidRDefault="00F102E3" w:rsidP="00F102E3">
      <w:pPr>
        <w:pStyle w:val="Default"/>
        <w:jc w:val="both"/>
        <w:rPr>
          <w:rFonts w:ascii="Times New Roman" w:hAnsi="Times New Roman" w:cs="Times New Roman"/>
        </w:rPr>
      </w:pPr>
      <w:r w:rsidRPr="00F102E3">
        <w:rPr>
          <w:rFonts w:ascii="Times New Roman" w:hAnsi="Times New Roman" w:cs="Times New Roman"/>
        </w:rPr>
        <w:t xml:space="preserve">Riddell, R. </w:t>
      </w:r>
      <w:r w:rsidRPr="00F102E3">
        <w:rPr>
          <w:rFonts w:ascii="Times New Roman" w:hAnsi="Times New Roman" w:cs="Times New Roman"/>
          <w:i/>
        </w:rPr>
        <w:t>Does Foreign</w:t>
      </w:r>
      <w:r w:rsidRPr="00DF4EC5">
        <w:rPr>
          <w:i/>
        </w:rPr>
        <w:t xml:space="preserve"> </w:t>
      </w:r>
      <w:r w:rsidRPr="00F102E3">
        <w:rPr>
          <w:rFonts w:ascii="Times New Roman" w:hAnsi="Times New Roman" w:cs="Times New Roman"/>
          <w:i/>
        </w:rPr>
        <w:t>Aid Really Work?</w:t>
      </w:r>
      <w:r w:rsidRPr="00F102E3">
        <w:rPr>
          <w:rFonts w:ascii="Times New Roman" w:hAnsi="Times New Roman" w:cs="Times New Roman"/>
        </w:rPr>
        <w:t xml:space="preserve"> Oxford University</w:t>
      </w:r>
      <w:r w:rsidRPr="00DF4EC5">
        <w:t xml:space="preserve"> </w:t>
      </w:r>
      <w:r w:rsidRPr="00F102E3">
        <w:rPr>
          <w:rFonts w:ascii="Times New Roman" w:hAnsi="Times New Roman" w:cs="Times New Roman"/>
        </w:rPr>
        <w:t>Press: Oxford,2007.</w:t>
      </w:r>
    </w:p>
    <w:p w:rsidR="00F102E3" w:rsidRDefault="00F102E3" w:rsidP="00F102E3">
      <w:pPr>
        <w:pStyle w:val="Default"/>
        <w:jc w:val="both"/>
      </w:pPr>
    </w:p>
    <w:p w:rsidR="00F102E3" w:rsidRPr="00F102E3" w:rsidRDefault="00F102E3" w:rsidP="00F102E3">
      <w:pPr>
        <w:pStyle w:val="BodyText2"/>
        <w:spacing w:line="360" w:lineRule="auto"/>
        <w:rPr>
          <w:rFonts w:ascii="Times New Roman" w:hAnsi="Times New Roman" w:cs="Times New Roman"/>
          <w:sz w:val="24"/>
          <w:szCs w:val="24"/>
        </w:rPr>
      </w:pPr>
      <w:r w:rsidRPr="00F102E3">
        <w:rPr>
          <w:rFonts w:ascii="Times New Roman" w:hAnsi="Times New Roman" w:cs="Times New Roman"/>
          <w:sz w:val="24"/>
          <w:szCs w:val="24"/>
        </w:rPr>
        <w:t>Schultz, T. W. (1961) Investment in Human Capital, The American Economic Review, 51:1, pp. 1-17.</w:t>
      </w:r>
    </w:p>
    <w:p w:rsidR="00F102E3" w:rsidRPr="00F102E3" w:rsidRDefault="00F102E3" w:rsidP="00F102E3">
      <w:pPr>
        <w:pStyle w:val="BodyText2"/>
        <w:spacing w:line="360" w:lineRule="auto"/>
        <w:rPr>
          <w:rFonts w:ascii="Times New Roman" w:hAnsi="Times New Roman" w:cs="Times New Roman"/>
          <w:sz w:val="24"/>
          <w:szCs w:val="24"/>
        </w:rPr>
      </w:pPr>
      <w:r w:rsidRPr="00F102E3">
        <w:rPr>
          <w:rFonts w:ascii="Times New Roman" w:hAnsi="Times New Roman" w:cs="Times New Roman"/>
          <w:sz w:val="24"/>
          <w:szCs w:val="24"/>
        </w:rPr>
        <w:t xml:space="preserve">Sen, Amartya, and Dreze, J., (1996) </w:t>
      </w:r>
      <w:r w:rsidRPr="00F102E3">
        <w:rPr>
          <w:rFonts w:ascii="Times New Roman" w:hAnsi="Times New Roman" w:cs="Times New Roman"/>
          <w:i/>
          <w:iCs/>
          <w:sz w:val="24"/>
          <w:szCs w:val="24"/>
        </w:rPr>
        <w:t>India: Economic Development and Social Opportunity</w:t>
      </w:r>
      <w:r w:rsidRPr="00F102E3">
        <w:rPr>
          <w:rFonts w:ascii="Times New Roman" w:hAnsi="Times New Roman" w:cs="Times New Roman"/>
          <w:sz w:val="24"/>
          <w:szCs w:val="24"/>
        </w:rPr>
        <w:t>, OxfordUniversity Press.</w:t>
      </w:r>
    </w:p>
    <w:p w:rsidR="00F102E3" w:rsidRPr="000C18D9" w:rsidRDefault="00F102E3" w:rsidP="00F102E3">
      <w:pPr>
        <w:spacing w:line="360" w:lineRule="auto"/>
        <w:jc w:val="both"/>
        <w:rPr>
          <w:rFonts w:ascii="Times New Roman" w:hAnsi="Times New Roman" w:cs="Times New Roman"/>
          <w:sz w:val="24"/>
          <w:szCs w:val="24"/>
        </w:rPr>
      </w:pPr>
      <w:r w:rsidRPr="000C18D9">
        <w:rPr>
          <w:rFonts w:ascii="Times New Roman" w:hAnsi="Times New Roman" w:cs="Times New Roman"/>
          <w:sz w:val="24"/>
          <w:szCs w:val="24"/>
        </w:rPr>
        <w:t xml:space="preserve">Tilak, J.B.G. (1987) </w:t>
      </w:r>
      <w:r w:rsidRPr="000C18D9">
        <w:rPr>
          <w:rFonts w:ascii="Times New Roman" w:hAnsi="Times New Roman" w:cs="Times New Roman"/>
          <w:i/>
          <w:sz w:val="24"/>
          <w:szCs w:val="24"/>
        </w:rPr>
        <w:t>The Economics of Inequality in Education</w:t>
      </w:r>
      <w:r w:rsidRPr="000C18D9">
        <w:rPr>
          <w:rFonts w:ascii="Times New Roman" w:hAnsi="Times New Roman" w:cs="Times New Roman"/>
          <w:sz w:val="24"/>
          <w:szCs w:val="24"/>
        </w:rPr>
        <w:t>, Sage Publications, India.</w:t>
      </w:r>
    </w:p>
    <w:p w:rsidR="00F102E3" w:rsidRPr="008237E1" w:rsidRDefault="00F102E3" w:rsidP="00F102E3">
      <w:pPr>
        <w:pStyle w:val="BodyText2"/>
        <w:spacing w:line="360" w:lineRule="auto"/>
        <w:rPr>
          <w:szCs w:val="24"/>
        </w:rPr>
      </w:pPr>
    </w:p>
    <w:p w:rsidR="00F102E3" w:rsidRPr="00F102E3" w:rsidRDefault="00F102E3" w:rsidP="00F102E3">
      <w:pPr>
        <w:pStyle w:val="BodyText2"/>
        <w:spacing w:after="60" w:line="360" w:lineRule="auto"/>
        <w:rPr>
          <w:rFonts w:ascii="Times New Roman" w:hAnsi="Times New Roman" w:cs="Times New Roman"/>
          <w:b/>
          <w:bCs/>
          <w:sz w:val="24"/>
          <w:szCs w:val="24"/>
        </w:rPr>
      </w:pPr>
      <w:r w:rsidRPr="00F102E3">
        <w:rPr>
          <w:rFonts w:ascii="Times New Roman" w:hAnsi="Times New Roman" w:cs="Times New Roman"/>
          <w:b/>
          <w:sz w:val="24"/>
          <w:szCs w:val="24"/>
        </w:rPr>
        <w:t>Suggested Readings:</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 xml:space="preserve">Barr, Nicholas (2003) “Financing Higher Education: Comparing the Options”, London School of Economics and Political Sciences, London, UK. </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 xml:space="preserve">Blaug, Mark, (1989) </w:t>
      </w:r>
      <w:r w:rsidRPr="00F102E3">
        <w:rPr>
          <w:rFonts w:ascii="Times New Roman" w:hAnsi="Times New Roman" w:cs="Times New Roman"/>
          <w:i/>
          <w:iCs/>
          <w:sz w:val="24"/>
          <w:szCs w:val="24"/>
        </w:rPr>
        <w:t>“Review of Economics of Education: Research and Studies”</w:t>
      </w:r>
      <w:r w:rsidRPr="00F102E3">
        <w:rPr>
          <w:rFonts w:ascii="Times New Roman" w:hAnsi="Times New Roman" w:cs="Times New Roman"/>
          <w:sz w:val="24"/>
          <w:szCs w:val="24"/>
        </w:rPr>
        <w:t xml:space="preserve">, Psacharopoulos, G (ed.) (1987) OxfordUniversity Press. </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 xml:space="preserve">Brown, Phillip and Lauder, Hugh, (1996) “Education, Globalization and Economic Development”, </w:t>
      </w:r>
      <w:r w:rsidRPr="00F102E3">
        <w:rPr>
          <w:rFonts w:ascii="Times New Roman" w:hAnsi="Times New Roman" w:cs="Times New Roman"/>
          <w:i/>
          <w:iCs/>
          <w:sz w:val="24"/>
          <w:szCs w:val="24"/>
        </w:rPr>
        <w:t>Journal of Education Policy</w:t>
      </w:r>
      <w:r w:rsidRPr="00F102E3">
        <w:rPr>
          <w:rFonts w:ascii="Times New Roman" w:hAnsi="Times New Roman" w:cs="Times New Roman"/>
          <w:sz w:val="24"/>
          <w:szCs w:val="24"/>
        </w:rPr>
        <w:t>, 11(1), pp 1-25.</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Carnoy, Martin, (1995) “Structural Adjustment and the Changing Face of Education”,</w:t>
      </w:r>
      <w:r w:rsidRPr="00F102E3">
        <w:rPr>
          <w:rFonts w:ascii="Times New Roman" w:hAnsi="Times New Roman" w:cs="Times New Roman"/>
          <w:i/>
          <w:iCs/>
          <w:sz w:val="24"/>
          <w:szCs w:val="24"/>
        </w:rPr>
        <w:t xml:space="preserve"> International Labour Review</w:t>
      </w:r>
      <w:r w:rsidRPr="00F102E3">
        <w:rPr>
          <w:rFonts w:ascii="Times New Roman" w:hAnsi="Times New Roman" w:cs="Times New Roman"/>
          <w:sz w:val="24"/>
          <w:szCs w:val="24"/>
        </w:rPr>
        <w:t xml:space="preserve">, 134(6), pp. 653-73.  </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 xml:space="preserve">Chatopadhyay, Saumen (2009) “Market in Education: Concern for Equity and Quality”. </w:t>
      </w:r>
      <w:r w:rsidRPr="00F102E3">
        <w:rPr>
          <w:rFonts w:ascii="Times New Roman" w:hAnsi="Times New Roman" w:cs="Times New Roman"/>
          <w:i/>
          <w:sz w:val="24"/>
          <w:szCs w:val="24"/>
        </w:rPr>
        <w:t>Economic and Political Weekly</w:t>
      </w:r>
      <w:r w:rsidRPr="00F102E3">
        <w:rPr>
          <w:rFonts w:ascii="Times New Roman" w:hAnsi="Times New Roman" w:cs="Times New Roman"/>
          <w:sz w:val="24"/>
          <w:szCs w:val="24"/>
        </w:rPr>
        <w:t>, 18-24 July, 2009.</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 xml:space="preserve">Kapur, Devesh and Mehta, PratapBhanu (2004) “Indian Higher Education Reform: From Half-baked Socialism to Half-baked Capitalism”, CID Working Paper no. 108 September, Centre for International Development at HarvardUniversity. </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 xml:space="preserve">Khadria, Binod, (1989) "The Subsidies Question in Higher Education - Tight-Rope Walking for Public Policy Makers in Developing Countries", </w:t>
      </w:r>
      <w:r w:rsidRPr="00F102E3">
        <w:rPr>
          <w:rFonts w:ascii="Times New Roman" w:hAnsi="Times New Roman" w:cs="Times New Roman"/>
          <w:i/>
          <w:sz w:val="24"/>
          <w:szCs w:val="24"/>
        </w:rPr>
        <w:t>Journal of Educational Planning and Administration</w:t>
      </w:r>
      <w:r w:rsidRPr="00F102E3">
        <w:rPr>
          <w:rFonts w:ascii="Times New Roman" w:hAnsi="Times New Roman" w:cs="Times New Roman"/>
          <w:sz w:val="24"/>
          <w:szCs w:val="24"/>
        </w:rPr>
        <w:t>, vol. 3, Jan. &amp; April, pp. 43-59, New Delhi.</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Psacharopoulos, G. and Patrinos, H.A. 2005.“</w:t>
      </w:r>
      <w:r w:rsidRPr="00F102E3">
        <w:rPr>
          <w:rFonts w:ascii="Times New Roman" w:hAnsi="Times New Roman" w:cs="Times New Roman"/>
          <w:i/>
          <w:iCs/>
          <w:sz w:val="24"/>
          <w:szCs w:val="24"/>
        </w:rPr>
        <w:t>Human Capital and Rates of Return”</w:t>
      </w:r>
      <w:r w:rsidRPr="00F102E3">
        <w:rPr>
          <w:rFonts w:ascii="Times New Roman" w:hAnsi="Times New Roman" w:cs="Times New Roman"/>
          <w:sz w:val="24"/>
          <w:szCs w:val="24"/>
        </w:rPr>
        <w:t xml:space="preserve"> in Johnes, G. and Johnes, J. (ed.) International Handbook on the Economics of Education.Edward-Elgar.</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 xml:space="preserve">Romer, Paul M. (1994) “The Origins of Endogenous Growth”, </w:t>
      </w:r>
      <w:r w:rsidRPr="00F102E3">
        <w:rPr>
          <w:rFonts w:ascii="Times New Roman" w:hAnsi="Times New Roman" w:cs="Times New Roman"/>
          <w:i/>
          <w:iCs/>
          <w:sz w:val="24"/>
          <w:szCs w:val="24"/>
        </w:rPr>
        <w:t>Journal of Economic Perspectives</w:t>
      </w:r>
      <w:r w:rsidRPr="00F102E3">
        <w:rPr>
          <w:rFonts w:ascii="Times New Roman" w:hAnsi="Times New Roman" w:cs="Times New Roman"/>
          <w:sz w:val="24"/>
          <w:szCs w:val="24"/>
        </w:rPr>
        <w:t>-Volume 8, No. 1, pp. 3-22, Winter.</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 xml:space="preserve">Spence, M.A. (1973) Job Market Signaling, Quarterly Journal of Economics, 87, pp. 355-74. </w:t>
      </w:r>
    </w:p>
    <w:p w:rsidR="00F102E3" w:rsidRPr="00F102E3" w:rsidRDefault="00F102E3" w:rsidP="00F102E3">
      <w:pPr>
        <w:pStyle w:val="BodyText2"/>
        <w:spacing w:after="60" w:line="360" w:lineRule="auto"/>
        <w:rPr>
          <w:rFonts w:ascii="Times New Roman" w:hAnsi="Times New Roman" w:cs="Times New Roman"/>
          <w:sz w:val="24"/>
          <w:szCs w:val="24"/>
        </w:rPr>
      </w:pPr>
      <w:r w:rsidRPr="00F102E3">
        <w:rPr>
          <w:rFonts w:ascii="Times New Roman" w:hAnsi="Times New Roman" w:cs="Times New Roman"/>
          <w:sz w:val="24"/>
          <w:szCs w:val="24"/>
        </w:rPr>
        <w:t xml:space="preserve">Srivastava, D.K., and Rao, Bhujanga C (2004) “Government Subsidies in India: Issues and Approach”, in Favaro, Edgardo M. and Lahiri, Ashok (ed.) </w:t>
      </w:r>
      <w:r w:rsidRPr="00F102E3">
        <w:rPr>
          <w:rFonts w:ascii="Times New Roman" w:hAnsi="Times New Roman" w:cs="Times New Roman"/>
          <w:i/>
          <w:iCs/>
          <w:sz w:val="24"/>
          <w:szCs w:val="24"/>
        </w:rPr>
        <w:t>Fiscal Policies and Sustainable Growth in India</w:t>
      </w:r>
      <w:r w:rsidRPr="00F102E3">
        <w:rPr>
          <w:rFonts w:ascii="Times New Roman" w:hAnsi="Times New Roman" w:cs="Times New Roman"/>
          <w:sz w:val="24"/>
          <w:szCs w:val="24"/>
        </w:rPr>
        <w:t>, OxfordUniversity Press.</w:t>
      </w:r>
    </w:p>
    <w:p w:rsidR="00F102E3" w:rsidRDefault="00F102E3" w:rsidP="00F102E3">
      <w:pPr>
        <w:spacing w:line="360" w:lineRule="auto"/>
        <w:jc w:val="both"/>
        <w:rPr>
          <w:rFonts w:ascii="Times New Roman" w:hAnsi="Times New Roman" w:cs="Times New Roman"/>
          <w:sz w:val="24"/>
          <w:szCs w:val="24"/>
        </w:rPr>
      </w:pPr>
      <w:r w:rsidRPr="008237E1">
        <w:rPr>
          <w:rFonts w:ascii="Times New Roman" w:hAnsi="Times New Roman" w:cs="Times New Roman"/>
          <w:sz w:val="24"/>
          <w:szCs w:val="24"/>
        </w:rPr>
        <w:t>Varghese N.V. (2013) “Private sector in Education. In IDFC India Infrastructure Report 2012, London and New Delhi: Routledge (Taylor and Francis), pp. 145-56.</w:t>
      </w:r>
    </w:p>
    <w:p w:rsidR="00F102E3" w:rsidRDefault="00F102E3" w:rsidP="00F102E3">
      <w:pPr>
        <w:spacing w:line="360" w:lineRule="auto"/>
        <w:jc w:val="both"/>
        <w:rPr>
          <w:rFonts w:ascii="Times New Roman" w:hAnsi="Times New Roman" w:cs="Times New Roman"/>
          <w:sz w:val="24"/>
          <w:szCs w:val="24"/>
        </w:rPr>
      </w:pPr>
      <w:r w:rsidRPr="00DF4EC5">
        <w:rPr>
          <w:rFonts w:ascii="Times New Roman" w:hAnsi="Times New Roman" w:cs="Times New Roman"/>
          <w:sz w:val="24"/>
          <w:szCs w:val="24"/>
        </w:rPr>
        <w:t xml:space="preserve">Varghese, N.V.Higher Education Aid: Setting Priorities and Improving Effectiveness. </w:t>
      </w:r>
      <w:r>
        <w:rPr>
          <w:rFonts w:ascii="Times New Roman" w:hAnsi="Times New Roman" w:cs="Times New Roman"/>
          <w:sz w:val="24"/>
          <w:szCs w:val="24"/>
        </w:rPr>
        <w:t>Journal of</w:t>
      </w:r>
      <w:r w:rsidRPr="00B309F7">
        <w:rPr>
          <w:rFonts w:ascii="Times New Roman" w:hAnsi="Times New Roman" w:cs="Times New Roman"/>
          <w:sz w:val="24"/>
          <w:szCs w:val="24"/>
        </w:rPr>
        <w:t xml:space="preserve"> International Cooperation in Education</w:t>
      </w:r>
      <w:r w:rsidRPr="00DF4EC5">
        <w:rPr>
          <w:rFonts w:ascii="Times New Roman" w:hAnsi="Times New Roman" w:cs="Times New Roman"/>
          <w:sz w:val="24"/>
          <w:szCs w:val="24"/>
        </w:rPr>
        <w:t xml:space="preserve"> 2010; Vol.13 No.2 ,pp.173-187.</w:t>
      </w:r>
    </w:p>
    <w:p w:rsidR="00F102E3" w:rsidRDefault="00F102E3" w:rsidP="00F102E3">
      <w:pPr>
        <w:spacing w:line="360" w:lineRule="auto"/>
        <w:jc w:val="both"/>
        <w:rPr>
          <w:rFonts w:ascii="Times New Roman" w:hAnsi="Times New Roman" w:cs="Times New Roman"/>
          <w:sz w:val="24"/>
          <w:szCs w:val="24"/>
        </w:rPr>
      </w:pPr>
      <w:r>
        <w:rPr>
          <w:rFonts w:ascii="Times New Roman" w:hAnsi="Times New Roman" w:cs="Times New Roman"/>
          <w:sz w:val="24"/>
          <w:szCs w:val="24"/>
        </w:rPr>
        <w:t>World Development Report 2018: Education, The World Bank</w:t>
      </w:r>
    </w:p>
    <w:p w:rsidR="00F102E3" w:rsidRPr="008237E1" w:rsidRDefault="00F102E3" w:rsidP="00F102E3">
      <w:pPr>
        <w:spacing w:line="360" w:lineRule="auto"/>
        <w:jc w:val="both"/>
        <w:rPr>
          <w:rFonts w:ascii="Times New Roman" w:hAnsi="Times New Roman" w:cs="Times New Roman"/>
          <w:sz w:val="24"/>
          <w:szCs w:val="24"/>
        </w:rPr>
      </w:pPr>
      <w:r>
        <w:rPr>
          <w:rFonts w:ascii="Times New Roman" w:hAnsi="Times New Roman" w:cs="Times New Roman"/>
          <w:sz w:val="24"/>
          <w:szCs w:val="24"/>
        </w:rPr>
        <w:t>Human Development Report: Human Development for Everyone, UNDP</w:t>
      </w:r>
    </w:p>
    <w:p w:rsidR="00F102E3" w:rsidRPr="008237E1" w:rsidRDefault="00F102E3" w:rsidP="00F102E3">
      <w:pPr>
        <w:spacing w:line="360" w:lineRule="auto"/>
        <w:jc w:val="both"/>
        <w:rPr>
          <w:rFonts w:ascii="Times New Roman" w:hAnsi="Times New Roman" w:cs="Times New Roman"/>
          <w:sz w:val="24"/>
          <w:szCs w:val="24"/>
        </w:rPr>
      </w:pPr>
    </w:p>
    <w:p w:rsidR="00620D19" w:rsidRPr="001C2D49" w:rsidRDefault="00620D19" w:rsidP="009A3369">
      <w:pPr>
        <w:tabs>
          <w:tab w:val="left" w:pos="1256"/>
        </w:tabs>
        <w:spacing w:line="276" w:lineRule="auto"/>
        <w:ind w:left="360" w:firstLine="360"/>
        <w:jc w:val="both"/>
        <w:rPr>
          <w:rFonts w:ascii="Arial" w:eastAsia="Times New Roman" w:hAnsi="Arial"/>
          <w:bCs/>
          <w:sz w:val="22"/>
          <w:szCs w:val="22"/>
          <w:lang w:eastAsia="en-IN" w:bidi="ar-SA"/>
        </w:rPr>
      </w:pPr>
    </w:p>
    <w:p w:rsidR="00A52E4A" w:rsidRDefault="00A52E4A" w:rsidP="00A52E4A">
      <w:pPr>
        <w:spacing w:after="240" w:line="276" w:lineRule="auto"/>
        <w:ind w:left="360" w:firstLine="20"/>
        <w:jc w:val="both"/>
        <w:rPr>
          <w:rFonts w:ascii="Arial" w:eastAsia="Arial" w:hAnsi="Arial"/>
          <w:sz w:val="22"/>
          <w:szCs w:val="22"/>
        </w:rPr>
      </w:pPr>
      <w:bookmarkStart w:id="10" w:name="_Hlk504166658"/>
    </w:p>
    <w:p w:rsidR="00A52E4A" w:rsidRDefault="00A52E4A" w:rsidP="00F102E3">
      <w:pPr>
        <w:spacing w:before="240" w:line="276" w:lineRule="auto"/>
        <w:ind w:left="360" w:hanging="360"/>
        <w:rPr>
          <w:rFonts w:ascii="Arial" w:eastAsia="Arial" w:hAnsi="Arial"/>
          <w:sz w:val="22"/>
          <w:szCs w:val="22"/>
        </w:rPr>
      </w:pPr>
      <w:r>
        <w:rPr>
          <w:rFonts w:ascii="Times New Roman" w:eastAsia="Times New Roman" w:hAnsi="Times New Roman"/>
          <w:b/>
          <w:sz w:val="36"/>
        </w:rPr>
        <w:t xml:space="preserve">    </w:t>
      </w:r>
    </w:p>
    <w:p w:rsidR="00A52E4A" w:rsidRDefault="00A52E4A" w:rsidP="00A52E4A">
      <w:pPr>
        <w:spacing w:after="240" w:line="276" w:lineRule="auto"/>
        <w:ind w:left="360" w:firstLine="20"/>
        <w:jc w:val="both"/>
        <w:rPr>
          <w:rFonts w:ascii="Arial" w:eastAsia="Arial" w:hAnsi="Arial"/>
          <w:sz w:val="22"/>
          <w:szCs w:val="22"/>
        </w:rPr>
      </w:pPr>
    </w:p>
    <w:p w:rsidR="00A52E4A" w:rsidRDefault="00A52E4A" w:rsidP="00A52E4A">
      <w:pPr>
        <w:spacing w:after="240" w:line="276" w:lineRule="auto"/>
        <w:ind w:left="360" w:firstLine="20"/>
        <w:jc w:val="both"/>
        <w:rPr>
          <w:rFonts w:ascii="Arial" w:eastAsia="Arial" w:hAnsi="Arial"/>
          <w:sz w:val="22"/>
          <w:szCs w:val="22"/>
        </w:rPr>
      </w:pPr>
    </w:p>
    <w:p w:rsidR="00A52E4A" w:rsidRDefault="00A52E4A" w:rsidP="00A52E4A">
      <w:pPr>
        <w:spacing w:after="240" w:line="276" w:lineRule="auto"/>
        <w:ind w:left="360" w:firstLine="20"/>
        <w:jc w:val="both"/>
        <w:rPr>
          <w:rFonts w:ascii="Arial" w:eastAsia="Arial" w:hAnsi="Arial"/>
          <w:sz w:val="22"/>
          <w:szCs w:val="22"/>
        </w:rPr>
      </w:pPr>
    </w:p>
    <w:p w:rsidR="00A52E4A" w:rsidRDefault="00A52E4A" w:rsidP="00A52E4A">
      <w:pPr>
        <w:spacing w:after="240" w:line="276" w:lineRule="auto"/>
        <w:ind w:left="360" w:firstLine="20"/>
        <w:jc w:val="both"/>
        <w:rPr>
          <w:rFonts w:ascii="Arial" w:eastAsia="Arial" w:hAnsi="Arial"/>
          <w:sz w:val="22"/>
          <w:szCs w:val="22"/>
        </w:rPr>
      </w:pPr>
    </w:p>
    <w:p w:rsidR="00A52E4A" w:rsidRDefault="00A52E4A" w:rsidP="00A52E4A">
      <w:pPr>
        <w:spacing w:after="240" w:line="276" w:lineRule="auto"/>
        <w:ind w:left="360" w:firstLine="20"/>
        <w:jc w:val="both"/>
        <w:rPr>
          <w:rFonts w:ascii="Arial" w:eastAsia="Arial" w:hAnsi="Arial"/>
          <w:sz w:val="22"/>
          <w:szCs w:val="22"/>
        </w:rPr>
      </w:pPr>
    </w:p>
    <w:p w:rsidR="00A52E4A" w:rsidRDefault="00A52E4A" w:rsidP="00A52E4A">
      <w:pPr>
        <w:spacing w:after="240" w:line="276" w:lineRule="auto"/>
        <w:ind w:left="360" w:firstLine="20"/>
        <w:jc w:val="both"/>
        <w:rPr>
          <w:rFonts w:ascii="Arial" w:eastAsia="Arial" w:hAnsi="Arial"/>
          <w:sz w:val="22"/>
          <w:szCs w:val="22"/>
        </w:rPr>
      </w:pPr>
    </w:p>
    <w:p w:rsidR="00A52E4A" w:rsidRDefault="00A52E4A" w:rsidP="00A52E4A">
      <w:pPr>
        <w:spacing w:after="240" w:line="276" w:lineRule="auto"/>
        <w:ind w:left="360" w:firstLine="20"/>
        <w:jc w:val="both"/>
        <w:rPr>
          <w:rFonts w:ascii="Arial" w:eastAsia="Arial" w:hAnsi="Arial"/>
          <w:sz w:val="22"/>
          <w:szCs w:val="22"/>
        </w:rPr>
      </w:pPr>
    </w:p>
    <w:p w:rsidR="00A52E4A" w:rsidRPr="0061407B" w:rsidRDefault="00A52E4A" w:rsidP="00A52E4A">
      <w:pPr>
        <w:spacing w:after="240" w:line="276" w:lineRule="auto"/>
        <w:ind w:left="360" w:firstLine="20"/>
        <w:jc w:val="both"/>
        <w:rPr>
          <w:rFonts w:ascii="Arial" w:eastAsia="Arial" w:hAnsi="Arial"/>
          <w:sz w:val="22"/>
          <w:szCs w:val="22"/>
        </w:rPr>
      </w:pPr>
    </w:p>
    <w:p w:rsidR="00EC4863" w:rsidRDefault="00EC4863">
      <w:pPr>
        <w:spacing w:after="200" w:line="276" w:lineRule="auto"/>
        <w:rPr>
          <w:rFonts w:ascii="Times New Roman" w:eastAsia="Times New Roman" w:hAnsi="Times New Roman"/>
          <w:b/>
          <w:sz w:val="36"/>
        </w:rPr>
      </w:pPr>
    </w:p>
    <w:p w:rsidR="00620D19" w:rsidRPr="001C2D49" w:rsidRDefault="00620D19" w:rsidP="004F33C6">
      <w:pPr>
        <w:shd w:val="clear" w:color="auto" w:fill="000000" w:themeFill="text1"/>
        <w:spacing w:line="0" w:lineRule="atLeast"/>
        <w:ind w:left="340" w:firstLine="380"/>
        <w:rPr>
          <w:rFonts w:ascii="Times New Roman" w:eastAsia="Times New Roman" w:hAnsi="Times New Roman"/>
          <w:b/>
          <w:sz w:val="36"/>
        </w:rPr>
      </w:pPr>
      <w:r w:rsidRPr="001C2D49">
        <w:rPr>
          <w:rFonts w:ascii="Times New Roman" w:eastAsia="Times New Roman" w:hAnsi="Times New Roman"/>
          <w:b/>
          <w:sz w:val="36"/>
        </w:rPr>
        <w:t>OC-12: Globalisation and Education</w:t>
      </w:r>
    </w:p>
    <w:p w:rsidR="00620D19" w:rsidRPr="001C2D49" w:rsidRDefault="00620D19" w:rsidP="004F33C6">
      <w:pPr>
        <w:shd w:val="clear" w:color="auto" w:fill="000000" w:themeFill="text1"/>
        <w:spacing w:line="0" w:lineRule="atLeast"/>
        <w:ind w:left="340" w:firstLine="20"/>
        <w:jc w:val="center"/>
        <w:rPr>
          <w:rFonts w:ascii="Times New Roman" w:eastAsia="Times New Roman" w:hAnsi="Times New Roman"/>
          <w:b/>
          <w:sz w:val="36"/>
        </w:rPr>
      </w:pPr>
    </w:p>
    <w:p w:rsidR="00620D19" w:rsidRPr="001C2D49" w:rsidRDefault="00620D19" w:rsidP="004F33C6">
      <w:pPr>
        <w:tabs>
          <w:tab w:val="left" w:pos="1249"/>
        </w:tabs>
        <w:ind w:left="360"/>
        <w:contextualSpacing/>
        <w:jc w:val="both"/>
        <w:rPr>
          <w:rFonts w:ascii="Arial" w:hAnsi="Arial"/>
          <w:b/>
          <w:bCs/>
        </w:rPr>
      </w:pPr>
    </w:p>
    <w:p w:rsidR="00620D19" w:rsidRPr="001C2D49" w:rsidRDefault="00620D19" w:rsidP="004F33C6">
      <w:pPr>
        <w:shd w:val="clear" w:color="auto" w:fill="000000" w:themeFill="text1"/>
        <w:ind w:left="360" w:firstLine="1080"/>
        <w:rPr>
          <w:rFonts w:ascii="Arial" w:eastAsia="Times New Roman" w:hAnsi="Arial"/>
          <w:b/>
        </w:rPr>
      </w:pPr>
      <w:r w:rsidRPr="001C2D49">
        <w:rPr>
          <w:rFonts w:ascii="Arial" w:eastAsia="Times New Roman" w:hAnsi="Arial"/>
          <w:b/>
        </w:rPr>
        <w:t xml:space="preserve">Title: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Globalisation and Education</w:t>
      </w:r>
    </w:p>
    <w:p w:rsidR="00620D19" w:rsidRPr="001C2D49" w:rsidRDefault="00620D19" w:rsidP="004F33C6">
      <w:pPr>
        <w:shd w:val="clear" w:color="auto" w:fill="000000" w:themeFill="text1"/>
        <w:ind w:left="360" w:firstLine="1080"/>
        <w:rPr>
          <w:rFonts w:ascii="Arial" w:eastAsia="Times New Roman" w:hAnsi="Arial"/>
          <w:b/>
        </w:rPr>
      </w:pPr>
      <w:r w:rsidRPr="001C2D49">
        <w:rPr>
          <w:rFonts w:ascii="Arial" w:eastAsia="Times New Roman" w:hAnsi="Arial"/>
          <w:b/>
        </w:rPr>
        <w:t xml:space="preserve">Credits: </w:t>
      </w:r>
      <w:r w:rsidRPr="001C2D49">
        <w:rPr>
          <w:rFonts w:ascii="Arial" w:eastAsia="Times New Roman" w:hAnsi="Arial"/>
          <w:b/>
        </w:rPr>
        <w:tab/>
      </w:r>
      <w:r w:rsidRPr="001C2D49">
        <w:rPr>
          <w:rFonts w:ascii="Arial" w:eastAsia="Times New Roman" w:hAnsi="Arial"/>
          <w:b/>
        </w:rPr>
        <w:tab/>
        <w:t>1</w:t>
      </w:r>
    </w:p>
    <w:p w:rsidR="00620D19" w:rsidRPr="001C2D49" w:rsidRDefault="00620D19" w:rsidP="004F33C6">
      <w:pPr>
        <w:shd w:val="clear" w:color="auto" w:fill="000000" w:themeFill="text1"/>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18</w:t>
      </w:r>
    </w:p>
    <w:p w:rsidR="00620D19" w:rsidRPr="001C2D49" w:rsidRDefault="00620D19" w:rsidP="004F33C6">
      <w:pPr>
        <w:shd w:val="clear" w:color="auto" w:fill="000000" w:themeFill="text1"/>
        <w:ind w:left="360" w:firstLine="1080"/>
        <w:rPr>
          <w:rFonts w:ascii="Arial" w:eastAsia="Times New Roman" w:hAnsi="Arial"/>
          <w:b/>
        </w:rPr>
      </w:pPr>
      <w:r w:rsidRPr="001C2D49">
        <w:rPr>
          <w:rFonts w:ascii="Arial" w:eastAsia="Times New Roman" w:hAnsi="Arial"/>
          <w:b/>
        </w:rPr>
        <w:t>Credit Hours:</w:t>
      </w:r>
      <w:r w:rsidRPr="001C2D49">
        <w:rPr>
          <w:rFonts w:ascii="Arial" w:eastAsia="Times New Roman" w:hAnsi="Arial"/>
          <w:b/>
        </w:rPr>
        <w:tab/>
      </w:r>
      <w:r w:rsidRPr="001C2D49">
        <w:rPr>
          <w:rFonts w:ascii="Arial" w:eastAsia="Times New Roman" w:hAnsi="Arial"/>
          <w:b/>
        </w:rPr>
        <w:tab/>
        <w:t>18</w:t>
      </w:r>
    </w:p>
    <w:p w:rsidR="00620D19" w:rsidRDefault="00081417" w:rsidP="0027690E">
      <w:pPr>
        <w:spacing w:line="276" w:lineRule="auto"/>
        <w:ind w:left="360" w:firstLine="360"/>
        <w:jc w:val="both"/>
        <w:rPr>
          <w:rFonts w:ascii="Arial" w:hAnsi="Arial"/>
          <w:b/>
          <w:bCs/>
        </w:rPr>
      </w:pPr>
      <w:r>
        <w:rPr>
          <w:rFonts w:ascii="Arial" w:hAnsi="Arial"/>
          <w:b/>
          <w:bCs/>
        </w:rPr>
        <w:t xml:space="preserve"> </w:t>
      </w:r>
    </w:p>
    <w:p w:rsidR="00333744" w:rsidRPr="001C2D49" w:rsidRDefault="00333744" w:rsidP="0027690E">
      <w:pPr>
        <w:spacing w:line="276" w:lineRule="auto"/>
        <w:ind w:left="360" w:firstLine="360"/>
        <w:jc w:val="both"/>
        <w:rPr>
          <w:rFonts w:ascii="Arial" w:eastAsia="Times New Roman" w:hAnsi="Arial"/>
          <w:b/>
          <w:sz w:val="22"/>
          <w:szCs w:val="22"/>
          <w:lang w:eastAsia="en-IN" w:bidi="ar-SA"/>
        </w:rPr>
      </w:pPr>
    </w:p>
    <w:p w:rsidR="00333744" w:rsidRPr="00333744" w:rsidRDefault="00333744" w:rsidP="00333744">
      <w:pPr>
        <w:autoSpaceDE w:val="0"/>
        <w:autoSpaceDN w:val="0"/>
        <w:adjustRightInd w:val="0"/>
        <w:spacing w:before="120" w:after="120"/>
        <w:rPr>
          <w:rFonts w:ascii="Times New Roman" w:eastAsia="Times New Roman" w:hAnsi="Times New Roman"/>
          <w:b/>
          <w:bCs/>
          <w:sz w:val="24"/>
          <w:szCs w:val="24"/>
          <w:lang w:bidi="ar-SA"/>
        </w:rPr>
      </w:pPr>
      <w:r w:rsidRPr="00333744">
        <w:rPr>
          <w:rFonts w:ascii="Times New Roman" w:eastAsia="Times New Roman" w:hAnsi="Times New Roman"/>
          <w:b/>
          <w:bCs/>
          <w:sz w:val="24"/>
          <w:szCs w:val="24"/>
          <w:lang w:bidi="ar-SA"/>
        </w:rPr>
        <w:t>INTRODUCTION</w:t>
      </w:r>
    </w:p>
    <w:p w:rsidR="00333744" w:rsidRPr="00333744" w:rsidRDefault="00333744" w:rsidP="00333744">
      <w:pPr>
        <w:spacing w:before="120" w:after="120"/>
        <w:jc w:val="both"/>
        <w:rPr>
          <w:rFonts w:ascii="Times New Roman" w:eastAsia="Times New Roman" w:hAnsi="Times New Roman"/>
          <w:sz w:val="24"/>
          <w:szCs w:val="24"/>
          <w:lang w:bidi="ar-SA"/>
        </w:rPr>
      </w:pPr>
      <w:r w:rsidRPr="00333744">
        <w:rPr>
          <w:rFonts w:ascii="Times New Roman" w:eastAsia="Times New Roman" w:hAnsi="Times New Roman"/>
          <w:sz w:val="24"/>
          <w:szCs w:val="24"/>
          <w:lang w:bidi="ar-SA"/>
        </w:rPr>
        <w:t>The aim of the course is to introduce students to concepts and themes of globalization and its impact on education through analysis of changing world education policies and programmes. The unit begins with the problem of defining globalization, and examines a range of emerging paradigms in education which help interpret globalizing phenomena. From that point, students are introduced to a selected range of world education trends through which the impact of globalization can be examined.</w:t>
      </w:r>
    </w:p>
    <w:p w:rsidR="00333744" w:rsidRPr="00333744" w:rsidRDefault="00333744" w:rsidP="00333744">
      <w:pPr>
        <w:spacing w:before="120" w:after="120"/>
        <w:jc w:val="both"/>
        <w:rPr>
          <w:rFonts w:ascii="Times New Roman" w:eastAsia="Times New Roman" w:hAnsi="Times New Roman"/>
          <w:sz w:val="24"/>
          <w:szCs w:val="24"/>
          <w:lang w:bidi="ar-SA"/>
        </w:rPr>
      </w:pPr>
    </w:p>
    <w:p w:rsidR="00333744" w:rsidRPr="00333744" w:rsidRDefault="00333744" w:rsidP="00333744">
      <w:pPr>
        <w:spacing w:before="120" w:after="120"/>
        <w:jc w:val="both"/>
        <w:rPr>
          <w:rFonts w:ascii="Times New Roman" w:eastAsia="Times New Roman" w:hAnsi="Times New Roman"/>
          <w:b/>
          <w:sz w:val="24"/>
          <w:szCs w:val="24"/>
          <w:lang w:bidi="ar-SA"/>
        </w:rPr>
      </w:pPr>
      <w:r w:rsidRPr="00333744">
        <w:rPr>
          <w:rFonts w:ascii="Times New Roman" w:eastAsia="Times New Roman" w:hAnsi="Times New Roman"/>
          <w:b/>
          <w:sz w:val="24"/>
          <w:szCs w:val="24"/>
          <w:lang w:bidi="ar-SA"/>
        </w:rPr>
        <w:t>LEARNING OBJECTIVES</w:t>
      </w:r>
    </w:p>
    <w:p w:rsidR="00333744" w:rsidRPr="00333744" w:rsidRDefault="00333744" w:rsidP="00333744">
      <w:pPr>
        <w:spacing w:before="120" w:after="120"/>
        <w:jc w:val="both"/>
        <w:rPr>
          <w:rFonts w:ascii="Times New Roman" w:eastAsia="Times New Roman" w:hAnsi="Times New Roman"/>
          <w:b/>
          <w:sz w:val="24"/>
          <w:szCs w:val="24"/>
          <w:lang w:bidi="ar-SA"/>
        </w:rPr>
      </w:pPr>
    </w:p>
    <w:p w:rsidR="00333744" w:rsidRPr="00333744" w:rsidRDefault="00333744" w:rsidP="001B34D9">
      <w:pPr>
        <w:numPr>
          <w:ilvl w:val="0"/>
          <w:numId w:val="137"/>
        </w:numPr>
        <w:spacing w:before="120" w:after="120"/>
        <w:jc w:val="both"/>
        <w:rPr>
          <w:rFonts w:ascii="Times New Roman" w:eastAsia="Times New Roman" w:hAnsi="Times New Roman"/>
          <w:sz w:val="24"/>
          <w:szCs w:val="24"/>
          <w:lang w:bidi="ar-SA"/>
        </w:rPr>
      </w:pPr>
      <w:r w:rsidRPr="00333744">
        <w:rPr>
          <w:rFonts w:ascii="Times New Roman" w:eastAsia="Times New Roman" w:hAnsi="Times New Roman"/>
          <w:sz w:val="24"/>
          <w:szCs w:val="24"/>
          <w:lang w:bidi="ar-SA"/>
        </w:rPr>
        <w:t>To provide scholars a theoretical perspective of the dynamics of globalization and its impact on education.</w:t>
      </w:r>
    </w:p>
    <w:p w:rsidR="00333744" w:rsidRPr="00333744" w:rsidRDefault="00333744" w:rsidP="001B34D9">
      <w:pPr>
        <w:numPr>
          <w:ilvl w:val="0"/>
          <w:numId w:val="137"/>
        </w:numPr>
        <w:spacing w:before="120" w:after="120"/>
        <w:jc w:val="both"/>
        <w:rPr>
          <w:rFonts w:ascii="Times New Roman" w:eastAsia="Times New Roman" w:hAnsi="Times New Roman"/>
          <w:sz w:val="24"/>
          <w:szCs w:val="24"/>
          <w:lang w:bidi="ar-SA"/>
        </w:rPr>
      </w:pPr>
      <w:r w:rsidRPr="00333744">
        <w:rPr>
          <w:rFonts w:ascii="Times New Roman" w:eastAsia="Times New Roman" w:hAnsi="Times New Roman"/>
          <w:sz w:val="24"/>
          <w:szCs w:val="24"/>
          <w:lang w:bidi="ar-SA"/>
        </w:rPr>
        <w:t>To induct scholars as researcher in the area relating to globalization and education.</w:t>
      </w:r>
    </w:p>
    <w:p w:rsidR="00333744" w:rsidRPr="00333744" w:rsidRDefault="00333744" w:rsidP="00333744">
      <w:pPr>
        <w:spacing w:before="120" w:after="120"/>
        <w:jc w:val="both"/>
        <w:rPr>
          <w:rFonts w:ascii="Times New Roman" w:eastAsia="Times New Roman" w:hAnsi="Times New Roman"/>
          <w:sz w:val="24"/>
          <w:szCs w:val="24"/>
          <w:lang w:bidi="ar-SA"/>
        </w:rPr>
      </w:pPr>
    </w:p>
    <w:p w:rsidR="00333744" w:rsidRPr="00333744" w:rsidRDefault="00333744" w:rsidP="00333744">
      <w:pPr>
        <w:spacing w:before="120" w:after="120"/>
        <w:rPr>
          <w:rFonts w:ascii="Times New Roman" w:eastAsia="Times New Roman" w:hAnsi="Times New Roman"/>
          <w:b/>
          <w:sz w:val="24"/>
          <w:szCs w:val="24"/>
          <w:lang w:bidi="ar-SA"/>
        </w:rPr>
      </w:pPr>
      <w:r w:rsidRPr="00333744">
        <w:rPr>
          <w:rFonts w:ascii="Times New Roman" w:eastAsia="Times New Roman" w:hAnsi="Times New Roman"/>
          <w:b/>
          <w:sz w:val="24"/>
          <w:szCs w:val="24"/>
          <w:lang w:bidi="ar-SA"/>
        </w:rPr>
        <w:t>COURSE CONTENTS</w:t>
      </w:r>
    </w:p>
    <w:p w:rsidR="00333744" w:rsidRPr="00333744" w:rsidRDefault="00333744" w:rsidP="00333744">
      <w:pPr>
        <w:spacing w:before="120" w:after="120"/>
        <w:rPr>
          <w:rFonts w:ascii="Times New Roman" w:eastAsia="Times New Roman" w:hAnsi="Times New Roman"/>
          <w:b/>
          <w:sz w:val="24"/>
          <w:szCs w:val="24"/>
          <w:lang w:bidi="ar-SA"/>
        </w:rPr>
      </w:pPr>
    </w:p>
    <w:p w:rsidR="00333744" w:rsidRPr="00333744" w:rsidRDefault="00333744" w:rsidP="00333744">
      <w:pPr>
        <w:spacing w:before="120" w:after="120"/>
        <w:rPr>
          <w:rFonts w:ascii="Times New Roman" w:hAnsi="Times New Roman"/>
          <w:b/>
          <w:sz w:val="24"/>
          <w:szCs w:val="24"/>
        </w:rPr>
      </w:pPr>
      <w:r w:rsidRPr="00333744">
        <w:rPr>
          <w:rFonts w:ascii="Times New Roman" w:hAnsi="Times New Roman"/>
          <w:b/>
          <w:sz w:val="24"/>
          <w:szCs w:val="24"/>
        </w:rPr>
        <w:t>Unit I: General Concepts and theories (04 sessions)</w:t>
      </w:r>
    </w:p>
    <w:p w:rsidR="00333744" w:rsidRPr="00333744" w:rsidRDefault="00333744" w:rsidP="00333744">
      <w:pPr>
        <w:spacing w:before="120" w:after="120"/>
        <w:rPr>
          <w:rFonts w:ascii="Times New Roman" w:hAnsi="Times New Roman"/>
          <w:b/>
          <w:sz w:val="24"/>
          <w:szCs w:val="24"/>
        </w:rPr>
      </w:pPr>
    </w:p>
    <w:p w:rsidR="00333744" w:rsidRPr="00333744" w:rsidRDefault="00333744" w:rsidP="00333744">
      <w:pPr>
        <w:spacing w:before="120" w:after="120"/>
        <w:jc w:val="both"/>
        <w:rPr>
          <w:rFonts w:ascii="Times New Roman" w:eastAsia="Times New Roman" w:hAnsi="Times New Roman"/>
          <w:sz w:val="24"/>
          <w:szCs w:val="24"/>
          <w:lang w:bidi="ar-SA"/>
        </w:rPr>
      </w:pPr>
      <w:r w:rsidRPr="00333744">
        <w:rPr>
          <w:rFonts w:ascii="Times New Roman" w:eastAsia="Times New Roman" w:hAnsi="Times New Roman"/>
          <w:sz w:val="24"/>
          <w:szCs w:val="24"/>
          <w:lang w:bidi="ar-SA"/>
        </w:rPr>
        <w:t xml:space="preserve">The first unit provides a general conceptualization of the changing notion of globalization. It aims to prepare the base for the following units . The influence of international organizations, their collaborations in reshaping the discourse is also discussed. </w:t>
      </w:r>
    </w:p>
    <w:p w:rsidR="00333744" w:rsidRPr="00333744" w:rsidRDefault="00333744" w:rsidP="00333744">
      <w:pPr>
        <w:spacing w:before="120" w:after="120"/>
        <w:rPr>
          <w:rFonts w:ascii="Times New Roman" w:eastAsia="Times New Roman" w:hAnsi="Times New Roman"/>
          <w:b/>
          <w:sz w:val="24"/>
          <w:szCs w:val="24"/>
          <w:lang w:bidi="ar-SA"/>
        </w:rPr>
      </w:pPr>
      <w:r w:rsidRPr="00333744">
        <w:rPr>
          <w:rFonts w:ascii="Times New Roman" w:eastAsia="Times New Roman" w:hAnsi="Times New Roman"/>
          <w:b/>
          <w:sz w:val="24"/>
          <w:szCs w:val="24"/>
          <w:lang w:bidi="ar-SA"/>
        </w:rPr>
        <w:t xml:space="preserve">       </w:t>
      </w:r>
    </w:p>
    <w:p w:rsidR="00333744" w:rsidRPr="00333744" w:rsidRDefault="00333744" w:rsidP="001B34D9">
      <w:pPr>
        <w:pStyle w:val="ListParagraph"/>
        <w:numPr>
          <w:ilvl w:val="0"/>
          <w:numId w:val="72"/>
        </w:numPr>
        <w:spacing w:before="120" w:after="120"/>
        <w:rPr>
          <w:rFonts w:ascii="Times New Roman" w:hAnsi="Times New Roman"/>
          <w:sz w:val="24"/>
          <w:szCs w:val="24"/>
        </w:rPr>
      </w:pPr>
      <w:r w:rsidRPr="00333744">
        <w:rPr>
          <w:rFonts w:ascii="Times New Roman" w:eastAsia="Times New Roman" w:hAnsi="Times New Roman"/>
          <w:sz w:val="24"/>
          <w:szCs w:val="24"/>
        </w:rPr>
        <w:t xml:space="preserve">Concept and theoretical dimensions </w:t>
      </w:r>
    </w:p>
    <w:p w:rsidR="00333744" w:rsidRPr="00333744" w:rsidRDefault="00333744" w:rsidP="00333744">
      <w:pPr>
        <w:pStyle w:val="ListParagraph"/>
        <w:spacing w:before="120" w:after="120"/>
        <w:rPr>
          <w:rFonts w:ascii="Times New Roman" w:hAnsi="Times New Roman"/>
          <w:sz w:val="24"/>
          <w:szCs w:val="24"/>
        </w:rPr>
      </w:pPr>
    </w:p>
    <w:p w:rsidR="00333744" w:rsidRPr="00333744" w:rsidRDefault="00333744" w:rsidP="001B34D9">
      <w:pPr>
        <w:pStyle w:val="ListParagraph"/>
        <w:numPr>
          <w:ilvl w:val="0"/>
          <w:numId w:val="136"/>
        </w:numPr>
        <w:spacing w:before="120" w:after="120"/>
        <w:rPr>
          <w:rFonts w:ascii="Times New Roman" w:hAnsi="Times New Roman"/>
          <w:sz w:val="24"/>
          <w:szCs w:val="24"/>
        </w:rPr>
      </w:pPr>
      <w:r w:rsidRPr="00333744">
        <w:rPr>
          <w:rFonts w:ascii="Times New Roman" w:hAnsi="Times New Roman"/>
          <w:sz w:val="24"/>
          <w:szCs w:val="24"/>
        </w:rPr>
        <w:t xml:space="preserve">Concept, theories and Approaches to globalization;  Causes, nature and processes of globalization. </w:t>
      </w:r>
    </w:p>
    <w:p w:rsidR="00333744" w:rsidRPr="00333744" w:rsidRDefault="00333744" w:rsidP="00333744">
      <w:pPr>
        <w:pStyle w:val="ListParagraph"/>
        <w:spacing w:before="120" w:after="120"/>
        <w:ind w:left="360"/>
        <w:rPr>
          <w:rFonts w:ascii="Times New Roman" w:hAnsi="Times New Roman"/>
          <w:sz w:val="24"/>
          <w:szCs w:val="24"/>
        </w:rPr>
      </w:pPr>
      <w:r w:rsidRPr="00333744">
        <w:rPr>
          <w:rFonts w:ascii="Times New Roman" w:hAnsi="Times New Roman"/>
          <w:sz w:val="24"/>
          <w:szCs w:val="24"/>
        </w:rPr>
        <w:t xml:space="preserve">ii. Capitalism, Westernization, Regionalization, Internationalization: bilateral and multilateral   collaborations (SAARC, ASEAN, BRICS) </w:t>
      </w:r>
    </w:p>
    <w:p w:rsidR="00333744" w:rsidRPr="00333744" w:rsidRDefault="00333744" w:rsidP="00333744">
      <w:pPr>
        <w:pStyle w:val="ListParagraph"/>
        <w:spacing w:before="120" w:after="120"/>
        <w:rPr>
          <w:rFonts w:ascii="Times New Roman" w:hAnsi="Times New Roman"/>
          <w:sz w:val="24"/>
          <w:szCs w:val="24"/>
        </w:rPr>
      </w:pPr>
    </w:p>
    <w:p w:rsidR="00333744" w:rsidRPr="00333744" w:rsidRDefault="00333744" w:rsidP="001B34D9">
      <w:pPr>
        <w:pStyle w:val="ListParagraph"/>
        <w:numPr>
          <w:ilvl w:val="0"/>
          <w:numId w:val="72"/>
        </w:numPr>
        <w:spacing w:before="120" w:after="120"/>
        <w:rPr>
          <w:rFonts w:ascii="Times New Roman" w:hAnsi="Times New Roman"/>
          <w:sz w:val="24"/>
          <w:szCs w:val="24"/>
        </w:rPr>
      </w:pPr>
      <w:r w:rsidRPr="00333744">
        <w:rPr>
          <w:rFonts w:ascii="Times New Roman" w:hAnsi="Times New Roman"/>
          <w:sz w:val="24"/>
          <w:szCs w:val="24"/>
        </w:rPr>
        <w:t>Globalization and Education</w:t>
      </w:r>
    </w:p>
    <w:p w:rsidR="00333744" w:rsidRPr="008810CF" w:rsidRDefault="00333744" w:rsidP="00333744">
      <w:pPr>
        <w:pStyle w:val="ListParagraph"/>
        <w:spacing w:before="120" w:after="120"/>
        <w:rPr>
          <w:rFonts w:ascii="Times New Roman" w:hAnsi="Times New Roman"/>
        </w:rPr>
      </w:pPr>
      <w:r w:rsidRPr="008810CF">
        <w:rPr>
          <w:rFonts w:ascii="Times New Roman" w:hAnsi="Times New Roman"/>
        </w:rPr>
        <w:t xml:space="preserve"> </w:t>
      </w:r>
    </w:p>
    <w:p w:rsidR="00333744" w:rsidRPr="00333744" w:rsidRDefault="00333744" w:rsidP="001B34D9">
      <w:pPr>
        <w:pStyle w:val="ListParagraph"/>
        <w:numPr>
          <w:ilvl w:val="0"/>
          <w:numId w:val="134"/>
        </w:numPr>
        <w:spacing w:before="120" w:after="120"/>
        <w:rPr>
          <w:rFonts w:ascii="Times New Roman" w:hAnsi="Times New Roman"/>
          <w:sz w:val="24"/>
          <w:szCs w:val="24"/>
        </w:rPr>
      </w:pPr>
      <w:r w:rsidRPr="00333744">
        <w:rPr>
          <w:rFonts w:ascii="Times New Roman" w:hAnsi="Times New Roman"/>
          <w:sz w:val="24"/>
          <w:szCs w:val="24"/>
        </w:rPr>
        <w:t>Globalization and impact of neoliberal policies on education (trade, aid and mobility; GATS, Challenges)</w:t>
      </w:r>
    </w:p>
    <w:p w:rsidR="00333744" w:rsidRPr="00333744" w:rsidRDefault="00333744" w:rsidP="001B34D9">
      <w:pPr>
        <w:pStyle w:val="ListParagraph"/>
        <w:numPr>
          <w:ilvl w:val="0"/>
          <w:numId w:val="134"/>
        </w:numPr>
        <w:spacing w:before="120" w:after="120"/>
        <w:rPr>
          <w:rFonts w:ascii="Times New Roman" w:hAnsi="Times New Roman"/>
          <w:sz w:val="24"/>
          <w:szCs w:val="24"/>
        </w:rPr>
      </w:pPr>
      <w:r w:rsidRPr="00333744">
        <w:rPr>
          <w:rFonts w:ascii="Times New Roman" w:hAnsi="Times New Roman"/>
          <w:sz w:val="24"/>
          <w:szCs w:val="24"/>
        </w:rPr>
        <w:t>Globalisation and education frameworks : EFA to MDGs to SDGs :Role of major international and transnational organizations (WTO, , IMF, World Bank, UNESCO, OECD); Dakar Framework , Washington Accord, GMR etc.</w:t>
      </w:r>
    </w:p>
    <w:p w:rsidR="00333744" w:rsidRPr="00333744" w:rsidRDefault="00333744" w:rsidP="00333744">
      <w:pPr>
        <w:pStyle w:val="ListParagraph"/>
        <w:spacing w:before="120" w:after="120"/>
        <w:rPr>
          <w:rFonts w:ascii="Times New Roman" w:hAnsi="Times New Roman"/>
          <w:sz w:val="24"/>
          <w:szCs w:val="24"/>
        </w:rPr>
      </w:pPr>
    </w:p>
    <w:p w:rsidR="00333744" w:rsidRPr="00333744" w:rsidRDefault="00333744" w:rsidP="00333744">
      <w:pPr>
        <w:pStyle w:val="ListParagraph"/>
        <w:spacing w:before="120" w:after="120"/>
        <w:rPr>
          <w:rFonts w:ascii="Times New Roman" w:hAnsi="Times New Roman"/>
          <w:sz w:val="24"/>
          <w:szCs w:val="24"/>
        </w:rPr>
      </w:pPr>
    </w:p>
    <w:p w:rsidR="00333744" w:rsidRPr="00333744" w:rsidRDefault="00333744" w:rsidP="00333744">
      <w:pPr>
        <w:spacing w:before="120" w:after="120"/>
        <w:rPr>
          <w:rFonts w:ascii="Times New Roman" w:hAnsi="Times New Roman"/>
          <w:b/>
          <w:sz w:val="24"/>
          <w:szCs w:val="24"/>
        </w:rPr>
      </w:pPr>
      <w:r w:rsidRPr="00333744">
        <w:rPr>
          <w:rFonts w:ascii="Times New Roman" w:hAnsi="Times New Roman"/>
          <w:b/>
          <w:sz w:val="24"/>
          <w:szCs w:val="24"/>
        </w:rPr>
        <w:t xml:space="preserve">Core readings </w:t>
      </w:r>
    </w:p>
    <w:p w:rsidR="00333744" w:rsidRPr="00333744" w:rsidRDefault="00333744" w:rsidP="00333744">
      <w:pPr>
        <w:spacing w:before="120" w:after="120"/>
        <w:rPr>
          <w:rFonts w:ascii="Times New Roman" w:hAnsi="Times New Roman"/>
          <w:b/>
          <w:sz w:val="24"/>
          <w:szCs w:val="24"/>
        </w:rPr>
      </w:pPr>
    </w:p>
    <w:p w:rsidR="00333744" w:rsidRPr="00333744" w:rsidRDefault="00333744" w:rsidP="00333744">
      <w:pPr>
        <w:spacing w:before="120" w:after="120"/>
        <w:rPr>
          <w:rFonts w:ascii="Times New Roman" w:eastAsia="Times New Roman" w:hAnsi="Times New Roman"/>
          <w:sz w:val="24"/>
          <w:szCs w:val="24"/>
          <w:lang w:bidi="ar-SA"/>
        </w:rPr>
      </w:pPr>
      <w:r w:rsidRPr="00333744">
        <w:rPr>
          <w:rFonts w:ascii="Times New Roman" w:eastAsia="Times New Roman" w:hAnsi="Times New Roman"/>
          <w:sz w:val="24"/>
          <w:szCs w:val="24"/>
          <w:lang w:bidi="ar-SA"/>
        </w:rPr>
        <w:t>Carnoy, Martin (1999) Globalization and educational reform: What planners need to know, International Institute for Educational Planning. http://www.unesco.org/iiep</w:t>
      </w:r>
    </w:p>
    <w:p w:rsidR="00333744" w:rsidRPr="00333744" w:rsidRDefault="00333744" w:rsidP="00333744">
      <w:pPr>
        <w:spacing w:before="120" w:after="120"/>
        <w:rPr>
          <w:rFonts w:ascii="Times New Roman" w:eastAsia="Times New Roman" w:hAnsi="Times New Roman"/>
          <w:sz w:val="24"/>
          <w:szCs w:val="24"/>
        </w:rPr>
      </w:pPr>
      <w:r w:rsidRPr="00333744">
        <w:rPr>
          <w:rFonts w:ascii="Times New Roman" w:eastAsia="Times New Roman" w:hAnsi="Times New Roman"/>
          <w:sz w:val="24"/>
          <w:szCs w:val="24"/>
        </w:rPr>
        <w:t>Jones, A. (2010). </w:t>
      </w:r>
      <w:r w:rsidRPr="00333744">
        <w:rPr>
          <w:rFonts w:ascii="Times New Roman" w:eastAsia="Times New Roman" w:hAnsi="Times New Roman"/>
          <w:i/>
          <w:sz w:val="24"/>
          <w:szCs w:val="24"/>
        </w:rPr>
        <w:t>Globalization: key thinkers</w:t>
      </w:r>
      <w:r w:rsidRPr="00333744">
        <w:rPr>
          <w:rFonts w:ascii="Times New Roman" w:eastAsia="Times New Roman" w:hAnsi="Times New Roman"/>
          <w:sz w:val="24"/>
          <w:szCs w:val="24"/>
        </w:rPr>
        <w:t>. Polity.</w:t>
      </w:r>
    </w:p>
    <w:p w:rsidR="00333744" w:rsidRPr="00333744" w:rsidRDefault="00333744" w:rsidP="00333744">
      <w:pPr>
        <w:pStyle w:val="ListParagraph"/>
        <w:ind w:left="0"/>
        <w:rPr>
          <w:rFonts w:ascii="Times New Roman" w:hAnsi="Times New Roman"/>
          <w:sz w:val="24"/>
          <w:szCs w:val="24"/>
        </w:rPr>
      </w:pPr>
      <w:r w:rsidRPr="00333744">
        <w:rPr>
          <w:rFonts w:ascii="Times New Roman" w:hAnsi="Times New Roman"/>
          <w:sz w:val="24"/>
          <w:szCs w:val="24"/>
        </w:rPr>
        <w:t xml:space="preserve">Robinson, W. I. (2007). Theories of globalization. </w:t>
      </w:r>
      <w:r w:rsidRPr="00333744">
        <w:rPr>
          <w:rFonts w:ascii="Times New Roman" w:hAnsi="Times New Roman"/>
          <w:i/>
          <w:iCs/>
          <w:sz w:val="24"/>
          <w:szCs w:val="24"/>
        </w:rPr>
        <w:t>The Blackwell companion to globalization</w:t>
      </w:r>
      <w:r w:rsidRPr="00333744">
        <w:rPr>
          <w:rFonts w:ascii="Times New Roman" w:hAnsi="Times New Roman"/>
          <w:sz w:val="24"/>
          <w:szCs w:val="24"/>
        </w:rPr>
        <w:t>, 125-143.</w:t>
      </w:r>
    </w:p>
    <w:p w:rsidR="00333744" w:rsidRPr="00333744" w:rsidRDefault="00333744" w:rsidP="00333744">
      <w:pPr>
        <w:pStyle w:val="ListParagraph"/>
        <w:ind w:left="0"/>
        <w:rPr>
          <w:rFonts w:ascii="Times New Roman" w:hAnsi="Times New Roman"/>
          <w:sz w:val="24"/>
          <w:szCs w:val="24"/>
        </w:rPr>
      </w:pPr>
      <w:r w:rsidRPr="00333744">
        <w:rPr>
          <w:rFonts w:ascii="Times New Roman" w:hAnsi="Times New Roman"/>
          <w:color w:val="222222"/>
          <w:sz w:val="24"/>
          <w:szCs w:val="24"/>
          <w:shd w:val="clear" w:color="auto" w:fill="FFFFFF"/>
        </w:rPr>
        <w:t>Rizvi, F., &amp; Lingard, B. (2010). </w:t>
      </w:r>
      <w:r w:rsidRPr="00333744">
        <w:rPr>
          <w:rFonts w:ascii="Times New Roman" w:hAnsi="Times New Roman"/>
          <w:i/>
          <w:color w:val="222222"/>
          <w:sz w:val="24"/>
          <w:szCs w:val="24"/>
          <w:shd w:val="clear" w:color="auto" w:fill="FFFFFF"/>
        </w:rPr>
        <w:t>Globalizing education policy</w:t>
      </w:r>
      <w:r w:rsidRPr="00333744">
        <w:rPr>
          <w:rFonts w:ascii="Times New Roman" w:hAnsi="Times New Roman"/>
          <w:color w:val="222222"/>
          <w:sz w:val="24"/>
          <w:szCs w:val="24"/>
          <w:shd w:val="clear" w:color="auto" w:fill="FFFFFF"/>
        </w:rPr>
        <w:t>. Routledge</w:t>
      </w:r>
    </w:p>
    <w:p w:rsidR="00333744" w:rsidRPr="00333744" w:rsidRDefault="00333744" w:rsidP="00333744">
      <w:pPr>
        <w:pStyle w:val="ListParagraph"/>
        <w:ind w:left="1440" w:hanging="720"/>
        <w:rPr>
          <w:rFonts w:ascii="Times New Roman" w:hAnsi="Times New Roman"/>
          <w:sz w:val="24"/>
          <w:szCs w:val="24"/>
        </w:rPr>
      </w:pPr>
    </w:p>
    <w:p w:rsidR="00333744" w:rsidRPr="00333744" w:rsidRDefault="00333744" w:rsidP="00333744">
      <w:pPr>
        <w:pStyle w:val="ListParagraph"/>
        <w:ind w:left="1440" w:hanging="720"/>
        <w:rPr>
          <w:rFonts w:ascii="Times New Roman" w:hAnsi="Times New Roman"/>
          <w:sz w:val="24"/>
          <w:szCs w:val="24"/>
        </w:rPr>
      </w:pPr>
    </w:p>
    <w:p w:rsidR="00333744" w:rsidRPr="00333744" w:rsidRDefault="00333744" w:rsidP="00333744">
      <w:pPr>
        <w:pStyle w:val="ListParagraph"/>
        <w:spacing w:before="120" w:after="120"/>
        <w:ind w:left="0"/>
        <w:rPr>
          <w:rFonts w:ascii="Times New Roman" w:hAnsi="Times New Roman"/>
          <w:b/>
          <w:sz w:val="24"/>
          <w:szCs w:val="24"/>
        </w:rPr>
      </w:pPr>
      <w:r w:rsidRPr="00333744">
        <w:rPr>
          <w:rFonts w:ascii="Times New Roman" w:hAnsi="Times New Roman"/>
          <w:b/>
          <w:sz w:val="24"/>
          <w:szCs w:val="24"/>
        </w:rPr>
        <w:t>Additional Readings</w:t>
      </w:r>
    </w:p>
    <w:p w:rsidR="00333744" w:rsidRPr="00333744" w:rsidRDefault="00333744" w:rsidP="00333744">
      <w:pPr>
        <w:pStyle w:val="ListParagraph"/>
        <w:spacing w:before="120" w:after="120"/>
        <w:ind w:left="1440" w:hanging="720"/>
        <w:rPr>
          <w:rFonts w:ascii="Times New Roman" w:hAnsi="Times New Roman"/>
          <w:color w:val="222222"/>
          <w:sz w:val="24"/>
          <w:szCs w:val="24"/>
          <w:shd w:val="clear" w:color="auto" w:fill="FFFFFF"/>
        </w:rPr>
      </w:pPr>
    </w:p>
    <w:p w:rsidR="00333744" w:rsidRPr="00333744" w:rsidRDefault="00333744" w:rsidP="00333744">
      <w:pPr>
        <w:pStyle w:val="ListParagraph"/>
        <w:ind w:left="0"/>
        <w:mirrorIndents/>
        <w:jc w:val="both"/>
        <w:rPr>
          <w:rFonts w:ascii="Times New Roman" w:hAnsi="Times New Roman"/>
          <w:sz w:val="24"/>
          <w:szCs w:val="24"/>
        </w:rPr>
      </w:pPr>
      <w:r w:rsidRPr="00333744">
        <w:rPr>
          <w:rFonts w:ascii="Times New Roman" w:hAnsi="Times New Roman"/>
          <w:sz w:val="24"/>
          <w:szCs w:val="24"/>
        </w:rPr>
        <w:t>Bhushan, Sudhanshu (2004):  Trade in Education Services under GATS Implications for Higher Education in India, Economic and Political Weekly.</w:t>
      </w:r>
    </w:p>
    <w:p w:rsidR="00333744" w:rsidRPr="00333744" w:rsidRDefault="00333744" w:rsidP="00333744">
      <w:pPr>
        <w:pStyle w:val="ListParagraph"/>
        <w:mirrorIndents/>
        <w:jc w:val="both"/>
        <w:rPr>
          <w:rFonts w:ascii="Times New Roman" w:hAnsi="Times New Roman"/>
          <w:sz w:val="24"/>
          <w:szCs w:val="24"/>
        </w:rPr>
      </w:pPr>
    </w:p>
    <w:p w:rsidR="00333744" w:rsidRPr="00333744" w:rsidRDefault="00333744" w:rsidP="00333744">
      <w:pPr>
        <w:pStyle w:val="ListParagraph"/>
        <w:spacing w:before="120" w:after="120"/>
        <w:ind w:left="0"/>
        <w:rPr>
          <w:rFonts w:ascii="Times New Roman" w:hAnsi="Times New Roman"/>
          <w:color w:val="222222"/>
          <w:sz w:val="24"/>
          <w:szCs w:val="24"/>
          <w:shd w:val="clear" w:color="auto" w:fill="FFFFFF"/>
        </w:rPr>
      </w:pPr>
      <w:r w:rsidRPr="00333744">
        <w:rPr>
          <w:rFonts w:ascii="Times New Roman" w:hAnsi="Times New Roman"/>
          <w:color w:val="222222"/>
          <w:sz w:val="24"/>
          <w:szCs w:val="24"/>
          <w:shd w:val="clear" w:color="auto" w:fill="FFFFFF"/>
        </w:rPr>
        <w:t>Altbach, P. G., &amp; Knight, J. (2007). The internationalization of higher education: Motivations and realities. </w:t>
      </w:r>
      <w:r w:rsidRPr="00333744">
        <w:rPr>
          <w:rFonts w:ascii="Times New Roman" w:hAnsi="Times New Roman"/>
          <w:i/>
          <w:color w:val="222222"/>
          <w:sz w:val="24"/>
          <w:szCs w:val="24"/>
          <w:shd w:val="clear" w:color="auto" w:fill="FFFFFF"/>
        </w:rPr>
        <w:t>Journal of studies in international education</w:t>
      </w:r>
      <w:r w:rsidRPr="00333744">
        <w:rPr>
          <w:rFonts w:ascii="Times New Roman" w:hAnsi="Times New Roman"/>
          <w:color w:val="222222"/>
          <w:sz w:val="24"/>
          <w:szCs w:val="24"/>
          <w:shd w:val="clear" w:color="auto" w:fill="FFFFFF"/>
        </w:rPr>
        <w:t>, </w:t>
      </w:r>
      <w:r w:rsidRPr="00333744">
        <w:rPr>
          <w:rFonts w:ascii="Times New Roman" w:hAnsi="Times New Roman"/>
          <w:iCs/>
          <w:color w:val="222222"/>
          <w:sz w:val="24"/>
          <w:szCs w:val="24"/>
          <w:shd w:val="clear" w:color="auto" w:fill="FFFFFF"/>
        </w:rPr>
        <w:t>11</w:t>
      </w:r>
      <w:r w:rsidRPr="00333744">
        <w:rPr>
          <w:rFonts w:ascii="Times New Roman" w:hAnsi="Times New Roman"/>
          <w:color w:val="222222"/>
          <w:sz w:val="24"/>
          <w:szCs w:val="24"/>
          <w:shd w:val="clear" w:color="auto" w:fill="FFFFFF"/>
        </w:rPr>
        <w:t>(3-4), 290-305.</w:t>
      </w:r>
    </w:p>
    <w:p w:rsidR="00333744" w:rsidRPr="00333744" w:rsidRDefault="00333744" w:rsidP="00333744">
      <w:pPr>
        <w:pStyle w:val="ListParagraph"/>
        <w:spacing w:before="120" w:after="120"/>
        <w:rPr>
          <w:rFonts w:ascii="Times New Roman" w:hAnsi="Times New Roman"/>
          <w:color w:val="222222"/>
          <w:sz w:val="24"/>
          <w:szCs w:val="24"/>
          <w:shd w:val="clear" w:color="auto" w:fill="FFFFFF"/>
        </w:rPr>
      </w:pPr>
    </w:p>
    <w:p w:rsidR="00333744" w:rsidRPr="00333744" w:rsidRDefault="00333744" w:rsidP="00333744">
      <w:pPr>
        <w:pStyle w:val="ListParagraph"/>
        <w:spacing w:before="120" w:after="120"/>
        <w:ind w:left="0"/>
        <w:rPr>
          <w:rFonts w:ascii="Times New Roman" w:hAnsi="Times New Roman"/>
          <w:color w:val="222222"/>
          <w:sz w:val="24"/>
          <w:szCs w:val="24"/>
          <w:shd w:val="clear" w:color="auto" w:fill="FFFFFF"/>
        </w:rPr>
      </w:pPr>
      <w:r w:rsidRPr="00333744" w:rsidDel="001C322A">
        <w:rPr>
          <w:rFonts w:ascii="Times New Roman" w:hAnsi="Times New Roman"/>
          <w:color w:val="222222"/>
          <w:sz w:val="24"/>
          <w:szCs w:val="24"/>
          <w:shd w:val="clear" w:color="auto" w:fill="FFFFFF"/>
        </w:rPr>
        <w:t xml:space="preserve">Altbach, P. (2015). Higher education and the WTO: Globalization run amok.  </w:t>
      </w:r>
      <w:r w:rsidRPr="00333744" w:rsidDel="001C322A">
        <w:rPr>
          <w:rFonts w:ascii="Times New Roman" w:hAnsi="Times New Roman"/>
          <w:i/>
          <w:iCs/>
          <w:color w:val="222222"/>
          <w:sz w:val="24"/>
          <w:szCs w:val="24"/>
          <w:shd w:val="clear" w:color="auto" w:fill="FFFFFF"/>
        </w:rPr>
        <w:t>International Higher Education</w:t>
      </w:r>
      <w:r w:rsidRPr="00333744" w:rsidDel="001C322A">
        <w:rPr>
          <w:rFonts w:ascii="Times New Roman" w:hAnsi="Times New Roman"/>
          <w:color w:val="222222"/>
          <w:sz w:val="24"/>
          <w:szCs w:val="24"/>
          <w:shd w:val="clear" w:color="auto" w:fill="FFFFFF"/>
        </w:rPr>
        <w:t>, (23).</w:t>
      </w:r>
    </w:p>
    <w:p w:rsidR="00333744" w:rsidRPr="00333744" w:rsidRDefault="00333744" w:rsidP="00333744">
      <w:pPr>
        <w:rPr>
          <w:rFonts w:ascii="Times New Roman" w:eastAsia="Times New Roman" w:hAnsi="Times New Roman"/>
          <w:sz w:val="24"/>
          <w:szCs w:val="24"/>
        </w:rPr>
      </w:pPr>
      <w:r w:rsidRPr="00333744">
        <w:rPr>
          <w:rFonts w:ascii="Times New Roman" w:eastAsia="Times New Roman" w:hAnsi="Times New Roman"/>
          <w:sz w:val="24"/>
          <w:szCs w:val="24"/>
        </w:rPr>
        <w:t>UNESCO (2015). Incheon Declaration and SDG4 – Education 2030 Framework for Action</w:t>
      </w:r>
    </w:p>
    <w:p w:rsidR="00333744" w:rsidRPr="00333744" w:rsidRDefault="00333744" w:rsidP="00333744">
      <w:pPr>
        <w:pStyle w:val="ListParagraph"/>
        <w:spacing w:before="120" w:after="120"/>
        <w:ind w:left="0"/>
        <w:rPr>
          <w:rFonts w:ascii="Times New Roman" w:hAnsi="Times New Roman"/>
          <w:color w:val="222222"/>
          <w:sz w:val="24"/>
          <w:szCs w:val="24"/>
          <w:shd w:val="clear" w:color="auto" w:fill="FFFFFF"/>
        </w:rPr>
      </w:pPr>
      <w:r w:rsidRPr="00333744">
        <w:rPr>
          <w:rFonts w:ascii="Times New Roman" w:hAnsi="Times New Roman"/>
          <w:color w:val="222222"/>
          <w:sz w:val="24"/>
          <w:szCs w:val="24"/>
          <w:shd w:val="clear" w:color="auto" w:fill="FFFFFF"/>
        </w:rPr>
        <w:t>Carnoy, M., &amp; Rhoten, D. (2002). What does globalization mean for educational change? A comparative approach. </w:t>
      </w:r>
      <w:r w:rsidRPr="00333744">
        <w:rPr>
          <w:rFonts w:ascii="Times New Roman" w:hAnsi="Times New Roman"/>
          <w:i/>
          <w:color w:val="222222"/>
          <w:sz w:val="24"/>
          <w:szCs w:val="24"/>
          <w:shd w:val="clear" w:color="auto" w:fill="FFFFFF"/>
        </w:rPr>
        <w:t>Comparative education review</w:t>
      </w:r>
      <w:r w:rsidRPr="00333744">
        <w:rPr>
          <w:rFonts w:ascii="Times New Roman" w:hAnsi="Times New Roman"/>
          <w:color w:val="222222"/>
          <w:sz w:val="24"/>
          <w:szCs w:val="24"/>
          <w:shd w:val="clear" w:color="auto" w:fill="FFFFFF"/>
        </w:rPr>
        <w:t>, </w:t>
      </w:r>
      <w:r w:rsidRPr="00333744">
        <w:rPr>
          <w:rFonts w:ascii="Times New Roman" w:hAnsi="Times New Roman"/>
          <w:iCs/>
          <w:color w:val="222222"/>
          <w:sz w:val="24"/>
          <w:szCs w:val="24"/>
          <w:shd w:val="clear" w:color="auto" w:fill="FFFFFF"/>
        </w:rPr>
        <w:t>46</w:t>
      </w:r>
      <w:r w:rsidRPr="00333744">
        <w:rPr>
          <w:rFonts w:ascii="Times New Roman" w:hAnsi="Times New Roman"/>
          <w:color w:val="222222"/>
          <w:sz w:val="24"/>
          <w:szCs w:val="24"/>
          <w:shd w:val="clear" w:color="auto" w:fill="FFFFFF"/>
        </w:rPr>
        <w:t>(1), 1-9.</w:t>
      </w:r>
    </w:p>
    <w:p w:rsidR="00333744" w:rsidRPr="00333744" w:rsidDel="001C322A" w:rsidRDefault="00333744" w:rsidP="00333744">
      <w:pPr>
        <w:pStyle w:val="ListParagraph"/>
        <w:spacing w:before="120" w:after="120"/>
        <w:ind w:left="1440" w:hanging="720"/>
        <w:rPr>
          <w:rFonts w:ascii="Times New Roman" w:hAnsi="Times New Roman"/>
          <w:sz w:val="24"/>
          <w:szCs w:val="24"/>
        </w:rPr>
      </w:pPr>
    </w:p>
    <w:p w:rsidR="00333744" w:rsidRDefault="00333744" w:rsidP="00333744">
      <w:pPr>
        <w:pStyle w:val="ListParagraph"/>
        <w:ind w:left="0"/>
        <w:rPr>
          <w:rFonts w:ascii="Times New Roman" w:hAnsi="Times New Roman"/>
        </w:rPr>
      </w:pPr>
      <w:r w:rsidRPr="00333744">
        <w:rPr>
          <w:rFonts w:ascii="Times New Roman" w:hAnsi="Times New Roman"/>
          <w:sz w:val="24"/>
          <w:szCs w:val="24"/>
        </w:rPr>
        <w:t xml:space="preserve">Serra, N., &amp; Stiglitz, J. E. (Eds.). (2008). </w:t>
      </w:r>
      <w:r w:rsidRPr="00333744">
        <w:rPr>
          <w:rFonts w:ascii="Times New Roman" w:hAnsi="Times New Roman"/>
          <w:i/>
          <w:iCs/>
          <w:sz w:val="24"/>
          <w:szCs w:val="24"/>
        </w:rPr>
        <w:t>The Washington consensus reconsidered: Towards a new global governance</w:t>
      </w:r>
      <w:r w:rsidRPr="00333744">
        <w:rPr>
          <w:rFonts w:ascii="Times New Roman" w:hAnsi="Times New Roman"/>
          <w:sz w:val="24"/>
          <w:szCs w:val="24"/>
        </w:rPr>
        <w:t>. Oxford University Press on Demand</w:t>
      </w:r>
      <w:r w:rsidRPr="00A05864">
        <w:rPr>
          <w:rFonts w:ascii="Times New Roman" w:hAnsi="Times New Roman"/>
        </w:rPr>
        <w:t>.</w:t>
      </w:r>
    </w:p>
    <w:p w:rsidR="00333744" w:rsidRPr="00333744" w:rsidRDefault="00333744" w:rsidP="00333744">
      <w:pPr>
        <w:pStyle w:val="ListParagraph"/>
        <w:spacing w:before="120" w:after="120"/>
        <w:ind w:left="0"/>
        <w:rPr>
          <w:sz w:val="24"/>
          <w:szCs w:val="24"/>
        </w:rPr>
      </w:pPr>
      <w:r w:rsidRPr="00333744">
        <w:rPr>
          <w:rFonts w:ascii="Times New Roman" w:hAnsi="Times New Roman"/>
          <w:sz w:val="24"/>
          <w:szCs w:val="24"/>
        </w:rPr>
        <w:t>Downloaded from</w:t>
      </w:r>
      <w:r>
        <w:rPr>
          <w:rFonts w:ascii="Times New Roman" w:hAnsi="Times New Roman"/>
        </w:rPr>
        <w:t xml:space="preserve"> </w:t>
      </w:r>
      <w:hyperlink r:id="rId58" w:history="1">
        <w:r w:rsidRPr="00333744">
          <w:rPr>
            <w:rStyle w:val="Hyperlink"/>
            <w:rFonts w:ascii="Times New Roman" w:hAnsi="Times New Roman"/>
            <w:sz w:val="24"/>
            <w:szCs w:val="24"/>
          </w:rPr>
          <w:t>http://www.library.fa.ru/files/Stiglitz-Washington.pdf</w:t>
        </w:r>
      </w:hyperlink>
    </w:p>
    <w:p w:rsidR="00333744" w:rsidRPr="00333744" w:rsidRDefault="00333744" w:rsidP="00333744">
      <w:pPr>
        <w:pStyle w:val="ListParagraph"/>
        <w:spacing w:before="120" w:after="120"/>
        <w:ind w:left="0"/>
        <w:rPr>
          <w:rFonts w:ascii="Times New Roman" w:hAnsi="Times New Roman"/>
          <w:color w:val="222222"/>
          <w:sz w:val="24"/>
          <w:szCs w:val="24"/>
          <w:shd w:val="clear" w:color="auto" w:fill="FFFFFF"/>
        </w:rPr>
      </w:pPr>
    </w:p>
    <w:p w:rsidR="00333744" w:rsidRPr="00333744" w:rsidRDefault="00333744" w:rsidP="00333744">
      <w:pPr>
        <w:pStyle w:val="ListParagraph"/>
        <w:spacing w:before="120" w:after="120"/>
        <w:ind w:left="0"/>
        <w:rPr>
          <w:rFonts w:ascii="Times New Roman" w:hAnsi="Times New Roman"/>
          <w:color w:val="222222"/>
          <w:sz w:val="24"/>
          <w:szCs w:val="24"/>
          <w:shd w:val="clear" w:color="auto" w:fill="FFFFFF"/>
        </w:rPr>
      </w:pPr>
      <w:r w:rsidRPr="00333744">
        <w:rPr>
          <w:rFonts w:ascii="Times New Roman" w:hAnsi="Times New Roman"/>
          <w:color w:val="222222"/>
          <w:sz w:val="24"/>
          <w:szCs w:val="24"/>
          <w:shd w:val="clear" w:color="auto" w:fill="FFFFFF"/>
        </w:rPr>
        <w:t xml:space="preserve">Robertson, S., Novelli, M., Dale, R., Tikly, L., Dachi, H., &amp; Ndebela, A. (2007). </w:t>
      </w:r>
      <w:r w:rsidRPr="00333744">
        <w:rPr>
          <w:rFonts w:ascii="Times New Roman" w:hAnsi="Times New Roman"/>
          <w:i/>
          <w:iCs/>
          <w:color w:val="222222"/>
          <w:sz w:val="24"/>
          <w:szCs w:val="24"/>
          <w:shd w:val="clear" w:color="auto" w:fill="FFFFFF"/>
        </w:rPr>
        <w:t>Globalisation, education and development: Ideas, actors and dynamics</w:t>
      </w:r>
      <w:r w:rsidRPr="00333744">
        <w:rPr>
          <w:rFonts w:ascii="Times New Roman" w:hAnsi="Times New Roman"/>
          <w:color w:val="222222"/>
          <w:sz w:val="24"/>
          <w:szCs w:val="24"/>
          <w:shd w:val="clear" w:color="auto" w:fill="FFFFFF"/>
        </w:rPr>
        <w:t xml:space="preserve"> . London:DfID.</w:t>
      </w:r>
    </w:p>
    <w:p w:rsidR="00333744" w:rsidRPr="00333744" w:rsidRDefault="00333744" w:rsidP="00333744">
      <w:pPr>
        <w:pStyle w:val="ListParagraph"/>
        <w:spacing w:before="120" w:after="120"/>
        <w:ind w:left="1440" w:hanging="720"/>
        <w:rPr>
          <w:rFonts w:ascii="Times New Roman" w:hAnsi="Times New Roman"/>
          <w:color w:val="222222"/>
          <w:sz w:val="24"/>
          <w:szCs w:val="24"/>
          <w:shd w:val="clear" w:color="auto" w:fill="FFFFFF"/>
        </w:rPr>
      </w:pPr>
    </w:p>
    <w:p w:rsidR="00333744" w:rsidRPr="00030022" w:rsidRDefault="00333744" w:rsidP="00333744">
      <w:pPr>
        <w:pStyle w:val="ListParagraph"/>
        <w:ind w:left="0"/>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 xml:space="preserve">Unit II: </w:t>
      </w:r>
      <w:r w:rsidRPr="00030022">
        <w:rPr>
          <w:rFonts w:ascii="Times New Roman" w:hAnsi="Times New Roman"/>
          <w:b/>
          <w:color w:val="222222"/>
          <w:sz w:val="28"/>
          <w:szCs w:val="28"/>
          <w:shd w:val="clear" w:color="auto" w:fill="FFFFFF"/>
        </w:rPr>
        <w:t>Measuring  Internationalization of Education (04 sessions)</w:t>
      </w:r>
    </w:p>
    <w:p w:rsidR="00333744" w:rsidRDefault="00333744" w:rsidP="00333744">
      <w:pPr>
        <w:pStyle w:val="ListParagraph"/>
        <w:ind w:left="0"/>
        <w:rPr>
          <w:rFonts w:ascii="Times New Roman" w:hAnsi="Times New Roman"/>
          <w:b/>
          <w:color w:val="222222"/>
          <w:shd w:val="clear" w:color="auto" w:fill="FFFFFF"/>
        </w:rPr>
      </w:pPr>
    </w:p>
    <w:p w:rsidR="00333744" w:rsidRPr="00333744" w:rsidRDefault="00333744" w:rsidP="00333744">
      <w:pPr>
        <w:pStyle w:val="ListParagraph"/>
        <w:ind w:left="0"/>
        <w:rPr>
          <w:rFonts w:ascii="Times New Roman" w:eastAsia="Times New Roman" w:hAnsi="Times New Roman"/>
          <w:sz w:val="24"/>
          <w:szCs w:val="24"/>
        </w:rPr>
      </w:pPr>
      <w:r w:rsidRPr="00333744">
        <w:rPr>
          <w:rFonts w:ascii="Times New Roman" w:eastAsia="Times New Roman" w:hAnsi="Times New Roman"/>
          <w:sz w:val="24"/>
          <w:szCs w:val="24"/>
        </w:rPr>
        <w:t xml:space="preserve">The global comparison and rankings of education systems has wider implications for internalization of education systems, policies, and governance. This unit introduces the students to data and various indicators used for global comparison and literature discussing policy impact. </w:t>
      </w:r>
    </w:p>
    <w:p w:rsidR="00333744" w:rsidRPr="00333744" w:rsidRDefault="00333744" w:rsidP="00333744">
      <w:pPr>
        <w:pStyle w:val="ListParagraph"/>
        <w:ind w:left="0"/>
        <w:rPr>
          <w:rFonts w:ascii="Times New Roman" w:eastAsia="Times New Roman" w:hAnsi="Times New Roman"/>
          <w:sz w:val="24"/>
          <w:szCs w:val="24"/>
        </w:rPr>
      </w:pPr>
    </w:p>
    <w:p w:rsidR="00BB5A1A" w:rsidRDefault="00333744" w:rsidP="00BB5A1A">
      <w:pPr>
        <w:pStyle w:val="ListParagraph"/>
        <w:tabs>
          <w:tab w:val="left" w:pos="7740"/>
        </w:tabs>
        <w:ind w:left="270" w:hanging="720"/>
        <w:rPr>
          <w:rFonts w:ascii="Times New Roman" w:eastAsia="Times New Roman" w:hAnsi="Times New Roman"/>
          <w:sz w:val="24"/>
          <w:szCs w:val="24"/>
        </w:rPr>
      </w:pPr>
      <w:r w:rsidRPr="00333744">
        <w:rPr>
          <w:rFonts w:ascii="Times New Roman" w:eastAsia="Times New Roman" w:hAnsi="Times New Roman"/>
          <w:sz w:val="24"/>
          <w:szCs w:val="24"/>
        </w:rPr>
        <w:t>A</w:t>
      </w:r>
      <w:r w:rsidRPr="00333744">
        <w:rPr>
          <w:rFonts w:ascii="Times New Roman" w:eastAsia="Times New Roman" w:hAnsi="Times New Roman"/>
          <w:sz w:val="24"/>
          <w:szCs w:val="24"/>
        </w:rPr>
        <w:tab/>
      </w:r>
      <w:r w:rsidR="00BB5A1A">
        <w:rPr>
          <w:rFonts w:ascii="Times New Roman" w:eastAsia="Times New Roman" w:hAnsi="Times New Roman"/>
          <w:sz w:val="24"/>
          <w:szCs w:val="24"/>
        </w:rPr>
        <w:t xml:space="preserve"> </w:t>
      </w:r>
      <w:r w:rsidRPr="00333744">
        <w:rPr>
          <w:rFonts w:ascii="Times New Roman" w:eastAsia="Times New Roman" w:hAnsi="Times New Roman"/>
          <w:sz w:val="24"/>
          <w:szCs w:val="24"/>
        </w:rPr>
        <w:t>Measuring Trends in internationalization of  education:</w:t>
      </w:r>
      <w:r w:rsidRPr="00BB5A1A">
        <w:rPr>
          <w:rFonts w:ascii="Times New Roman" w:eastAsia="Times New Roman" w:hAnsi="Times New Roman"/>
          <w:sz w:val="24"/>
          <w:szCs w:val="24"/>
        </w:rPr>
        <w:tab/>
      </w:r>
    </w:p>
    <w:p w:rsidR="00333744" w:rsidRPr="00BB5A1A" w:rsidRDefault="00BB5A1A" w:rsidP="00BB5A1A">
      <w:pPr>
        <w:pStyle w:val="ListParagraph"/>
        <w:tabs>
          <w:tab w:val="left" w:pos="7740"/>
        </w:tabs>
        <w:ind w:left="270" w:hanging="720"/>
        <w:rPr>
          <w:rFonts w:ascii="Times New Roman" w:eastAsia="Times New Roman" w:hAnsi="Times New Roman"/>
          <w:sz w:val="24"/>
          <w:szCs w:val="24"/>
        </w:rPr>
      </w:pPr>
      <w:r>
        <w:rPr>
          <w:rFonts w:ascii="Times New Roman" w:eastAsia="Times New Roman" w:hAnsi="Times New Roman"/>
          <w:sz w:val="24"/>
          <w:szCs w:val="24"/>
        </w:rPr>
        <w:t xml:space="preserve">     </w:t>
      </w:r>
      <w:r w:rsidR="00333744" w:rsidRPr="00BB5A1A">
        <w:rPr>
          <w:rFonts w:ascii="Times New Roman" w:eastAsia="Times New Roman" w:hAnsi="Times New Roman"/>
          <w:sz w:val="24"/>
          <w:szCs w:val="24"/>
        </w:rPr>
        <w:t xml:space="preserve">A1: </w:t>
      </w:r>
      <w:r>
        <w:rPr>
          <w:rFonts w:ascii="Times New Roman" w:eastAsia="Times New Roman" w:hAnsi="Times New Roman"/>
          <w:sz w:val="24"/>
          <w:szCs w:val="24"/>
        </w:rPr>
        <w:t xml:space="preserve"> </w:t>
      </w:r>
      <w:r w:rsidR="00333744" w:rsidRPr="00BB5A1A">
        <w:rPr>
          <w:rFonts w:ascii="Times New Roman" w:eastAsia="Times New Roman" w:hAnsi="Times New Roman"/>
          <w:sz w:val="24"/>
          <w:szCs w:val="24"/>
        </w:rPr>
        <w:t>Measuring internationalization of education: Data and Indicators</w:t>
      </w:r>
      <w:r>
        <w:rPr>
          <w:rFonts w:ascii="Times New Roman" w:eastAsia="Times New Roman" w:hAnsi="Times New Roman"/>
          <w:sz w:val="24"/>
          <w:szCs w:val="24"/>
        </w:rPr>
        <w:t xml:space="preserve">   (</w:t>
      </w:r>
      <w:r w:rsidRPr="00BB5A1A">
        <w:rPr>
          <w:rFonts w:ascii="Times New Roman" w:eastAsia="Times New Roman" w:hAnsi="Times New Roman"/>
          <w:sz w:val="24"/>
          <w:szCs w:val="24"/>
        </w:rPr>
        <w:t xml:space="preserve"> </w:t>
      </w:r>
      <w:r w:rsidR="00333744" w:rsidRPr="00BB5A1A">
        <w:rPr>
          <w:rFonts w:ascii="Times New Roman" w:eastAsia="Times New Roman" w:hAnsi="Times New Roman"/>
          <w:sz w:val="24"/>
          <w:szCs w:val="24"/>
        </w:rPr>
        <w:t>SDG)</w:t>
      </w:r>
      <w:r>
        <w:rPr>
          <w:rFonts w:ascii="Times New Roman" w:eastAsia="Times New Roman" w:hAnsi="Times New Roman"/>
          <w:sz w:val="24"/>
          <w:szCs w:val="24"/>
        </w:rPr>
        <w:t xml:space="preserve"> </w:t>
      </w:r>
      <w:r w:rsidR="00333744" w:rsidRPr="00BB5A1A">
        <w:rPr>
          <w:rFonts w:ascii="Times New Roman" w:eastAsia="Times New Roman" w:hAnsi="Times New Roman"/>
          <w:sz w:val="24"/>
          <w:szCs w:val="24"/>
        </w:rPr>
        <w:t xml:space="preserve"> Analysing </w:t>
      </w:r>
      <w:r>
        <w:rPr>
          <w:rFonts w:ascii="Times New Roman" w:eastAsia="Times New Roman" w:hAnsi="Times New Roman"/>
          <w:sz w:val="24"/>
          <w:szCs w:val="24"/>
        </w:rPr>
        <w:t xml:space="preserve">   </w:t>
      </w:r>
      <w:r w:rsidR="00333744" w:rsidRPr="00BB5A1A">
        <w:rPr>
          <w:rFonts w:ascii="Times New Roman" w:eastAsia="Times New Roman" w:hAnsi="Times New Roman"/>
          <w:sz w:val="24"/>
          <w:szCs w:val="24"/>
        </w:rPr>
        <w:t xml:space="preserve">Global Trends </w:t>
      </w:r>
    </w:p>
    <w:p w:rsidR="00333744" w:rsidRDefault="00BB5A1A" w:rsidP="00BB5A1A">
      <w:pPr>
        <w:pStyle w:val="ListParagraph"/>
        <w:tabs>
          <w:tab w:val="left" w:pos="7740"/>
        </w:tabs>
        <w:ind w:left="270" w:hanging="720"/>
        <w:rPr>
          <w:rFonts w:ascii="Times New Roman" w:eastAsia="Times New Roman" w:hAnsi="Times New Roman"/>
          <w:sz w:val="24"/>
          <w:szCs w:val="24"/>
        </w:rPr>
      </w:pPr>
      <w:r>
        <w:rPr>
          <w:rFonts w:ascii="Times New Roman" w:eastAsia="Times New Roman" w:hAnsi="Times New Roman"/>
          <w:sz w:val="24"/>
          <w:szCs w:val="24"/>
        </w:rPr>
        <w:t xml:space="preserve">    </w:t>
      </w:r>
      <w:r w:rsidR="00333744" w:rsidRPr="00333744">
        <w:rPr>
          <w:rFonts w:ascii="Times New Roman" w:eastAsia="Times New Roman" w:hAnsi="Times New Roman"/>
          <w:sz w:val="24"/>
          <w:szCs w:val="24"/>
        </w:rPr>
        <w:t xml:space="preserve"> A2:</w:t>
      </w:r>
      <w:r>
        <w:rPr>
          <w:rFonts w:ascii="Times New Roman" w:eastAsia="Times New Roman" w:hAnsi="Times New Roman"/>
          <w:sz w:val="24"/>
          <w:szCs w:val="24"/>
        </w:rPr>
        <w:t xml:space="preserve"> </w:t>
      </w:r>
      <w:r w:rsidR="00333744" w:rsidRPr="00333744">
        <w:rPr>
          <w:rFonts w:ascii="Times New Roman" w:eastAsia="Times New Roman" w:hAnsi="Times New Roman"/>
          <w:sz w:val="24"/>
          <w:szCs w:val="24"/>
        </w:rPr>
        <w:t xml:space="preserve"> lobal comparison and rankings-Theoretical and practical underpinnings.NIRF</w:t>
      </w:r>
    </w:p>
    <w:p w:rsidR="00BB5A1A" w:rsidRPr="00333744" w:rsidRDefault="00BB5A1A" w:rsidP="00BB5A1A">
      <w:pPr>
        <w:pStyle w:val="ListParagraph"/>
        <w:tabs>
          <w:tab w:val="left" w:pos="7740"/>
        </w:tabs>
        <w:ind w:left="270" w:hanging="720"/>
        <w:rPr>
          <w:rFonts w:ascii="Times New Roman" w:eastAsia="Times New Roman" w:hAnsi="Times New Roman"/>
          <w:sz w:val="24"/>
          <w:szCs w:val="24"/>
        </w:rPr>
      </w:pPr>
    </w:p>
    <w:p w:rsidR="00BB5A1A" w:rsidRDefault="00333744" w:rsidP="00BB5A1A">
      <w:pPr>
        <w:pStyle w:val="ListParagraph"/>
        <w:ind w:left="270" w:hanging="720"/>
        <w:rPr>
          <w:rFonts w:ascii="Times New Roman" w:eastAsia="Times New Roman" w:hAnsi="Times New Roman"/>
          <w:sz w:val="24"/>
          <w:szCs w:val="24"/>
        </w:rPr>
      </w:pPr>
      <w:r w:rsidRPr="00333744">
        <w:rPr>
          <w:rFonts w:ascii="Times New Roman" w:eastAsia="Times New Roman" w:hAnsi="Times New Roman"/>
          <w:sz w:val="24"/>
          <w:szCs w:val="24"/>
        </w:rPr>
        <w:t>B</w:t>
      </w:r>
      <w:r w:rsidRPr="00333744">
        <w:rPr>
          <w:rFonts w:ascii="Times New Roman" w:eastAsia="Times New Roman" w:hAnsi="Times New Roman"/>
          <w:sz w:val="24"/>
          <w:szCs w:val="24"/>
        </w:rPr>
        <w:tab/>
      </w:r>
      <w:r w:rsidR="00BB5A1A">
        <w:rPr>
          <w:rFonts w:ascii="Times New Roman" w:eastAsia="Times New Roman" w:hAnsi="Times New Roman"/>
          <w:sz w:val="24"/>
          <w:szCs w:val="24"/>
        </w:rPr>
        <w:t xml:space="preserve"> </w:t>
      </w:r>
      <w:r w:rsidRPr="00333744">
        <w:rPr>
          <w:rFonts w:ascii="Times New Roman" w:eastAsia="Times New Roman" w:hAnsi="Times New Roman"/>
          <w:sz w:val="24"/>
          <w:szCs w:val="24"/>
        </w:rPr>
        <w:t>Data and Statistics in internalization of education in the context of SDGs</w:t>
      </w:r>
      <w:r w:rsidR="00BB5A1A">
        <w:rPr>
          <w:rFonts w:ascii="Times New Roman" w:eastAsia="Times New Roman" w:hAnsi="Times New Roman"/>
          <w:sz w:val="24"/>
          <w:szCs w:val="24"/>
        </w:rPr>
        <w:t xml:space="preserve"> </w:t>
      </w:r>
    </w:p>
    <w:p w:rsidR="00BB5A1A" w:rsidRDefault="00BB5A1A" w:rsidP="00BB5A1A">
      <w:pPr>
        <w:pStyle w:val="ListParagraph"/>
        <w:ind w:left="270" w:hanging="720"/>
        <w:rPr>
          <w:rFonts w:ascii="Times New Roman" w:eastAsia="Times New Roman" w:hAnsi="Times New Roman"/>
          <w:sz w:val="24"/>
          <w:szCs w:val="24"/>
        </w:rPr>
      </w:pPr>
      <w:r>
        <w:rPr>
          <w:rFonts w:ascii="Times New Roman" w:eastAsia="Times New Roman" w:hAnsi="Times New Roman"/>
          <w:sz w:val="24"/>
          <w:szCs w:val="24"/>
        </w:rPr>
        <w:t xml:space="preserve">     </w:t>
      </w:r>
      <w:r w:rsidRPr="00BB5A1A">
        <w:rPr>
          <w:rFonts w:ascii="Times New Roman" w:eastAsia="Times New Roman" w:hAnsi="Times New Roman"/>
          <w:sz w:val="24"/>
          <w:szCs w:val="24"/>
        </w:rPr>
        <w:t xml:space="preserve"> </w:t>
      </w:r>
      <w:r w:rsidR="00333744" w:rsidRPr="00BB5A1A">
        <w:rPr>
          <w:rFonts w:ascii="Times New Roman" w:eastAsia="Times New Roman" w:hAnsi="Times New Roman"/>
          <w:sz w:val="24"/>
          <w:szCs w:val="24"/>
        </w:rPr>
        <w:t>B1</w:t>
      </w:r>
      <w:r>
        <w:rPr>
          <w:rFonts w:ascii="Times New Roman" w:eastAsia="Times New Roman" w:hAnsi="Times New Roman"/>
          <w:sz w:val="24"/>
          <w:szCs w:val="24"/>
        </w:rPr>
        <w:t>:</w:t>
      </w:r>
      <w:r w:rsidR="00333744" w:rsidRPr="00BB5A1A">
        <w:rPr>
          <w:rFonts w:ascii="Times New Roman" w:eastAsia="Times New Roman" w:hAnsi="Times New Roman"/>
          <w:sz w:val="24"/>
          <w:szCs w:val="24"/>
        </w:rPr>
        <w:t xml:space="preserve"> Global learning assessment surveys: PISA, TIMSS, PIRLS, etc.</w:t>
      </w:r>
    </w:p>
    <w:p w:rsidR="00333744" w:rsidRPr="00333744" w:rsidRDefault="00BB5A1A" w:rsidP="00BB5A1A">
      <w:pPr>
        <w:pStyle w:val="ListParagraph"/>
        <w:ind w:left="270" w:hanging="720"/>
        <w:rPr>
          <w:rFonts w:ascii="Times New Roman" w:eastAsia="Times New Roman" w:hAnsi="Times New Roman"/>
          <w:sz w:val="24"/>
          <w:szCs w:val="24"/>
        </w:rPr>
      </w:pPr>
      <w:r>
        <w:rPr>
          <w:rFonts w:ascii="Times New Roman" w:eastAsia="Times New Roman" w:hAnsi="Times New Roman"/>
          <w:sz w:val="24"/>
          <w:szCs w:val="24"/>
        </w:rPr>
        <w:t xml:space="preserve">      </w:t>
      </w:r>
      <w:r w:rsidR="00333744" w:rsidRPr="00333744">
        <w:rPr>
          <w:rFonts w:ascii="Times New Roman" w:eastAsia="Times New Roman" w:hAnsi="Times New Roman"/>
          <w:sz w:val="24"/>
          <w:szCs w:val="24"/>
        </w:rPr>
        <w:t>B2:  D</w:t>
      </w:r>
      <w:r w:rsidR="00333744" w:rsidRPr="00333744">
        <w:rPr>
          <w:rFonts w:ascii="Times New Roman" w:hAnsi="Times New Roman"/>
          <w:sz w:val="24"/>
          <w:szCs w:val="24"/>
        </w:rPr>
        <w:t>ata sources in India (AISHE, IIE- open door data, AIU etc) and issues</w:t>
      </w:r>
    </w:p>
    <w:p w:rsidR="00333744" w:rsidRPr="00333744" w:rsidRDefault="00333744" w:rsidP="00333744">
      <w:pPr>
        <w:pStyle w:val="ListParagraph"/>
        <w:ind w:left="0"/>
        <w:rPr>
          <w:rFonts w:ascii="Times New Roman" w:eastAsia="Times New Roman" w:hAnsi="Times New Roman"/>
          <w:sz w:val="24"/>
          <w:szCs w:val="24"/>
        </w:rPr>
      </w:pPr>
    </w:p>
    <w:p w:rsidR="00333744" w:rsidRPr="00333744" w:rsidRDefault="00333744" w:rsidP="00333744">
      <w:pPr>
        <w:pStyle w:val="ListParagraph"/>
        <w:ind w:left="0"/>
        <w:rPr>
          <w:rFonts w:ascii="Times New Roman" w:eastAsia="Times New Roman" w:hAnsi="Times New Roman"/>
          <w:sz w:val="24"/>
          <w:szCs w:val="24"/>
        </w:rPr>
      </w:pPr>
    </w:p>
    <w:p w:rsidR="00333744" w:rsidRPr="00333744" w:rsidRDefault="00333744" w:rsidP="00333744">
      <w:pPr>
        <w:pStyle w:val="ListParagraph"/>
        <w:ind w:left="0"/>
        <w:rPr>
          <w:rFonts w:ascii="Times New Roman" w:eastAsia="Times New Roman" w:hAnsi="Times New Roman"/>
          <w:b/>
          <w:sz w:val="24"/>
          <w:szCs w:val="24"/>
        </w:rPr>
      </w:pPr>
      <w:r w:rsidRPr="00333744">
        <w:rPr>
          <w:rFonts w:ascii="Times New Roman" w:eastAsia="Times New Roman" w:hAnsi="Times New Roman"/>
          <w:b/>
          <w:sz w:val="24"/>
          <w:szCs w:val="24"/>
        </w:rPr>
        <w:t>Core Readings</w:t>
      </w:r>
    </w:p>
    <w:p w:rsidR="00333744" w:rsidRPr="00333744" w:rsidRDefault="00333744" w:rsidP="00333744">
      <w:pPr>
        <w:tabs>
          <w:tab w:val="left" w:pos="2460"/>
        </w:tabs>
        <w:spacing w:after="180"/>
        <w:rPr>
          <w:rFonts w:ascii="Times New Roman" w:hAnsi="Times New Roman"/>
          <w:sz w:val="24"/>
          <w:szCs w:val="24"/>
        </w:rPr>
      </w:pPr>
    </w:p>
    <w:p w:rsidR="00333744" w:rsidRPr="00333744" w:rsidRDefault="00333744" w:rsidP="00333744">
      <w:pPr>
        <w:spacing w:after="180"/>
        <w:rPr>
          <w:rFonts w:ascii="Times New Roman" w:eastAsia="Times New Roman" w:hAnsi="Times New Roman"/>
          <w:sz w:val="24"/>
          <w:szCs w:val="24"/>
        </w:rPr>
      </w:pPr>
      <w:r w:rsidRPr="00333744">
        <w:rPr>
          <w:rFonts w:ascii="Times New Roman" w:eastAsia="Times New Roman" w:hAnsi="Times New Roman"/>
          <w:sz w:val="24"/>
          <w:szCs w:val="24"/>
        </w:rPr>
        <w:t>Madeleine F. Green (2012) Measuring and Assessing Internationalization, Association of International Educators</w:t>
      </w:r>
    </w:p>
    <w:p w:rsidR="00333744" w:rsidRPr="00333744" w:rsidRDefault="00333744" w:rsidP="00333744">
      <w:pPr>
        <w:spacing w:after="180"/>
        <w:rPr>
          <w:rFonts w:ascii="Times New Roman" w:hAnsi="Times New Roman"/>
          <w:sz w:val="24"/>
          <w:szCs w:val="24"/>
        </w:rPr>
      </w:pPr>
      <w:r w:rsidRPr="00333744">
        <w:rPr>
          <w:rFonts w:ascii="Times New Roman" w:hAnsi="Times New Roman"/>
          <w:sz w:val="24"/>
          <w:szCs w:val="24"/>
        </w:rPr>
        <w:t>Pohl H. (2015) How to Measure Internationalization of Higher Education. In: Ullberg E. (eds) New Perspectives on Internationalization and Competitiveness. Springer, Cham</w:t>
      </w:r>
    </w:p>
    <w:p w:rsidR="00333744" w:rsidRPr="00333744" w:rsidRDefault="00333744" w:rsidP="00333744">
      <w:pPr>
        <w:pStyle w:val="ListParagraph"/>
        <w:spacing w:before="120" w:after="120"/>
        <w:ind w:left="0"/>
        <w:rPr>
          <w:rFonts w:ascii="Times New Roman" w:hAnsi="Times New Roman"/>
          <w:color w:val="222222"/>
          <w:sz w:val="24"/>
          <w:szCs w:val="24"/>
          <w:shd w:val="clear" w:color="auto" w:fill="FFFFFF"/>
        </w:rPr>
      </w:pPr>
      <w:r w:rsidRPr="00333744">
        <w:rPr>
          <w:rFonts w:ascii="Times New Roman" w:hAnsi="Times New Roman"/>
          <w:sz w:val="24"/>
          <w:szCs w:val="24"/>
        </w:rPr>
        <w:t>Échevin, Claude and Daniel Ray (2002), “Measuring Internationalisation in Educational Institutions: Case</w:t>
      </w:r>
      <w:r w:rsidRPr="00333744">
        <w:rPr>
          <w:rFonts w:ascii="Times New Roman" w:hAnsi="Times New Roman"/>
          <w:color w:val="222222"/>
          <w:sz w:val="24"/>
          <w:szCs w:val="24"/>
          <w:shd w:val="clear" w:color="auto" w:fill="FFFFFF"/>
        </w:rPr>
        <w:t xml:space="preserve"> Spring, J. (2008).</w:t>
      </w:r>
    </w:p>
    <w:p w:rsidR="00333744" w:rsidRPr="00333744" w:rsidRDefault="00333744" w:rsidP="00333744">
      <w:pPr>
        <w:pStyle w:val="ListParagraph"/>
        <w:spacing w:before="120" w:after="120"/>
        <w:ind w:left="0"/>
        <w:rPr>
          <w:rFonts w:ascii="Times New Roman" w:hAnsi="Times New Roman"/>
          <w:color w:val="222222"/>
          <w:sz w:val="24"/>
          <w:szCs w:val="24"/>
          <w:shd w:val="clear" w:color="auto" w:fill="FFFFFF"/>
        </w:rPr>
      </w:pPr>
    </w:p>
    <w:p w:rsidR="00333744" w:rsidRPr="00333744" w:rsidRDefault="00333744" w:rsidP="00333744">
      <w:pPr>
        <w:pStyle w:val="ListParagraph"/>
        <w:spacing w:before="120" w:after="120"/>
        <w:ind w:left="0"/>
        <w:rPr>
          <w:rFonts w:ascii="Times New Roman" w:hAnsi="Times New Roman"/>
          <w:color w:val="222222"/>
          <w:sz w:val="24"/>
          <w:szCs w:val="24"/>
          <w:shd w:val="clear" w:color="auto" w:fill="FFFFFF"/>
        </w:rPr>
      </w:pPr>
      <w:r w:rsidRPr="00333744">
        <w:rPr>
          <w:rFonts w:ascii="Times New Roman" w:hAnsi="Times New Roman"/>
          <w:color w:val="222222"/>
          <w:sz w:val="24"/>
          <w:szCs w:val="24"/>
          <w:shd w:val="clear" w:color="auto" w:fill="FFFFFF"/>
        </w:rPr>
        <w:t xml:space="preserve"> Research on globalization and education. </w:t>
      </w:r>
      <w:r w:rsidRPr="00333744">
        <w:rPr>
          <w:rFonts w:ascii="Times New Roman" w:hAnsi="Times New Roman"/>
          <w:i/>
          <w:color w:val="222222"/>
          <w:sz w:val="24"/>
          <w:szCs w:val="24"/>
          <w:shd w:val="clear" w:color="auto" w:fill="FFFFFF"/>
        </w:rPr>
        <w:t>Review of Educational Research</w:t>
      </w:r>
      <w:r w:rsidRPr="00333744">
        <w:rPr>
          <w:rFonts w:ascii="Times New Roman" w:hAnsi="Times New Roman"/>
          <w:color w:val="222222"/>
          <w:sz w:val="24"/>
          <w:szCs w:val="24"/>
          <w:shd w:val="clear" w:color="auto" w:fill="FFFFFF"/>
        </w:rPr>
        <w:t>, </w:t>
      </w:r>
      <w:r w:rsidRPr="00333744">
        <w:rPr>
          <w:rFonts w:ascii="Times New Roman" w:hAnsi="Times New Roman"/>
          <w:iCs/>
          <w:color w:val="222222"/>
          <w:sz w:val="24"/>
          <w:szCs w:val="24"/>
          <w:shd w:val="clear" w:color="auto" w:fill="FFFFFF"/>
        </w:rPr>
        <w:t>78</w:t>
      </w:r>
      <w:r w:rsidRPr="00333744">
        <w:rPr>
          <w:rFonts w:ascii="Times New Roman" w:hAnsi="Times New Roman"/>
          <w:color w:val="222222"/>
          <w:sz w:val="24"/>
          <w:szCs w:val="24"/>
          <w:shd w:val="clear" w:color="auto" w:fill="FFFFFF"/>
        </w:rPr>
        <w:t>(2), 330-363.</w:t>
      </w:r>
    </w:p>
    <w:p w:rsidR="00333744" w:rsidRPr="00333744" w:rsidRDefault="00333744" w:rsidP="00333744">
      <w:pPr>
        <w:pStyle w:val="ListParagraph"/>
        <w:spacing w:before="120" w:after="120"/>
        <w:ind w:left="0"/>
        <w:rPr>
          <w:rFonts w:ascii="Times New Roman" w:hAnsi="Times New Roman"/>
          <w:color w:val="222222"/>
          <w:sz w:val="24"/>
          <w:szCs w:val="24"/>
          <w:shd w:val="clear" w:color="auto" w:fill="FFFFFF"/>
        </w:rPr>
      </w:pPr>
    </w:p>
    <w:p w:rsidR="00333744" w:rsidRPr="00333744" w:rsidRDefault="00333744" w:rsidP="00333744">
      <w:pPr>
        <w:jc w:val="both"/>
        <w:rPr>
          <w:rFonts w:ascii="Times New Roman" w:hAnsi="Times New Roman"/>
          <w:b/>
          <w:bCs/>
          <w:iCs/>
          <w:sz w:val="24"/>
          <w:szCs w:val="24"/>
        </w:rPr>
      </w:pPr>
      <w:r w:rsidRPr="00333744">
        <w:rPr>
          <w:rFonts w:ascii="Times New Roman" w:hAnsi="Times New Roman"/>
          <w:b/>
          <w:bCs/>
          <w:iCs/>
          <w:sz w:val="24"/>
          <w:szCs w:val="24"/>
        </w:rPr>
        <w:t>Additional Readings:</w:t>
      </w:r>
    </w:p>
    <w:p w:rsidR="00333744" w:rsidRDefault="00333744" w:rsidP="00333744">
      <w:pPr>
        <w:pStyle w:val="ListParagraph"/>
        <w:spacing w:before="120" w:after="120"/>
        <w:ind w:left="1440" w:hanging="720"/>
        <w:rPr>
          <w:rFonts w:ascii="Times New Roman" w:hAnsi="Times New Roman"/>
          <w:color w:val="222222"/>
          <w:shd w:val="clear" w:color="auto" w:fill="FFFFFF"/>
        </w:rPr>
      </w:pPr>
    </w:p>
    <w:p w:rsidR="00333744" w:rsidRDefault="00333744" w:rsidP="00333744">
      <w:pPr>
        <w:pStyle w:val="ListParagraph"/>
        <w:spacing w:after="180"/>
        <w:ind w:left="0"/>
        <w:jc w:val="both"/>
        <w:rPr>
          <w:rFonts w:ascii="Times New Roman" w:hAnsi="Times New Roman"/>
        </w:rPr>
      </w:pPr>
      <w:r w:rsidRPr="004C4F85">
        <w:rPr>
          <w:rFonts w:ascii="Times New Roman" w:hAnsi="Times New Roman"/>
        </w:rPr>
        <w:t>Choudaha, R., &amp; Contreras, E. (2014). HE internationali</w:t>
      </w:r>
      <w:r>
        <w:rPr>
          <w:rFonts w:ascii="Times New Roman" w:hAnsi="Times New Roman"/>
        </w:rPr>
        <w:t xml:space="preserve">sation—What gets measured, gets </w:t>
      </w:r>
      <w:r w:rsidRPr="004C4F85">
        <w:rPr>
          <w:rFonts w:ascii="Times New Roman" w:hAnsi="Times New Roman"/>
        </w:rPr>
        <w:t xml:space="preserve">funded. University World News, 327, 04 July 2014. </w:t>
      </w:r>
    </w:p>
    <w:p w:rsidR="00333744" w:rsidRDefault="00333744" w:rsidP="00333744">
      <w:pPr>
        <w:spacing w:after="180"/>
        <w:rPr>
          <w:rFonts w:ascii="Times New Roman" w:eastAsia="Times New Roman" w:hAnsi="Times New Roman"/>
        </w:rPr>
      </w:pPr>
      <w:r>
        <w:rPr>
          <w:rFonts w:ascii="Times New Roman" w:eastAsia="Times New Roman" w:hAnsi="Times New Roman"/>
        </w:rPr>
        <w:t xml:space="preserve">Meyer H. D. and Benavot (eds) PISA, Power, and Policy: The Emergence of Global Governance, Oxford Symposium Books. </w:t>
      </w:r>
    </w:p>
    <w:p w:rsidR="00333744" w:rsidRDefault="00333744" w:rsidP="00333744">
      <w:pPr>
        <w:spacing w:after="180"/>
        <w:rPr>
          <w:rFonts w:ascii="Times New Roman" w:eastAsia="Times New Roman" w:hAnsi="Times New Roman"/>
        </w:rPr>
      </w:pPr>
      <w:r w:rsidRPr="00CF7538">
        <w:rPr>
          <w:rFonts w:ascii="Times New Roman" w:eastAsia="Times New Roman" w:hAnsi="Times New Roman"/>
        </w:rPr>
        <w:t>Michael O. Martin, Ina V.S. Mullis, and Martin Hooper</w:t>
      </w:r>
      <w:r>
        <w:rPr>
          <w:rFonts w:ascii="Times New Roman" w:eastAsia="Times New Roman" w:hAnsi="Times New Roman"/>
        </w:rPr>
        <w:t xml:space="preserve"> (Eds) (2015)</w:t>
      </w:r>
      <w:r w:rsidRPr="00CF7538">
        <w:rPr>
          <w:rFonts w:ascii="Times New Roman" w:eastAsia="Times New Roman" w:hAnsi="Times New Roman"/>
        </w:rPr>
        <w:t xml:space="preserve"> Metho</w:t>
      </w:r>
      <w:r>
        <w:rPr>
          <w:rFonts w:ascii="Times New Roman" w:eastAsia="Times New Roman" w:hAnsi="Times New Roman"/>
        </w:rPr>
        <w:t xml:space="preserve">ds and procedures in Timss 2015, </w:t>
      </w:r>
      <w:r w:rsidRPr="005879FD">
        <w:rPr>
          <w:rFonts w:ascii="Times New Roman" w:eastAsia="Times New Roman" w:hAnsi="Times New Roman"/>
        </w:rPr>
        <w:t>IEA</w:t>
      </w:r>
    </w:p>
    <w:p w:rsidR="00333744" w:rsidRPr="00333744" w:rsidRDefault="00333744" w:rsidP="00333744">
      <w:pPr>
        <w:spacing w:after="180"/>
        <w:rPr>
          <w:rFonts w:ascii="Times New Roman" w:eastAsia="Times New Roman" w:hAnsi="Times New Roman"/>
          <w:bCs/>
          <w:sz w:val="24"/>
          <w:szCs w:val="24"/>
        </w:rPr>
      </w:pPr>
      <w:r w:rsidRPr="00333744">
        <w:rPr>
          <w:rFonts w:ascii="Times New Roman" w:eastAsia="Times New Roman" w:hAnsi="Times New Roman"/>
          <w:bCs/>
          <w:sz w:val="24"/>
          <w:szCs w:val="24"/>
        </w:rPr>
        <w:t>Montoya Silvia and Luis Crouch (2017),Towards an Innovative Demand-Driven Global Strategy for Education Data, UNESCO Institute for Statistics, Montreal</w:t>
      </w:r>
    </w:p>
    <w:p w:rsidR="00333744" w:rsidRPr="00333744" w:rsidRDefault="00333744" w:rsidP="00333744">
      <w:pPr>
        <w:spacing w:after="180"/>
        <w:rPr>
          <w:rFonts w:ascii="Times New Roman" w:eastAsia="Times New Roman" w:hAnsi="Times New Roman"/>
          <w:sz w:val="24"/>
          <w:szCs w:val="24"/>
        </w:rPr>
      </w:pPr>
      <w:r w:rsidRPr="00333744">
        <w:rPr>
          <w:rFonts w:ascii="Times New Roman" w:eastAsia="Times New Roman" w:hAnsi="Times New Roman"/>
          <w:sz w:val="24"/>
          <w:szCs w:val="24"/>
        </w:rPr>
        <w:t xml:space="preserve">OECD (2017), </w:t>
      </w:r>
      <w:r w:rsidRPr="00333744">
        <w:rPr>
          <w:rFonts w:ascii="Times New Roman" w:eastAsia="Times New Roman" w:hAnsi="Times New Roman"/>
          <w:iCs/>
          <w:sz w:val="24"/>
          <w:szCs w:val="24"/>
        </w:rPr>
        <w:t>PISA 2015 Assessment and Analytical Framework: Science, Reading, aathematic, Financial Literacy and Collaborative Problem Solving, revised edition</w:t>
      </w:r>
      <w:r w:rsidRPr="00333744">
        <w:rPr>
          <w:rFonts w:ascii="Times New Roman" w:eastAsia="Times New Roman" w:hAnsi="Times New Roman"/>
          <w:i/>
          <w:iCs/>
          <w:sz w:val="24"/>
          <w:szCs w:val="24"/>
        </w:rPr>
        <w:t xml:space="preserve">, </w:t>
      </w:r>
      <w:r w:rsidRPr="00333744">
        <w:rPr>
          <w:rFonts w:ascii="Times New Roman" w:eastAsia="Times New Roman" w:hAnsi="Times New Roman"/>
          <w:sz w:val="24"/>
          <w:szCs w:val="24"/>
        </w:rPr>
        <w:t>PISA, OECD Publishing, Paris.</w:t>
      </w:r>
    </w:p>
    <w:p w:rsidR="00333744" w:rsidRPr="00333744" w:rsidRDefault="00333744" w:rsidP="00333744">
      <w:pPr>
        <w:pStyle w:val="ListParagraph"/>
        <w:spacing w:after="180"/>
        <w:ind w:left="0"/>
        <w:jc w:val="both"/>
        <w:rPr>
          <w:rFonts w:ascii="Times New Roman" w:hAnsi="Times New Roman"/>
          <w:sz w:val="24"/>
          <w:szCs w:val="24"/>
        </w:rPr>
      </w:pPr>
      <w:r w:rsidRPr="00333744">
        <w:rPr>
          <w:rFonts w:ascii="Times New Roman" w:hAnsi="Times New Roman"/>
          <w:sz w:val="24"/>
          <w:szCs w:val="24"/>
        </w:rPr>
        <w:t>SOH, Kaycheng (2017). World University Ranking: Statistical Isuses and Possible Remedies, World Scientific, Singapore</w:t>
      </w:r>
    </w:p>
    <w:p w:rsidR="00333744" w:rsidRPr="00333744" w:rsidRDefault="00333744" w:rsidP="00333744">
      <w:pPr>
        <w:spacing w:after="180"/>
        <w:rPr>
          <w:rFonts w:ascii="Times New Roman" w:eastAsia="Times New Roman" w:hAnsi="Times New Roman"/>
          <w:sz w:val="24"/>
          <w:szCs w:val="24"/>
        </w:rPr>
      </w:pPr>
      <w:r w:rsidRPr="00333744">
        <w:rPr>
          <w:rFonts w:ascii="Times New Roman" w:eastAsia="Times New Roman" w:hAnsi="Times New Roman"/>
          <w:sz w:val="24"/>
          <w:szCs w:val="24"/>
        </w:rPr>
        <w:t>UIS (2016) Laying the Foundation to Measure Sustainable Development Goal 4, UIS, Montreal</w:t>
      </w:r>
    </w:p>
    <w:p w:rsidR="00333744" w:rsidRPr="00333744" w:rsidRDefault="00333744" w:rsidP="00333744">
      <w:pPr>
        <w:rPr>
          <w:rFonts w:ascii="Times New Roman" w:hAnsi="Times New Roman"/>
          <w:b/>
          <w:sz w:val="24"/>
          <w:szCs w:val="24"/>
        </w:rPr>
      </w:pPr>
    </w:p>
    <w:p w:rsidR="00333744" w:rsidRPr="00333744" w:rsidRDefault="00333744" w:rsidP="00333744">
      <w:pPr>
        <w:rPr>
          <w:rFonts w:ascii="Times New Roman" w:hAnsi="Times New Roman"/>
          <w:b/>
          <w:sz w:val="24"/>
          <w:szCs w:val="24"/>
        </w:rPr>
      </w:pPr>
      <w:r w:rsidRPr="00333744">
        <w:rPr>
          <w:rFonts w:ascii="Times New Roman" w:hAnsi="Times New Roman"/>
          <w:b/>
          <w:sz w:val="24"/>
          <w:szCs w:val="24"/>
        </w:rPr>
        <w:t>Unit III: Emerging Areas and Challenges (05 sessions)</w:t>
      </w:r>
    </w:p>
    <w:p w:rsidR="00333744" w:rsidRPr="00333744" w:rsidRDefault="00333744" w:rsidP="00333744">
      <w:pPr>
        <w:rPr>
          <w:rFonts w:ascii="Times New Roman" w:hAnsi="Times New Roman"/>
          <w:b/>
          <w:sz w:val="24"/>
          <w:szCs w:val="24"/>
        </w:rPr>
      </w:pPr>
    </w:p>
    <w:p w:rsidR="00333744" w:rsidRPr="00333744" w:rsidRDefault="00333744" w:rsidP="00333744">
      <w:pPr>
        <w:autoSpaceDE w:val="0"/>
        <w:autoSpaceDN w:val="0"/>
        <w:adjustRightInd w:val="0"/>
        <w:jc w:val="both"/>
        <w:rPr>
          <w:rFonts w:ascii="Times New Roman" w:hAnsi="Cambria Math"/>
          <w:sz w:val="24"/>
          <w:szCs w:val="24"/>
        </w:rPr>
      </w:pPr>
      <w:r w:rsidRPr="00333744">
        <w:rPr>
          <w:rFonts w:ascii="Times New Roman" w:hAnsi="Times New Roman"/>
          <w:sz w:val="24"/>
          <w:szCs w:val="24"/>
        </w:rPr>
        <w:t xml:space="preserve">This unit will deliberate on the emerging areas for discussion and deliberation arising due to globalization and internationalization of education. The growing number of international students and its implications for institutional environment, the rapid development of collaborations and </w:t>
      </w:r>
      <w:r w:rsidRPr="00333744">
        <w:rPr>
          <w:rFonts w:ascii="Times New Roman" w:hAnsi="Cambria Math"/>
          <w:sz w:val="24"/>
          <w:szCs w:val="24"/>
        </w:rPr>
        <w:t>financing for internationalization is becoming a major challenges for all the stakeholders. In this context, this unit will cover the following themes:</w:t>
      </w:r>
    </w:p>
    <w:p w:rsidR="00333744" w:rsidRPr="00333744" w:rsidRDefault="00333744" w:rsidP="00333744">
      <w:pPr>
        <w:autoSpaceDE w:val="0"/>
        <w:autoSpaceDN w:val="0"/>
        <w:adjustRightInd w:val="0"/>
        <w:jc w:val="both"/>
        <w:rPr>
          <w:rFonts w:ascii="Times New Roman" w:hAnsi="Cambria Math"/>
          <w:sz w:val="24"/>
          <w:szCs w:val="24"/>
        </w:rPr>
      </w:pPr>
    </w:p>
    <w:p w:rsidR="00333744" w:rsidRPr="00333744" w:rsidRDefault="00333744" w:rsidP="001B34D9">
      <w:pPr>
        <w:pStyle w:val="ListParagraph"/>
        <w:numPr>
          <w:ilvl w:val="0"/>
          <w:numId w:val="75"/>
        </w:numPr>
        <w:autoSpaceDE w:val="0"/>
        <w:autoSpaceDN w:val="0"/>
        <w:adjustRightInd w:val="0"/>
        <w:jc w:val="both"/>
        <w:rPr>
          <w:rFonts w:ascii="Times New Roman" w:hAnsi="Cambria Math"/>
          <w:b/>
          <w:bCs/>
          <w:sz w:val="24"/>
          <w:szCs w:val="24"/>
        </w:rPr>
      </w:pPr>
      <w:r w:rsidRPr="00333744">
        <w:rPr>
          <w:rFonts w:ascii="Times New Roman" w:hAnsi="Cambria Math"/>
          <w:b/>
          <w:bCs/>
          <w:sz w:val="24"/>
          <w:szCs w:val="24"/>
        </w:rPr>
        <w:t>Social &amp; Quality Dimensions</w:t>
      </w:r>
    </w:p>
    <w:p w:rsidR="00333744" w:rsidRPr="00333744" w:rsidRDefault="00333744" w:rsidP="00333744">
      <w:pPr>
        <w:pStyle w:val="ListParagraph"/>
        <w:autoSpaceDE w:val="0"/>
        <w:autoSpaceDN w:val="0"/>
        <w:adjustRightInd w:val="0"/>
        <w:jc w:val="both"/>
        <w:rPr>
          <w:rFonts w:ascii="Times New Roman" w:hAnsi="Cambria Math"/>
          <w:b/>
          <w:bCs/>
          <w:sz w:val="24"/>
          <w:szCs w:val="24"/>
        </w:rPr>
      </w:pPr>
    </w:p>
    <w:p w:rsidR="00333744" w:rsidRPr="00333744" w:rsidRDefault="00333744" w:rsidP="001B34D9">
      <w:pPr>
        <w:pStyle w:val="ListParagraph"/>
        <w:numPr>
          <w:ilvl w:val="0"/>
          <w:numId w:val="76"/>
        </w:numPr>
        <w:autoSpaceDE w:val="0"/>
        <w:autoSpaceDN w:val="0"/>
        <w:adjustRightInd w:val="0"/>
        <w:ind w:left="1080"/>
        <w:jc w:val="both"/>
        <w:rPr>
          <w:rFonts w:ascii="Times New Roman" w:hAnsi="Cambria Math"/>
          <w:sz w:val="24"/>
          <w:szCs w:val="24"/>
        </w:rPr>
      </w:pPr>
      <w:r w:rsidRPr="00333744">
        <w:rPr>
          <w:rFonts w:ascii="Times New Roman" w:hAnsi="Cambria Math"/>
          <w:sz w:val="24"/>
          <w:szCs w:val="24"/>
        </w:rPr>
        <w:t xml:space="preserve">Benchmarking, Standardization/Accreditation, Equivalence of Education programs </w:t>
      </w:r>
    </w:p>
    <w:p w:rsidR="00333744" w:rsidRPr="00333744" w:rsidRDefault="00333744" w:rsidP="001B34D9">
      <w:pPr>
        <w:pStyle w:val="ListParagraph"/>
        <w:numPr>
          <w:ilvl w:val="0"/>
          <w:numId w:val="76"/>
        </w:numPr>
        <w:autoSpaceDE w:val="0"/>
        <w:autoSpaceDN w:val="0"/>
        <w:adjustRightInd w:val="0"/>
        <w:ind w:left="1080"/>
        <w:jc w:val="both"/>
        <w:rPr>
          <w:rFonts w:ascii="Times New Roman" w:hAnsi="Cambria Math"/>
          <w:sz w:val="24"/>
          <w:szCs w:val="24"/>
        </w:rPr>
      </w:pPr>
      <w:r w:rsidRPr="00333744">
        <w:rPr>
          <w:rFonts w:ascii="Times New Roman" w:hAnsi="Cambria Math"/>
          <w:sz w:val="24"/>
          <w:szCs w:val="24"/>
        </w:rPr>
        <w:t>Global Skills and Employability of the international graduates</w:t>
      </w:r>
    </w:p>
    <w:p w:rsidR="00333744" w:rsidRPr="00333744" w:rsidRDefault="00333744" w:rsidP="001B34D9">
      <w:pPr>
        <w:pStyle w:val="ListParagraph"/>
        <w:numPr>
          <w:ilvl w:val="0"/>
          <w:numId w:val="76"/>
        </w:numPr>
        <w:autoSpaceDE w:val="0"/>
        <w:autoSpaceDN w:val="0"/>
        <w:adjustRightInd w:val="0"/>
        <w:ind w:left="1080"/>
        <w:jc w:val="both"/>
        <w:rPr>
          <w:rFonts w:ascii="Times New Roman" w:hAnsi="Cambria Math"/>
          <w:sz w:val="24"/>
          <w:szCs w:val="24"/>
        </w:rPr>
      </w:pPr>
      <w:r w:rsidRPr="00333744">
        <w:rPr>
          <w:rFonts w:ascii="Times New Roman" w:hAnsi="Cambria Math"/>
          <w:sz w:val="24"/>
          <w:szCs w:val="24"/>
        </w:rPr>
        <w:t>Institutional diversity and disparity including multiculturalism and other social-gender aspects</w:t>
      </w:r>
    </w:p>
    <w:p w:rsidR="00333744" w:rsidRPr="00333744" w:rsidRDefault="00333744" w:rsidP="001B34D9">
      <w:pPr>
        <w:pStyle w:val="ListParagraph"/>
        <w:numPr>
          <w:ilvl w:val="0"/>
          <w:numId w:val="75"/>
        </w:numPr>
        <w:autoSpaceDE w:val="0"/>
        <w:autoSpaceDN w:val="0"/>
        <w:adjustRightInd w:val="0"/>
        <w:jc w:val="both"/>
        <w:rPr>
          <w:rFonts w:ascii="Times New Roman" w:hAnsi="Cambria Math"/>
          <w:b/>
          <w:bCs/>
          <w:sz w:val="24"/>
          <w:szCs w:val="24"/>
        </w:rPr>
      </w:pPr>
      <w:r w:rsidRPr="00333744">
        <w:rPr>
          <w:rFonts w:ascii="Times New Roman" w:hAnsi="Cambria Math"/>
          <w:b/>
          <w:bCs/>
          <w:sz w:val="24"/>
          <w:szCs w:val="24"/>
        </w:rPr>
        <w:t>Economic dimensions</w:t>
      </w:r>
    </w:p>
    <w:p w:rsidR="00333744" w:rsidRPr="00333744" w:rsidRDefault="00333744" w:rsidP="00333744">
      <w:pPr>
        <w:pStyle w:val="ListParagraph"/>
        <w:autoSpaceDE w:val="0"/>
        <w:autoSpaceDN w:val="0"/>
        <w:adjustRightInd w:val="0"/>
        <w:jc w:val="both"/>
        <w:rPr>
          <w:rFonts w:ascii="Times New Roman" w:hAnsi="Cambria Math"/>
          <w:b/>
          <w:bCs/>
          <w:sz w:val="24"/>
          <w:szCs w:val="24"/>
        </w:rPr>
      </w:pPr>
    </w:p>
    <w:p w:rsidR="00333744" w:rsidRPr="00333744" w:rsidRDefault="00333744" w:rsidP="001B34D9">
      <w:pPr>
        <w:pStyle w:val="ListParagraph"/>
        <w:numPr>
          <w:ilvl w:val="0"/>
          <w:numId w:val="77"/>
        </w:numPr>
        <w:autoSpaceDE w:val="0"/>
        <w:autoSpaceDN w:val="0"/>
        <w:adjustRightInd w:val="0"/>
        <w:jc w:val="both"/>
        <w:rPr>
          <w:rFonts w:ascii="Times New Roman" w:hAnsi="Cambria Math"/>
          <w:sz w:val="24"/>
          <w:szCs w:val="24"/>
        </w:rPr>
      </w:pPr>
      <w:r w:rsidRPr="00333744">
        <w:rPr>
          <w:rFonts w:ascii="Times New Roman" w:hAnsi="Cambria Math"/>
          <w:sz w:val="24"/>
          <w:szCs w:val="24"/>
        </w:rPr>
        <w:t>Financing for internationalization-innovative models for financing</w:t>
      </w:r>
    </w:p>
    <w:p w:rsidR="00333744" w:rsidRPr="00333744" w:rsidRDefault="00333744" w:rsidP="001B34D9">
      <w:pPr>
        <w:pStyle w:val="ListParagraph"/>
        <w:numPr>
          <w:ilvl w:val="0"/>
          <w:numId w:val="77"/>
        </w:numPr>
        <w:autoSpaceDE w:val="0"/>
        <w:autoSpaceDN w:val="0"/>
        <w:adjustRightInd w:val="0"/>
        <w:jc w:val="both"/>
        <w:rPr>
          <w:rFonts w:ascii="Times New Roman" w:hAnsi="Cambria Math"/>
          <w:sz w:val="24"/>
          <w:szCs w:val="24"/>
        </w:rPr>
      </w:pPr>
      <w:r w:rsidRPr="00333744">
        <w:rPr>
          <w:rFonts w:ascii="Times New Roman" w:hAnsi="Cambria Math"/>
          <w:sz w:val="24"/>
          <w:szCs w:val="24"/>
        </w:rPr>
        <w:t xml:space="preserve"> International exchange, collaborations and networks-role and significance ( Cases BRICS, SAARC, ASEAN, BOLOGNA process) S-S, N-S, Triangular Cooperation.</w:t>
      </w:r>
    </w:p>
    <w:p w:rsidR="00333744" w:rsidRPr="00333744" w:rsidRDefault="00333744" w:rsidP="00333744">
      <w:pPr>
        <w:jc w:val="both"/>
        <w:rPr>
          <w:rFonts w:ascii="Times New Roman" w:hAnsi="Times New Roman"/>
          <w:sz w:val="24"/>
          <w:szCs w:val="24"/>
        </w:rPr>
      </w:pPr>
      <w:r w:rsidRPr="00333744">
        <w:rPr>
          <w:rFonts w:ascii="Times New Roman" w:hAnsi="Times New Roman"/>
          <w:sz w:val="24"/>
          <w:szCs w:val="24"/>
        </w:rPr>
        <w:t xml:space="preserve"> </w:t>
      </w:r>
    </w:p>
    <w:p w:rsidR="00333744" w:rsidRPr="00333744" w:rsidRDefault="00333744" w:rsidP="00333744">
      <w:pPr>
        <w:rPr>
          <w:rFonts w:ascii="Times New Roman" w:hAnsi="Times New Roman"/>
          <w:b/>
          <w:sz w:val="24"/>
          <w:szCs w:val="24"/>
        </w:rPr>
      </w:pPr>
      <w:r w:rsidRPr="00333744">
        <w:rPr>
          <w:rFonts w:ascii="Times New Roman" w:hAnsi="Times New Roman"/>
          <w:b/>
          <w:sz w:val="24"/>
          <w:szCs w:val="24"/>
        </w:rPr>
        <w:t>Core Readings</w:t>
      </w:r>
    </w:p>
    <w:p w:rsidR="00333744" w:rsidRPr="00333744" w:rsidRDefault="00333744" w:rsidP="00333744">
      <w:pPr>
        <w:spacing w:line="228" w:lineRule="auto"/>
        <w:ind w:left="547" w:hanging="547"/>
        <w:jc w:val="both"/>
        <w:rPr>
          <w:rFonts w:ascii="Times New Roman" w:hAnsi="Times New Roman"/>
          <w:sz w:val="24"/>
          <w:szCs w:val="24"/>
        </w:rPr>
      </w:pPr>
    </w:p>
    <w:p w:rsidR="00333744" w:rsidRPr="00333744" w:rsidRDefault="00333744" w:rsidP="00333744">
      <w:pPr>
        <w:pStyle w:val="ListParagraph"/>
        <w:ind w:left="0"/>
        <w:mirrorIndents/>
        <w:jc w:val="both"/>
        <w:rPr>
          <w:rFonts w:ascii="Times New Roman" w:hAnsi="Times New Roman"/>
          <w:sz w:val="24"/>
          <w:szCs w:val="24"/>
        </w:rPr>
      </w:pPr>
      <w:r w:rsidRPr="00333744">
        <w:rPr>
          <w:rFonts w:ascii="Times New Roman" w:hAnsi="Times New Roman"/>
          <w:sz w:val="24"/>
          <w:szCs w:val="24"/>
        </w:rPr>
        <w:t xml:space="preserve">Knight, J. (2012). Internationalization: Three Generations of Crossborder Higher Education, India International Center, Occasional Publication Number 38: New Delhi </w:t>
      </w:r>
    </w:p>
    <w:p w:rsidR="00333744" w:rsidRPr="00333744" w:rsidRDefault="00333744" w:rsidP="00333744">
      <w:pPr>
        <w:pStyle w:val="ListParagraph"/>
        <w:ind w:left="0"/>
        <w:mirrorIndents/>
        <w:jc w:val="both"/>
        <w:rPr>
          <w:rFonts w:ascii="Times New Roman" w:hAnsi="Times New Roman"/>
          <w:sz w:val="24"/>
          <w:szCs w:val="24"/>
        </w:rPr>
      </w:pPr>
    </w:p>
    <w:p w:rsidR="00333744" w:rsidRPr="00333744" w:rsidRDefault="00333744" w:rsidP="00333744">
      <w:pPr>
        <w:pStyle w:val="ListParagraph"/>
        <w:ind w:left="0"/>
        <w:mirrorIndents/>
        <w:jc w:val="both"/>
        <w:rPr>
          <w:rFonts w:ascii="Times New Roman" w:hAnsi="Times New Roman"/>
          <w:sz w:val="24"/>
          <w:szCs w:val="24"/>
        </w:rPr>
      </w:pPr>
      <w:r w:rsidRPr="00333744">
        <w:rPr>
          <w:rFonts w:ascii="Times New Roman" w:hAnsi="Times New Roman"/>
          <w:sz w:val="24"/>
          <w:szCs w:val="24"/>
        </w:rPr>
        <w:t xml:space="preserve">Varghese NV. (2011) Globalization and cross border education; challenges for the development of higher education in commonwealth countries international institute for Educational Planning.  </w:t>
      </w:r>
    </w:p>
    <w:p w:rsidR="00333744" w:rsidRPr="00333744" w:rsidRDefault="00333744" w:rsidP="00333744">
      <w:pPr>
        <w:rPr>
          <w:rFonts w:ascii="Times New Roman" w:eastAsia="Times New Roman" w:hAnsi="Times New Roman"/>
          <w:sz w:val="24"/>
          <w:szCs w:val="24"/>
        </w:rPr>
      </w:pPr>
    </w:p>
    <w:p w:rsidR="00333744" w:rsidRPr="00333744" w:rsidRDefault="00333744" w:rsidP="00333744">
      <w:pPr>
        <w:jc w:val="both"/>
        <w:rPr>
          <w:rFonts w:ascii="Times New Roman" w:hAnsi="Times New Roman"/>
          <w:sz w:val="24"/>
          <w:szCs w:val="24"/>
        </w:rPr>
      </w:pPr>
    </w:p>
    <w:p w:rsidR="00333744" w:rsidRPr="00333744" w:rsidRDefault="00333744" w:rsidP="00333744">
      <w:pPr>
        <w:jc w:val="both"/>
        <w:rPr>
          <w:rFonts w:ascii="Times New Roman" w:hAnsi="Times New Roman"/>
          <w:sz w:val="24"/>
          <w:szCs w:val="24"/>
        </w:rPr>
      </w:pPr>
      <w:r w:rsidRPr="00333744">
        <w:rPr>
          <w:rFonts w:ascii="Times New Roman" w:hAnsi="Times New Roman"/>
          <w:sz w:val="24"/>
          <w:szCs w:val="24"/>
        </w:rPr>
        <w:t xml:space="preserve">Khare, M. (2016) Higher Education / University: Taking the Skills March forward in India - Transitioning to the World of Work, In Pilz, M (Ed.) ‘India: Preparation for the World of Work Education System and School to Work Transition’, Springer, Germany. </w:t>
      </w:r>
    </w:p>
    <w:p w:rsidR="00333744" w:rsidRPr="00333744" w:rsidRDefault="00333744" w:rsidP="00333744">
      <w:pPr>
        <w:jc w:val="both"/>
        <w:rPr>
          <w:rFonts w:ascii="Times New Roman" w:hAnsi="Times New Roman"/>
          <w:sz w:val="24"/>
          <w:szCs w:val="24"/>
        </w:rPr>
      </w:pPr>
    </w:p>
    <w:p w:rsidR="00333744" w:rsidRPr="00333744" w:rsidRDefault="00333744" w:rsidP="00333744">
      <w:pPr>
        <w:jc w:val="both"/>
        <w:rPr>
          <w:rFonts w:ascii="Times New Roman" w:hAnsi="Times New Roman"/>
          <w:b/>
          <w:bCs/>
          <w:iCs/>
          <w:sz w:val="24"/>
          <w:szCs w:val="24"/>
        </w:rPr>
      </w:pPr>
      <w:r w:rsidRPr="00333744">
        <w:rPr>
          <w:rFonts w:ascii="Times New Roman" w:hAnsi="Times New Roman"/>
          <w:b/>
          <w:bCs/>
          <w:iCs/>
          <w:sz w:val="24"/>
          <w:szCs w:val="24"/>
        </w:rPr>
        <w:t>Additional Readings</w:t>
      </w:r>
    </w:p>
    <w:p w:rsidR="00333744" w:rsidRPr="00333744" w:rsidRDefault="00333744" w:rsidP="00333744">
      <w:pPr>
        <w:spacing w:line="228" w:lineRule="auto"/>
        <w:ind w:left="547" w:hanging="547"/>
        <w:jc w:val="both"/>
        <w:rPr>
          <w:rFonts w:ascii="Times New Roman" w:hAnsi="Times New Roman"/>
          <w:sz w:val="24"/>
          <w:szCs w:val="24"/>
        </w:rPr>
      </w:pPr>
    </w:p>
    <w:p w:rsidR="00333744" w:rsidRPr="00333744" w:rsidRDefault="00333744" w:rsidP="00333744">
      <w:pPr>
        <w:rPr>
          <w:rFonts w:ascii="Times New Roman" w:eastAsia="Times New Roman" w:hAnsi="Times New Roman"/>
          <w:sz w:val="24"/>
          <w:szCs w:val="24"/>
        </w:rPr>
      </w:pPr>
      <w:r w:rsidRPr="00333744">
        <w:rPr>
          <w:rFonts w:ascii="Times New Roman" w:eastAsia="Times New Roman" w:hAnsi="Times New Roman"/>
          <w:sz w:val="24"/>
          <w:szCs w:val="24"/>
        </w:rPr>
        <w:t xml:space="preserve">Spencer-Oatey, H.&amp; Dauber, D.(2017) Internationalisation and the development of ‘global graduates’: hearing the students’ voices. GlobalPAD Working papers. Available at GlobalPAD Open House </w:t>
      </w:r>
      <w:hyperlink r:id="rId59" w:history="1">
        <w:r w:rsidRPr="00333744">
          <w:rPr>
            <w:rStyle w:val="Hyperlink"/>
            <w:rFonts w:ascii="Times New Roman" w:eastAsia="Times New Roman" w:hAnsi="Times New Roman"/>
            <w:sz w:val="24"/>
            <w:szCs w:val="24"/>
          </w:rPr>
          <w:t>http://www.warwick.ac.uk/globalpadintercultural</w:t>
        </w:r>
      </w:hyperlink>
    </w:p>
    <w:p w:rsidR="00333744" w:rsidRPr="00333744" w:rsidRDefault="00333744" w:rsidP="00333744">
      <w:pPr>
        <w:rPr>
          <w:rFonts w:ascii="Times New Roman" w:eastAsia="Times New Roman" w:hAnsi="Times New Roman"/>
          <w:sz w:val="24"/>
          <w:szCs w:val="24"/>
        </w:rPr>
      </w:pPr>
    </w:p>
    <w:p w:rsidR="00333744" w:rsidRPr="00333744" w:rsidRDefault="00333744" w:rsidP="00333744">
      <w:pPr>
        <w:autoSpaceDE w:val="0"/>
        <w:autoSpaceDN w:val="0"/>
        <w:adjustRightInd w:val="0"/>
        <w:rPr>
          <w:rFonts w:ascii="Times New Roman" w:hAnsi="Times New Roman"/>
          <w:sz w:val="24"/>
          <w:szCs w:val="24"/>
        </w:rPr>
      </w:pPr>
      <w:r w:rsidRPr="00333744">
        <w:rPr>
          <w:rFonts w:ascii="Times New Roman" w:hAnsi="Times New Roman"/>
          <w:sz w:val="24"/>
          <w:szCs w:val="24"/>
        </w:rPr>
        <w:t>Larry A Braskamp (2009) Internationalization in Higher Education: Four Issues to Consider, Journal of College and Character, 10:6, , DOI: 10.2202/1940-1639.1688</w:t>
      </w:r>
    </w:p>
    <w:p w:rsidR="00333744" w:rsidRPr="00333744" w:rsidRDefault="00333744" w:rsidP="00333744">
      <w:pPr>
        <w:rPr>
          <w:rFonts w:ascii="Times New Roman" w:hAnsi="Times New Roman"/>
          <w:sz w:val="24"/>
          <w:szCs w:val="24"/>
        </w:rPr>
      </w:pPr>
    </w:p>
    <w:p w:rsidR="00333744" w:rsidRPr="00333744" w:rsidRDefault="00333744" w:rsidP="00333744">
      <w:pPr>
        <w:rPr>
          <w:rFonts w:ascii="Times New Roman" w:hAnsi="Times New Roman"/>
          <w:b/>
          <w:bCs/>
          <w:sz w:val="24"/>
          <w:szCs w:val="24"/>
        </w:rPr>
      </w:pPr>
      <w:r w:rsidRPr="00333744">
        <w:rPr>
          <w:rFonts w:ascii="Times New Roman" w:hAnsi="Times New Roman"/>
          <w:b/>
          <w:bCs/>
          <w:sz w:val="24"/>
          <w:szCs w:val="24"/>
        </w:rPr>
        <w:t>Unit IV: Globalization and Internationalization of Education: Indian Experience (05 sessions)</w:t>
      </w:r>
    </w:p>
    <w:p w:rsidR="00333744" w:rsidRPr="00333744" w:rsidRDefault="00333744" w:rsidP="00333744">
      <w:pPr>
        <w:rPr>
          <w:rFonts w:ascii="Times New Roman" w:hAnsi="Times New Roman"/>
          <w:b/>
          <w:bCs/>
          <w:sz w:val="24"/>
          <w:szCs w:val="24"/>
        </w:rPr>
      </w:pPr>
    </w:p>
    <w:p w:rsidR="00333744" w:rsidRPr="00333744" w:rsidRDefault="00333744" w:rsidP="00333744">
      <w:pPr>
        <w:jc w:val="both"/>
        <w:rPr>
          <w:rFonts w:ascii="Times New Roman" w:hAnsi="Times New Roman"/>
          <w:sz w:val="24"/>
          <w:szCs w:val="24"/>
        </w:rPr>
      </w:pPr>
      <w:r w:rsidRPr="00333744">
        <w:rPr>
          <w:rFonts w:ascii="Times New Roman" w:hAnsi="Times New Roman"/>
          <w:sz w:val="24"/>
          <w:szCs w:val="24"/>
        </w:rPr>
        <w:t xml:space="preserve">The objective of the unit is to develop an understanding of the growing impact of globalization and internationalization on Indian education system. The interplay of market forces with an inclination towards global forces has complicated the growth and development of Indian education system. There are many challenges of globalization and internationalization under the framework of GATS and WTO policies which need to be examined in the context of Indian education policies both at school and higher education level. </w:t>
      </w:r>
    </w:p>
    <w:p w:rsidR="00333744" w:rsidRPr="00333744" w:rsidRDefault="00333744" w:rsidP="00333744">
      <w:pPr>
        <w:jc w:val="both"/>
        <w:rPr>
          <w:rFonts w:ascii="Times New Roman" w:hAnsi="Times New Roman"/>
          <w:sz w:val="24"/>
          <w:szCs w:val="24"/>
        </w:rPr>
      </w:pPr>
    </w:p>
    <w:p w:rsidR="00333744" w:rsidRPr="00333744" w:rsidRDefault="00333744" w:rsidP="00333744">
      <w:pPr>
        <w:ind w:left="360"/>
        <w:jc w:val="both"/>
        <w:rPr>
          <w:rFonts w:ascii="Times New Roman" w:hAnsi="Times New Roman"/>
          <w:sz w:val="24"/>
          <w:szCs w:val="24"/>
        </w:rPr>
      </w:pPr>
    </w:p>
    <w:p w:rsidR="00333744" w:rsidRPr="00333744" w:rsidRDefault="00333744" w:rsidP="00333744">
      <w:pPr>
        <w:ind w:left="360"/>
        <w:jc w:val="both"/>
        <w:rPr>
          <w:rFonts w:ascii="Times New Roman" w:hAnsi="Times New Roman"/>
          <w:b/>
          <w:bCs/>
          <w:sz w:val="24"/>
          <w:szCs w:val="24"/>
        </w:rPr>
      </w:pPr>
      <w:r w:rsidRPr="00333744">
        <w:rPr>
          <w:rFonts w:ascii="Times New Roman" w:hAnsi="Times New Roman"/>
          <w:sz w:val="24"/>
          <w:szCs w:val="24"/>
        </w:rPr>
        <w:t xml:space="preserve">A : </w:t>
      </w:r>
      <w:r w:rsidRPr="00333744">
        <w:rPr>
          <w:rFonts w:ascii="Times New Roman" w:hAnsi="Times New Roman"/>
          <w:b/>
          <w:bCs/>
          <w:sz w:val="24"/>
          <w:szCs w:val="24"/>
        </w:rPr>
        <w:t>Policy Dimensions</w:t>
      </w:r>
    </w:p>
    <w:p w:rsidR="00333744" w:rsidRPr="00333744" w:rsidRDefault="00333744" w:rsidP="00333744">
      <w:pPr>
        <w:tabs>
          <w:tab w:val="left" w:pos="2374"/>
        </w:tabs>
        <w:ind w:left="360"/>
        <w:jc w:val="both"/>
        <w:rPr>
          <w:rFonts w:ascii="Times New Roman" w:hAnsi="Times New Roman"/>
          <w:sz w:val="24"/>
          <w:szCs w:val="24"/>
        </w:rPr>
      </w:pPr>
      <w:r w:rsidRPr="00333744">
        <w:rPr>
          <w:rFonts w:ascii="Times New Roman" w:hAnsi="Times New Roman"/>
          <w:sz w:val="24"/>
          <w:szCs w:val="24"/>
        </w:rPr>
        <w:tab/>
      </w:r>
    </w:p>
    <w:p w:rsidR="00333744" w:rsidRPr="00333744" w:rsidRDefault="00333744" w:rsidP="001B34D9">
      <w:pPr>
        <w:pStyle w:val="ListParagraph"/>
        <w:numPr>
          <w:ilvl w:val="0"/>
          <w:numId w:val="73"/>
        </w:numPr>
        <w:spacing w:after="200" w:line="276" w:lineRule="auto"/>
        <w:jc w:val="both"/>
        <w:rPr>
          <w:rFonts w:ascii="Times New Roman" w:hAnsi="Times New Roman"/>
          <w:sz w:val="24"/>
          <w:szCs w:val="24"/>
        </w:rPr>
      </w:pPr>
      <w:r w:rsidRPr="00333744">
        <w:rPr>
          <w:rFonts w:ascii="Times New Roman" w:hAnsi="Times New Roman"/>
          <w:sz w:val="24"/>
          <w:szCs w:val="24"/>
        </w:rPr>
        <w:t xml:space="preserve">Regulatory framework and policy perspectives towards globalization, internationalization and education: Technical Cooperation; Role of External Agencies --Emergence of SSA programs, RMSA etc. </w:t>
      </w:r>
    </w:p>
    <w:p w:rsidR="00333744" w:rsidRPr="00333744" w:rsidRDefault="00333744" w:rsidP="00333744">
      <w:pPr>
        <w:pStyle w:val="ListParagraph"/>
        <w:jc w:val="both"/>
        <w:rPr>
          <w:rFonts w:ascii="Times New Roman" w:hAnsi="Times New Roman"/>
          <w:sz w:val="24"/>
          <w:szCs w:val="24"/>
        </w:rPr>
      </w:pPr>
    </w:p>
    <w:p w:rsidR="00333744" w:rsidRPr="00333744" w:rsidRDefault="00333744" w:rsidP="001B34D9">
      <w:pPr>
        <w:pStyle w:val="ListParagraph"/>
        <w:numPr>
          <w:ilvl w:val="0"/>
          <w:numId w:val="73"/>
        </w:numPr>
        <w:spacing w:after="200" w:line="276" w:lineRule="auto"/>
        <w:jc w:val="both"/>
        <w:rPr>
          <w:rFonts w:ascii="Times New Roman" w:hAnsi="Times New Roman"/>
          <w:sz w:val="24"/>
          <w:szCs w:val="24"/>
        </w:rPr>
      </w:pPr>
      <w:r w:rsidRPr="00333744">
        <w:rPr>
          <w:rFonts w:ascii="Times New Roman" w:hAnsi="Times New Roman"/>
          <w:sz w:val="24"/>
          <w:szCs w:val="24"/>
        </w:rPr>
        <w:t xml:space="preserve">Foreign collaborations and External assistance in Education: Changing Dimensions in case of India </w:t>
      </w:r>
    </w:p>
    <w:p w:rsidR="00333744" w:rsidRPr="00333744" w:rsidRDefault="00333744" w:rsidP="00333744">
      <w:pPr>
        <w:pStyle w:val="ListParagraph"/>
        <w:jc w:val="both"/>
        <w:rPr>
          <w:rFonts w:ascii="Times New Roman" w:hAnsi="Times New Roman"/>
          <w:sz w:val="24"/>
          <w:szCs w:val="24"/>
        </w:rPr>
      </w:pPr>
    </w:p>
    <w:p w:rsidR="00333744" w:rsidRPr="00333744" w:rsidRDefault="00333744" w:rsidP="00333744">
      <w:pPr>
        <w:pStyle w:val="ListParagraph"/>
        <w:jc w:val="both"/>
        <w:rPr>
          <w:rFonts w:ascii="Times New Roman" w:hAnsi="Times New Roman"/>
          <w:sz w:val="24"/>
          <w:szCs w:val="24"/>
        </w:rPr>
      </w:pPr>
    </w:p>
    <w:p w:rsidR="00333744" w:rsidRPr="00333744" w:rsidRDefault="00333744" w:rsidP="00333744">
      <w:pPr>
        <w:pStyle w:val="ListParagraph"/>
        <w:ind w:left="426"/>
        <w:jc w:val="both"/>
        <w:rPr>
          <w:rFonts w:ascii="Times New Roman" w:hAnsi="Times New Roman"/>
          <w:sz w:val="24"/>
          <w:szCs w:val="24"/>
        </w:rPr>
      </w:pPr>
      <w:r w:rsidRPr="00333744">
        <w:rPr>
          <w:rFonts w:ascii="Times New Roman" w:hAnsi="Times New Roman"/>
          <w:sz w:val="24"/>
          <w:szCs w:val="24"/>
        </w:rPr>
        <w:t xml:space="preserve"> B: </w:t>
      </w:r>
      <w:r w:rsidRPr="00333744">
        <w:rPr>
          <w:rFonts w:ascii="Times New Roman" w:hAnsi="Times New Roman"/>
          <w:b/>
          <w:bCs/>
          <w:sz w:val="24"/>
          <w:szCs w:val="24"/>
        </w:rPr>
        <w:t>Experiential Dimensions</w:t>
      </w:r>
    </w:p>
    <w:p w:rsidR="00333744" w:rsidRPr="00333744" w:rsidRDefault="00333744" w:rsidP="00333744">
      <w:pPr>
        <w:pStyle w:val="ListParagraph"/>
        <w:ind w:left="426"/>
        <w:jc w:val="both"/>
        <w:rPr>
          <w:rFonts w:ascii="Times New Roman" w:hAnsi="Times New Roman"/>
          <w:sz w:val="24"/>
          <w:szCs w:val="24"/>
        </w:rPr>
      </w:pPr>
    </w:p>
    <w:p w:rsidR="00333744" w:rsidRPr="00333744" w:rsidRDefault="00333744" w:rsidP="001B34D9">
      <w:pPr>
        <w:pStyle w:val="ListParagraph"/>
        <w:numPr>
          <w:ilvl w:val="0"/>
          <w:numId w:val="74"/>
        </w:numPr>
        <w:spacing w:after="200" w:line="276" w:lineRule="auto"/>
        <w:ind w:left="709" w:hanging="283"/>
        <w:jc w:val="both"/>
        <w:rPr>
          <w:rFonts w:ascii="Times New Roman" w:hAnsi="Times New Roman"/>
          <w:sz w:val="24"/>
          <w:szCs w:val="24"/>
        </w:rPr>
      </w:pPr>
      <w:r w:rsidRPr="00333744">
        <w:rPr>
          <w:rFonts w:ascii="Times New Roman" w:hAnsi="Times New Roman"/>
          <w:sz w:val="24"/>
          <w:szCs w:val="24"/>
        </w:rPr>
        <w:t xml:space="preserve">Challenges and opportunities of Globalization in school education: Language and Multiculturalism, role of ICT, Privatisation and growth of private international schools, Testing Centres etc. </w:t>
      </w:r>
    </w:p>
    <w:p w:rsidR="00333744" w:rsidRPr="00333744" w:rsidRDefault="00333744" w:rsidP="00333744">
      <w:pPr>
        <w:pStyle w:val="ListParagraph"/>
        <w:ind w:left="709"/>
        <w:jc w:val="both"/>
        <w:rPr>
          <w:rFonts w:ascii="Times New Roman" w:hAnsi="Times New Roman"/>
          <w:sz w:val="24"/>
          <w:szCs w:val="24"/>
        </w:rPr>
      </w:pPr>
    </w:p>
    <w:p w:rsidR="00333744" w:rsidRDefault="00333744" w:rsidP="001B34D9">
      <w:pPr>
        <w:pStyle w:val="ListParagraph"/>
        <w:numPr>
          <w:ilvl w:val="0"/>
          <w:numId w:val="74"/>
        </w:numPr>
        <w:spacing w:after="200" w:line="276" w:lineRule="auto"/>
        <w:ind w:left="709" w:hanging="283"/>
        <w:jc w:val="both"/>
        <w:rPr>
          <w:rFonts w:ascii="Times New Roman" w:hAnsi="Times New Roman"/>
          <w:sz w:val="24"/>
          <w:szCs w:val="24"/>
        </w:rPr>
      </w:pPr>
      <w:r w:rsidRPr="00333744">
        <w:rPr>
          <w:rFonts w:ascii="Times New Roman" w:hAnsi="Times New Roman"/>
          <w:sz w:val="24"/>
          <w:szCs w:val="24"/>
        </w:rPr>
        <w:t xml:space="preserve">Emerging opportunities  and Challenges of Globalization and internationalization in higher education: International student and faculty mobility, twinning programmes, branch campuses and international collaborations, emerging importance of technology and MOOCs, </w:t>
      </w:r>
    </w:p>
    <w:p w:rsidR="00663A29" w:rsidRPr="00663A29" w:rsidRDefault="00663A29" w:rsidP="00663A29">
      <w:pPr>
        <w:pStyle w:val="ListParagraph"/>
        <w:rPr>
          <w:rFonts w:ascii="Times New Roman" w:hAnsi="Times New Roman"/>
          <w:sz w:val="24"/>
          <w:szCs w:val="24"/>
        </w:rPr>
      </w:pPr>
    </w:p>
    <w:p w:rsidR="00663A29" w:rsidRPr="00333744" w:rsidRDefault="00663A29" w:rsidP="00663A29">
      <w:pPr>
        <w:pStyle w:val="ListParagraph"/>
        <w:spacing w:after="200" w:line="276" w:lineRule="auto"/>
        <w:ind w:left="709"/>
        <w:jc w:val="both"/>
        <w:rPr>
          <w:rFonts w:ascii="Times New Roman" w:hAnsi="Times New Roman"/>
          <w:sz w:val="24"/>
          <w:szCs w:val="24"/>
        </w:rPr>
      </w:pPr>
    </w:p>
    <w:p w:rsidR="00333744" w:rsidRPr="00333744" w:rsidRDefault="00333744" w:rsidP="00333744">
      <w:pPr>
        <w:jc w:val="both"/>
        <w:rPr>
          <w:rFonts w:ascii="Times New Roman" w:hAnsi="Times New Roman"/>
          <w:b/>
          <w:sz w:val="24"/>
          <w:szCs w:val="24"/>
        </w:rPr>
      </w:pPr>
      <w:r w:rsidRPr="00333744">
        <w:rPr>
          <w:rFonts w:ascii="Times New Roman" w:hAnsi="Times New Roman"/>
          <w:b/>
          <w:sz w:val="24"/>
          <w:szCs w:val="24"/>
        </w:rPr>
        <w:t>Core Readings</w:t>
      </w:r>
    </w:p>
    <w:p w:rsidR="00333744" w:rsidRPr="00333744" w:rsidRDefault="00333744" w:rsidP="00333744">
      <w:pPr>
        <w:jc w:val="both"/>
        <w:rPr>
          <w:rFonts w:ascii="Times New Roman" w:hAnsi="Times New Roman"/>
          <w:b/>
          <w:sz w:val="24"/>
          <w:szCs w:val="24"/>
        </w:rPr>
      </w:pPr>
    </w:p>
    <w:p w:rsidR="00333744" w:rsidRPr="00333744" w:rsidRDefault="00333744" w:rsidP="003F56EB">
      <w:pPr>
        <w:spacing w:line="228" w:lineRule="auto"/>
        <w:ind w:left="547"/>
        <w:jc w:val="both"/>
        <w:rPr>
          <w:rFonts w:ascii="Times New Roman" w:hAnsi="Times New Roman"/>
          <w:sz w:val="24"/>
          <w:szCs w:val="24"/>
        </w:rPr>
      </w:pPr>
      <w:r w:rsidRPr="00333744">
        <w:rPr>
          <w:rFonts w:ascii="Times New Roman" w:hAnsi="Times New Roman"/>
          <w:sz w:val="24"/>
          <w:szCs w:val="24"/>
        </w:rPr>
        <w:t>Knight, J. (2012). Internationalization: Three Generations of Crossborder Higher Education, India International Center, Occasional Publication Number 38: New Delhi.</w:t>
      </w:r>
    </w:p>
    <w:p w:rsidR="00333744" w:rsidRPr="00333744" w:rsidRDefault="00333744" w:rsidP="003F56EB">
      <w:pPr>
        <w:spacing w:line="228" w:lineRule="auto"/>
        <w:ind w:left="547" w:firstLine="173"/>
        <w:jc w:val="both"/>
        <w:rPr>
          <w:rFonts w:ascii="Times New Roman" w:hAnsi="Times New Roman"/>
          <w:sz w:val="24"/>
          <w:szCs w:val="24"/>
        </w:rPr>
      </w:pPr>
    </w:p>
    <w:p w:rsidR="00333744" w:rsidRPr="00333744" w:rsidRDefault="00333744" w:rsidP="003F56EB">
      <w:pPr>
        <w:spacing w:line="228" w:lineRule="auto"/>
        <w:ind w:left="547"/>
        <w:jc w:val="both"/>
        <w:rPr>
          <w:rFonts w:ascii="Times New Roman" w:hAnsi="Times New Roman"/>
          <w:sz w:val="24"/>
          <w:szCs w:val="24"/>
        </w:rPr>
      </w:pPr>
      <w:r w:rsidRPr="00333744">
        <w:rPr>
          <w:rFonts w:ascii="Times New Roman" w:hAnsi="Times New Roman"/>
          <w:sz w:val="24"/>
          <w:szCs w:val="24"/>
        </w:rPr>
        <w:t>Khare, M. (2016) Higher Education / University: Taking the Skills March forward in India - Transitioning to the World of Work, In Pilz, M (Ed.) ‘India: Preparation for the World of Work Education System and School to Work Transition’, Springer, Germany.</w:t>
      </w:r>
    </w:p>
    <w:p w:rsidR="00333744" w:rsidRPr="00333744" w:rsidRDefault="00333744" w:rsidP="003F56EB">
      <w:pPr>
        <w:spacing w:line="228" w:lineRule="auto"/>
        <w:ind w:left="547" w:firstLine="173"/>
        <w:jc w:val="both"/>
        <w:rPr>
          <w:rFonts w:ascii="Times New Roman" w:hAnsi="Times New Roman"/>
          <w:sz w:val="24"/>
          <w:szCs w:val="24"/>
        </w:rPr>
      </w:pPr>
    </w:p>
    <w:p w:rsidR="00333744" w:rsidRPr="00333744" w:rsidRDefault="00333744" w:rsidP="003F56EB">
      <w:pPr>
        <w:spacing w:line="228" w:lineRule="auto"/>
        <w:ind w:left="547"/>
        <w:jc w:val="both"/>
        <w:rPr>
          <w:rFonts w:ascii="Times New Roman" w:hAnsi="Times New Roman"/>
          <w:sz w:val="24"/>
          <w:szCs w:val="24"/>
        </w:rPr>
      </w:pPr>
      <w:r w:rsidRPr="00333744">
        <w:rPr>
          <w:rFonts w:ascii="Times New Roman" w:hAnsi="Times New Roman"/>
          <w:sz w:val="24"/>
          <w:szCs w:val="24"/>
        </w:rPr>
        <w:t>Varghese, N. V. (2013). Globalization and Higher Education. Analytical Reports on International Education, Volume 5, Issue 1.</w:t>
      </w:r>
    </w:p>
    <w:p w:rsidR="00333744" w:rsidRPr="00333744" w:rsidRDefault="00333744" w:rsidP="003F56EB">
      <w:pPr>
        <w:spacing w:line="228" w:lineRule="auto"/>
        <w:ind w:left="547" w:firstLine="173"/>
        <w:jc w:val="both"/>
        <w:rPr>
          <w:rFonts w:ascii="Times New Roman" w:hAnsi="Times New Roman"/>
          <w:sz w:val="24"/>
          <w:szCs w:val="24"/>
        </w:rPr>
      </w:pPr>
    </w:p>
    <w:p w:rsidR="00333744" w:rsidRPr="00333744" w:rsidRDefault="00333744" w:rsidP="003F56EB">
      <w:pPr>
        <w:spacing w:line="228" w:lineRule="auto"/>
        <w:ind w:left="547"/>
        <w:jc w:val="both"/>
        <w:rPr>
          <w:rFonts w:ascii="Times New Roman" w:hAnsi="Times New Roman"/>
          <w:sz w:val="24"/>
          <w:szCs w:val="24"/>
        </w:rPr>
      </w:pPr>
      <w:r w:rsidRPr="00333744">
        <w:rPr>
          <w:rFonts w:ascii="Times New Roman" w:hAnsi="Times New Roman"/>
          <w:sz w:val="24"/>
          <w:szCs w:val="24"/>
        </w:rPr>
        <w:t>Khare, M. (2015) Education Aid and International Cooperation in India: Shifting Dynamics, Increasing Collaboration, In I-Hsuan Cheng &amp; Sheng-Ju Chan (Eds.) ‘International Education Aid in Developing Asia Policies and Practices’, Springer, Singapore.</w:t>
      </w:r>
    </w:p>
    <w:p w:rsidR="00333744" w:rsidRPr="00333744" w:rsidRDefault="00333744" w:rsidP="003F56EB">
      <w:pPr>
        <w:spacing w:line="228" w:lineRule="auto"/>
        <w:ind w:left="547" w:firstLine="173"/>
        <w:jc w:val="both"/>
        <w:rPr>
          <w:rFonts w:ascii="Times New Roman" w:hAnsi="Times New Roman"/>
          <w:sz w:val="24"/>
          <w:szCs w:val="24"/>
        </w:rPr>
      </w:pPr>
    </w:p>
    <w:p w:rsidR="00333744" w:rsidRPr="00333744" w:rsidRDefault="00333744" w:rsidP="003F56EB">
      <w:pPr>
        <w:spacing w:line="228" w:lineRule="auto"/>
        <w:ind w:left="547"/>
        <w:jc w:val="both"/>
        <w:rPr>
          <w:rFonts w:ascii="Times New Roman" w:hAnsi="Times New Roman"/>
          <w:sz w:val="24"/>
          <w:szCs w:val="24"/>
        </w:rPr>
      </w:pPr>
      <w:r w:rsidRPr="00333744">
        <w:rPr>
          <w:rFonts w:ascii="Times New Roman" w:hAnsi="Times New Roman"/>
          <w:sz w:val="24"/>
          <w:szCs w:val="24"/>
        </w:rPr>
        <w:t>Khare, M. (2014) Ideological Shift in Indian Higher Education Internationalization, Journal of International Higher Education, No. 78, P. 12.</w:t>
      </w:r>
    </w:p>
    <w:p w:rsidR="00333744" w:rsidRPr="00333744" w:rsidRDefault="00333744" w:rsidP="003F56EB">
      <w:pPr>
        <w:spacing w:line="228" w:lineRule="auto"/>
        <w:ind w:left="547" w:firstLine="173"/>
        <w:jc w:val="both"/>
        <w:rPr>
          <w:rFonts w:ascii="Times New Roman" w:hAnsi="Times New Roman"/>
          <w:sz w:val="24"/>
          <w:szCs w:val="24"/>
        </w:rPr>
      </w:pPr>
    </w:p>
    <w:p w:rsidR="00333744" w:rsidRPr="00333744" w:rsidRDefault="00333744" w:rsidP="00333744">
      <w:pPr>
        <w:spacing w:line="228" w:lineRule="auto"/>
        <w:ind w:left="547" w:hanging="547"/>
        <w:jc w:val="both"/>
        <w:rPr>
          <w:rFonts w:ascii="Times New Roman" w:hAnsi="Times New Roman"/>
          <w:sz w:val="24"/>
          <w:szCs w:val="24"/>
        </w:rPr>
      </w:pPr>
    </w:p>
    <w:p w:rsidR="00333744" w:rsidRPr="00333744" w:rsidRDefault="00333744" w:rsidP="00333744">
      <w:pPr>
        <w:spacing w:line="228" w:lineRule="auto"/>
        <w:ind w:left="547" w:hanging="547"/>
        <w:jc w:val="both"/>
        <w:rPr>
          <w:rFonts w:ascii="Times New Roman" w:hAnsi="Times New Roman"/>
          <w:b/>
          <w:sz w:val="24"/>
          <w:szCs w:val="24"/>
        </w:rPr>
      </w:pPr>
    </w:p>
    <w:p w:rsidR="00333744" w:rsidRPr="00333744" w:rsidRDefault="00333744" w:rsidP="00333744">
      <w:pPr>
        <w:spacing w:line="228" w:lineRule="auto"/>
        <w:ind w:left="547" w:hanging="547"/>
        <w:jc w:val="both"/>
        <w:rPr>
          <w:rFonts w:ascii="Times New Roman" w:hAnsi="Times New Roman"/>
          <w:b/>
          <w:sz w:val="24"/>
          <w:szCs w:val="24"/>
        </w:rPr>
      </w:pPr>
      <w:r w:rsidRPr="00333744">
        <w:rPr>
          <w:rFonts w:ascii="Times New Roman" w:hAnsi="Times New Roman"/>
          <w:b/>
          <w:sz w:val="24"/>
          <w:szCs w:val="24"/>
        </w:rPr>
        <w:t>Additional Readings</w:t>
      </w:r>
    </w:p>
    <w:p w:rsidR="004A09D3" w:rsidRDefault="004A09D3" w:rsidP="004A09D3">
      <w:pPr>
        <w:mirrorIndents/>
        <w:jc w:val="both"/>
        <w:rPr>
          <w:rFonts w:ascii="Times New Roman" w:hAnsi="Times New Roman"/>
          <w:sz w:val="24"/>
          <w:szCs w:val="24"/>
        </w:rPr>
      </w:pPr>
    </w:p>
    <w:p w:rsidR="00333744" w:rsidRPr="004A09D3" w:rsidRDefault="00B01C40" w:rsidP="004A09D3">
      <w:pPr>
        <w:ind w:left="540" w:hanging="540"/>
        <w:mirrorIndents/>
        <w:jc w:val="both"/>
        <w:rPr>
          <w:rFonts w:ascii="Times New Roman" w:hAnsi="Times New Roman"/>
          <w:sz w:val="24"/>
          <w:szCs w:val="24"/>
        </w:rPr>
      </w:pPr>
      <w:r w:rsidRPr="004A09D3">
        <w:rPr>
          <w:rFonts w:ascii="Times New Roman" w:hAnsi="Times New Roman"/>
          <w:sz w:val="24"/>
          <w:szCs w:val="24"/>
        </w:rPr>
        <w:t xml:space="preserve"> </w:t>
      </w:r>
      <w:r w:rsidR="004A09D3">
        <w:rPr>
          <w:rFonts w:ascii="Times New Roman" w:hAnsi="Times New Roman"/>
          <w:sz w:val="24"/>
          <w:szCs w:val="24"/>
        </w:rPr>
        <w:t xml:space="preserve">       </w:t>
      </w:r>
      <w:r w:rsidR="00333744" w:rsidRPr="004A09D3">
        <w:rPr>
          <w:rFonts w:ascii="Times New Roman" w:hAnsi="Times New Roman"/>
          <w:sz w:val="24"/>
          <w:szCs w:val="24"/>
        </w:rPr>
        <w:t xml:space="preserve">Varghese, NV (2009): Globalization, economic crisis and national strategies </w:t>
      </w:r>
      <w:r w:rsidRPr="004A09D3">
        <w:rPr>
          <w:rFonts w:ascii="Times New Roman" w:hAnsi="Times New Roman"/>
          <w:sz w:val="24"/>
          <w:szCs w:val="24"/>
        </w:rPr>
        <w:t xml:space="preserve">           </w:t>
      </w:r>
      <w:r w:rsidR="004A09D3" w:rsidRPr="004A09D3">
        <w:rPr>
          <w:rFonts w:ascii="Times New Roman" w:hAnsi="Times New Roman"/>
          <w:sz w:val="24"/>
          <w:szCs w:val="24"/>
        </w:rPr>
        <w:t xml:space="preserve">       </w:t>
      </w:r>
      <w:r w:rsidR="004A09D3">
        <w:rPr>
          <w:rFonts w:ascii="Times New Roman" w:hAnsi="Times New Roman"/>
          <w:sz w:val="24"/>
          <w:szCs w:val="24"/>
        </w:rPr>
        <w:t xml:space="preserve">   </w:t>
      </w:r>
      <w:r w:rsidR="00333744" w:rsidRPr="004A09D3">
        <w:rPr>
          <w:rFonts w:ascii="Times New Roman" w:hAnsi="Times New Roman"/>
          <w:sz w:val="24"/>
          <w:szCs w:val="24"/>
        </w:rPr>
        <w:t>for</w:t>
      </w:r>
      <w:r w:rsidR="004A09D3" w:rsidRPr="004A09D3">
        <w:rPr>
          <w:rFonts w:ascii="Times New Roman" w:hAnsi="Times New Roman"/>
          <w:sz w:val="24"/>
          <w:szCs w:val="24"/>
        </w:rPr>
        <w:t xml:space="preserve">  </w:t>
      </w:r>
      <w:r w:rsidR="00333744" w:rsidRPr="004A09D3">
        <w:rPr>
          <w:rFonts w:ascii="Times New Roman" w:hAnsi="Times New Roman"/>
          <w:sz w:val="24"/>
          <w:szCs w:val="24"/>
        </w:rPr>
        <w:t xml:space="preserve">higher education development. </w:t>
      </w:r>
      <w:r w:rsidR="004A09D3">
        <w:rPr>
          <w:rFonts w:ascii="Times New Roman" w:hAnsi="Times New Roman"/>
          <w:sz w:val="24"/>
          <w:szCs w:val="24"/>
        </w:rPr>
        <w:t xml:space="preserve"> </w:t>
      </w:r>
      <w:r w:rsidR="00333744" w:rsidRPr="004A09D3">
        <w:rPr>
          <w:rFonts w:ascii="Times New Roman" w:hAnsi="Times New Roman"/>
          <w:sz w:val="24"/>
          <w:szCs w:val="24"/>
        </w:rPr>
        <w:t>Paris IIEP.</w:t>
      </w:r>
    </w:p>
    <w:p w:rsidR="00B01C40" w:rsidRPr="00333744" w:rsidRDefault="00B01C40" w:rsidP="00B01C40">
      <w:pPr>
        <w:pStyle w:val="ListParagraph"/>
        <w:ind w:left="630" w:hanging="90"/>
        <w:mirrorIndents/>
        <w:jc w:val="both"/>
        <w:rPr>
          <w:rFonts w:ascii="Times New Roman" w:hAnsi="Times New Roman"/>
          <w:sz w:val="24"/>
          <w:szCs w:val="24"/>
        </w:rPr>
      </w:pPr>
    </w:p>
    <w:p w:rsidR="00333744" w:rsidRPr="00333744" w:rsidRDefault="00333744" w:rsidP="003F56EB">
      <w:pPr>
        <w:spacing w:line="228" w:lineRule="auto"/>
        <w:ind w:left="547" w:hanging="7"/>
        <w:jc w:val="both"/>
        <w:rPr>
          <w:rFonts w:ascii="Times New Roman" w:hAnsi="Times New Roman"/>
          <w:sz w:val="24"/>
          <w:szCs w:val="24"/>
        </w:rPr>
      </w:pPr>
      <w:r w:rsidRPr="00333744">
        <w:rPr>
          <w:rFonts w:ascii="Times New Roman" w:hAnsi="Times New Roman"/>
          <w:sz w:val="24"/>
          <w:szCs w:val="24"/>
        </w:rPr>
        <w:t>Chanda, R., and Mukherjee, S. (2012). Student Mobility from India to selected European countries : Case of Germany and France.Working Paper No.378 :Bangalore IIM.</w:t>
      </w:r>
    </w:p>
    <w:p w:rsidR="00333744" w:rsidRPr="00333744" w:rsidRDefault="00333744" w:rsidP="003F56EB">
      <w:pPr>
        <w:spacing w:line="228" w:lineRule="auto"/>
        <w:ind w:left="547" w:hanging="7"/>
        <w:jc w:val="both"/>
        <w:rPr>
          <w:rFonts w:ascii="Times New Roman" w:hAnsi="Times New Roman"/>
          <w:sz w:val="24"/>
          <w:szCs w:val="24"/>
        </w:rPr>
      </w:pPr>
    </w:p>
    <w:p w:rsidR="00333744" w:rsidRPr="00333744" w:rsidRDefault="00333744" w:rsidP="003F56EB">
      <w:pPr>
        <w:spacing w:line="228" w:lineRule="auto"/>
        <w:ind w:left="547" w:hanging="7"/>
        <w:jc w:val="both"/>
        <w:rPr>
          <w:rFonts w:ascii="Times New Roman" w:hAnsi="Times New Roman"/>
          <w:sz w:val="24"/>
          <w:szCs w:val="24"/>
        </w:rPr>
      </w:pPr>
      <w:r w:rsidRPr="00333744">
        <w:rPr>
          <w:rFonts w:ascii="Times New Roman" w:hAnsi="Times New Roman"/>
          <w:sz w:val="24"/>
          <w:szCs w:val="24"/>
        </w:rPr>
        <w:t xml:space="preserve">AIU : Association of Indian Universities (2015). Trends in Internationalization of Higher Education in India., Confederation of Indian Industry (CII) : New Delhi. </w:t>
      </w:r>
    </w:p>
    <w:p w:rsidR="00333744" w:rsidRPr="00333744" w:rsidRDefault="00333744" w:rsidP="003F56EB">
      <w:pPr>
        <w:spacing w:line="228" w:lineRule="auto"/>
        <w:ind w:left="547" w:hanging="7"/>
        <w:jc w:val="both"/>
        <w:rPr>
          <w:rFonts w:ascii="Times New Roman" w:hAnsi="Times New Roman"/>
          <w:sz w:val="24"/>
          <w:szCs w:val="24"/>
        </w:rPr>
      </w:pPr>
    </w:p>
    <w:p w:rsidR="00333744" w:rsidRDefault="00333744" w:rsidP="003F56EB">
      <w:pPr>
        <w:spacing w:line="228" w:lineRule="auto"/>
        <w:ind w:left="547" w:hanging="7"/>
        <w:jc w:val="both"/>
        <w:rPr>
          <w:rFonts w:ascii="Times New Roman" w:hAnsi="Times New Roman"/>
          <w:sz w:val="24"/>
          <w:szCs w:val="24"/>
        </w:rPr>
      </w:pPr>
      <w:r w:rsidRPr="00333744">
        <w:rPr>
          <w:rFonts w:ascii="Times New Roman" w:hAnsi="Times New Roman"/>
          <w:sz w:val="24"/>
          <w:szCs w:val="24"/>
        </w:rPr>
        <w:t>Agarwal, P. (2007). Privatization and Internationalization in countries of South Asia: An Empirical Analysis, Indian Council for Research on International Economic Relations (ICRIER): New Delhi, India.</w:t>
      </w:r>
    </w:p>
    <w:p w:rsidR="000846E4" w:rsidRDefault="000846E4" w:rsidP="003F56EB">
      <w:pPr>
        <w:spacing w:line="228" w:lineRule="auto"/>
        <w:ind w:left="547" w:hanging="7"/>
        <w:jc w:val="both"/>
        <w:rPr>
          <w:rFonts w:ascii="Times New Roman" w:hAnsi="Times New Roman"/>
          <w:sz w:val="24"/>
          <w:szCs w:val="24"/>
        </w:rPr>
      </w:pPr>
    </w:p>
    <w:p w:rsidR="000846E4" w:rsidRDefault="000846E4" w:rsidP="003F56EB">
      <w:pPr>
        <w:spacing w:line="228" w:lineRule="auto"/>
        <w:ind w:left="547" w:hanging="7"/>
        <w:jc w:val="both"/>
        <w:rPr>
          <w:rFonts w:ascii="Times New Roman" w:hAnsi="Times New Roman"/>
          <w:sz w:val="24"/>
          <w:szCs w:val="24"/>
        </w:rPr>
      </w:pPr>
    </w:p>
    <w:p w:rsidR="000846E4" w:rsidRDefault="000846E4" w:rsidP="003F56EB">
      <w:pPr>
        <w:spacing w:line="228" w:lineRule="auto"/>
        <w:ind w:left="547" w:hanging="7"/>
        <w:jc w:val="both"/>
        <w:rPr>
          <w:rFonts w:ascii="Times New Roman" w:hAnsi="Times New Roman"/>
          <w:sz w:val="24"/>
          <w:szCs w:val="24"/>
        </w:rPr>
      </w:pPr>
    </w:p>
    <w:p w:rsidR="000846E4" w:rsidRDefault="000846E4" w:rsidP="003F56EB">
      <w:pPr>
        <w:spacing w:line="228" w:lineRule="auto"/>
        <w:ind w:left="547" w:hanging="7"/>
        <w:jc w:val="both"/>
        <w:rPr>
          <w:rFonts w:ascii="Times New Roman" w:hAnsi="Times New Roman"/>
          <w:sz w:val="24"/>
          <w:szCs w:val="24"/>
        </w:rPr>
      </w:pPr>
    </w:p>
    <w:p w:rsidR="000846E4" w:rsidRDefault="000846E4" w:rsidP="003F56EB">
      <w:pPr>
        <w:spacing w:line="228" w:lineRule="auto"/>
        <w:ind w:left="547" w:hanging="7"/>
        <w:jc w:val="both"/>
        <w:rPr>
          <w:rFonts w:ascii="Times New Roman" w:hAnsi="Times New Roman"/>
          <w:sz w:val="24"/>
          <w:szCs w:val="24"/>
        </w:rPr>
      </w:pPr>
    </w:p>
    <w:p w:rsidR="000846E4" w:rsidRPr="00333744" w:rsidRDefault="000846E4" w:rsidP="003F56EB">
      <w:pPr>
        <w:spacing w:line="228" w:lineRule="auto"/>
        <w:ind w:left="547" w:hanging="7"/>
        <w:jc w:val="both"/>
        <w:rPr>
          <w:rFonts w:ascii="Times New Roman" w:hAnsi="Times New Roman"/>
          <w:sz w:val="24"/>
          <w:szCs w:val="24"/>
        </w:rPr>
      </w:pPr>
    </w:p>
    <w:p w:rsidR="00333744" w:rsidRPr="00333744" w:rsidRDefault="00333744" w:rsidP="00333744">
      <w:pPr>
        <w:pStyle w:val="ListParagraph"/>
        <w:spacing w:before="120" w:after="120"/>
        <w:ind w:left="1440" w:hanging="720"/>
        <w:rPr>
          <w:rFonts w:ascii="Times New Roman" w:hAnsi="Times New Roman"/>
          <w:color w:val="222222"/>
          <w:sz w:val="24"/>
          <w:szCs w:val="24"/>
          <w:shd w:val="clear" w:color="auto" w:fill="FFFFFF"/>
        </w:rPr>
      </w:pPr>
    </w:p>
    <w:p w:rsidR="00333744" w:rsidRPr="00333744" w:rsidRDefault="00333744" w:rsidP="00333744">
      <w:pPr>
        <w:pStyle w:val="ListParagraph"/>
        <w:ind w:left="0"/>
        <w:mirrorIndents/>
        <w:jc w:val="both"/>
        <w:rPr>
          <w:rFonts w:ascii="Times New Roman" w:hAnsi="Times New Roman"/>
          <w:color w:val="222222"/>
          <w:sz w:val="24"/>
          <w:szCs w:val="24"/>
          <w:shd w:val="clear" w:color="auto" w:fill="FFFFFF"/>
        </w:rPr>
      </w:pPr>
    </w:p>
    <w:p w:rsidR="00333744" w:rsidRPr="00333744" w:rsidRDefault="00333744" w:rsidP="00333744">
      <w:pPr>
        <w:pStyle w:val="ListParagraph"/>
        <w:ind w:left="0"/>
        <w:mirrorIndents/>
        <w:jc w:val="both"/>
        <w:rPr>
          <w:rFonts w:ascii="Times New Roman" w:hAnsi="Times New Roman"/>
          <w:b/>
          <w:sz w:val="24"/>
          <w:szCs w:val="24"/>
        </w:rPr>
      </w:pPr>
      <w:r w:rsidRPr="00333744">
        <w:rPr>
          <w:rFonts w:ascii="Times New Roman" w:hAnsi="Times New Roman"/>
          <w:b/>
          <w:color w:val="222222"/>
          <w:sz w:val="24"/>
          <w:szCs w:val="24"/>
          <w:shd w:val="clear" w:color="auto" w:fill="FFFFFF"/>
        </w:rPr>
        <w:t>COURSE METHODOLOGY AND EVALUATION</w:t>
      </w:r>
    </w:p>
    <w:p w:rsidR="00333744" w:rsidRPr="00333744" w:rsidRDefault="00333744" w:rsidP="00333744">
      <w:pPr>
        <w:pStyle w:val="ListParagraph"/>
        <w:ind w:left="0"/>
        <w:mirrorIndents/>
        <w:jc w:val="both"/>
        <w:rPr>
          <w:rFonts w:ascii="Times New Roman" w:hAnsi="Times New Roman"/>
          <w:sz w:val="24"/>
          <w:szCs w:val="24"/>
        </w:rPr>
      </w:pPr>
    </w:p>
    <w:p w:rsidR="00333744" w:rsidRPr="00333744" w:rsidRDefault="00333744" w:rsidP="001B34D9">
      <w:pPr>
        <w:pStyle w:val="ListParagraph"/>
        <w:numPr>
          <w:ilvl w:val="0"/>
          <w:numId w:val="135"/>
        </w:numPr>
        <w:ind w:left="0"/>
        <w:mirrorIndents/>
        <w:jc w:val="both"/>
        <w:rPr>
          <w:rFonts w:ascii="Times New Roman" w:hAnsi="Times New Roman"/>
          <w:sz w:val="24"/>
          <w:szCs w:val="24"/>
        </w:rPr>
      </w:pPr>
      <w:r w:rsidRPr="00333744">
        <w:rPr>
          <w:rFonts w:ascii="Times New Roman" w:hAnsi="Times New Roman"/>
          <w:sz w:val="24"/>
          <w:szCs w:val="24"/>
        </w:rPr>
        <w:t>Modes of Course transaction: The course transaction will include Lecture –cum – discussion, group work critical discussion through documents and policy analysis along with seminar presentation.</w:t>
      </w:r>
    </w:p>
    <w:p w:rsidR="00333744" w:rsidRPr="00333744" w:rsidRDefault="00333744" w:rsidP="001B34D9">
      <w:pPr>
        <w:pStyle w:val="ListParagraph"/>
        <w:numPr>
          <w:ilvl w:val="0"/>
          <w:numId w:val="135"/>
        </w:numPr>
        <w:ind w:left="0"/>
        <w:mirrorIndents/>
        <w:jc w:val="both"/>
        <w:rPr>
          <w:rFonts w:ascii="Times New Roman" w:hAnsi="Times New Roman"/>
          <w:sz w:val="24"/>
          <w:szCs w:val="24"/>
        </w:rPr>
      </w:pPr>
      <w:r w:rsidRPr="00333744">
        <w:rPr>
          <w:rFonts w:ascii="Times New Roman" w:hAnsi="Times New Roman"/>
          <w:sz w:val="24"/>
          <w:szCs w:val="24"/>
        </w:rPr>
        <w:t>Modes of Students  Assessment and evaluation: Evaluation of the course will be done through classroom participation, group engagement term paper cum seminar presentation and end term examination.</w:t>
      </w:r>
    </w:p>
    <w:p w:rsidR="00333744" w:rsidRPr="00333744" w:rsidRDefault="00333744" w:rsidP="001B34D9">
      <w:pPr>
        <w:pStyle w:val="ListParagraph"/>
        <w:numPr>
          <w:ilvl w:val="0"/>
          <w:numId w:val="135"/>
        </w:numPr>
        <w:ind w:left="0"/>
        <w:mirrorIndents/>
        <w:jc w:val="both"/>
        <w:rPr>
          <w:rFonts w:ascii="Times New Roman" w:hAnsi="Times New Roman"/>
          <w:sz w:val="24"/>
          <w:szCs w:val="24"/>
        </w:rPr>
      </w:pPr>
      <w:r w:rsidRPr="00333744">
        <w:rPr>
          <w:rFonts w:ascii="Times New Roman" w:hAnsi="Times New Roman"/>
          <w:sz w:val="24"/>
          <w:szCs w:val="24"/>
        </w:rPr>
        <w:t>In the evaluation of students weightage given to internal assignments will be 40 percent while the weightage to end term written examination will be 60 percent.</w:t>
      </w:r>
    </w:p>
    <w:p w:rsidR="00E33BC3" w:rsidRPr="00333744" w:rsidRDefault="00E33BC3" w:rsidP="00167F0C">
      <w:pPr>
        <w:spacing w:after="240" w:line="276" w:lineRule="auto"/>
        <w:ind w:left="360"/>
        <w:jc w:val="both"/>
        <w:rPr>
          <w:rFonts w:ascii="Arial" w:hAnsi="Arial"/>
          <w:sz w:val="24"/>
          <w:szCs w:val="24"/>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333744" w:rsidP="00333744">
      <w:pPr>
        <w:tabs>
          <w:tab w:val="left" w:pos="2037"/>
        </w:tabs>
        <w:spacing w:after="240" w:line="276" w:lineRule="auto"/>
        <w:ind w:left="360"/>
        <w:jc w:val="both"/>
        <w:rPr>
          <w:rFonts w:ascii="Arial" w:hAnsi="Arial"/>
          <w:sz w:val="22"/>
          <w:szCs w:val="22"/>
        </w:rPr>
      </w:pPr>
      <w:r>
        <w:rPr>
          <w:rFonts w:ascii="Arial" w:hAnsi="Arial"/>
          <w:sz w:val="22"/>
          <w:szCs w:val="22"/>
        </w:rPr>
        <w:tab/>
      </w:r>
    </w:p>
    <w:p w:rsidR="00333744" w:rsidRDefault="00333744" w:rsidP="00333744">
      <w:pPr>
        <w:tabs>
          <w:tab w:val="left" w:pos="2037"/>
        </w:tabs>
        <w:spacing w:after="240" w:line="276" w:lineRule="auto"/>
        <w:ind w:left="360"/>
        <w:jc w:val="both"/>
        <w:rPr>
          <w:rFonts w:ascii="Arial" w:hAnsi="Arial"/>
          <w:sz w:val="22"/>
          <w:szCs w:val="22"/>
        </w:rPr>
      </w:pPr>
    </w:p>
    <w:p w:rsidR="00333744" w:rsidRDefault="00333744" w:rsidP="00333744">
      <w:pPr>
        <w:tabs>
          <w:tab w:val="left" w:pos="2037"/>
        </w:tabs>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E33BC3" w:rsidRDefault="00E33BC3" w:rsidP="00167F0C">
      <w:pPr>
        <w:spacing w:after="240" w:line="276" w:lineRule="auto"/>
        <w:ind w:left="360"/>
        <w:jc w:val="both"/>
        <w:rPr>
          <w:rFonts w:ascii="Arial" w:hAnsi="Arial"/>
          <w:sz w:val="22"/>
          <w:szCs w:val="22"/>
        </w:rPr>
      </w:pPr>
    </w:p>
    <w:p w:rsidR="00167F0C" w:rsidRDefault="00167F0C" w:rsidP="006E4C41">
      <w:pPr>
        <w:spacing w:after="240" w:line="276" w:lineRule="auto"/>
        <w:ind w:left="360"/>
        <w:jc w:val="both"/>
        <w:rPr>
          <w:rFonts w:ascii="Arial" w:hAnsi="Arial"/>
          <w:sz w:val="22"/>
          <w:szCs w:val="22"/>
        </w:rPr>
      </w:pPr>
    </w:p>
    <w:p w:rsidR="00E33BC3" w:rsidRPr="006E4C41" w:rsidRDefault="00E33BC3" w:rsidP="006E4C41">
      <w:pPr>
        <w:spacing w:after="240" w:line="276" w:lineRule="auto"/>
        <w:ind w:left="360"/>
        <w:jc w:val="both"/>
        <w:rPr>
          <w:rFonts w:ascii="Arial" w:hAnsi="Arial"/>
          <w:sz w:val="22"/>
          <w:szCs w:val="22"/>
        </w:rPr>
      </w:pPr>
    </w:p>
    <w:bookmarkEnd w:id="10"/>
    <w:p w:rsidR="003A579A" w:rsidRDefault="005B7BB0" w:rsidP="003A579A">
      <w:pPr>
        <w:shd w:val="clear" w:color="auto" w:fill="000000" w:themeFill="text1"/>
        <w:spacing w:line="276" w:lineRule="auto"/>
        <w:ind w:left="360" w:firstLine="360"/>
        <w:rPr>
          <w:rFonts w:ascii="Times New Roman" w:eastAsia="Times New Roman" w:hAnsi="Times New Roman" w:cs="Times New Roman"/>
          <w:b/>
          <w:noProof/>
          <w:color w:val="FFFFFF" w:themeColor="background1"/>
          <w:sz w:val="36"/>
          <w:szCs w:val="36"/>
        </w:rPr>
      </w:pPr>
      <w:r>
        <w:rPr>
          <w:rFonts w:ascii="Times New Roman" w:eastAsia="Times New Roman" w:hAnsi="Times New Roman" w:cs="Times New Roman"/>
          <w:b/>
          <w:noProof/>
          <w:color w:val="FFFFFF" w:themeColor="background1"/>
          <w:sz w:val="36"/>
          <w:szCs w:val="36"/>
        </w:rPr>
        <mc:AlternateContent>
          <mc:Choice Requires="wps">
            <w:drawing>
              <wp:anchor distT="0" distB="0" distL="114300" distR="114300" simplePos="0" relativeHeight="251662336" behindDoc="1" locked="0" layoutInCell="1" allowOverlap="1">
                <wp:simplePos x="0" y="0"/>
                <wp:positionH relativeFrom="column">
                  <wp:posOffset>221615</wp:posOffset>
                </wp:positionH>
                <wp:positionV relativeFrom="paragraph">
                  <wp:posOffset>-9525</wp:posOffset>
                </wp:positionV>
                <wp:extent cx="5264785" cy="616585"/>
                <wp:effectExtent l="2540" t="0" r="0" b="254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4785" cy="61658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3C372" id="Rectangle 7" o:spid="_x0000_s1026" style="position:absolute;margin-left:17.45pt;margin-top:-.75pt;width:414.55pt;height:4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" fillcolor="black [3213]" stroked="f"/>
            </w:pict>
          </mc:Fallback>
        </mc:AlternateContent>
      </w:r>
      <w:r w:rsidR="002A3247">
        <w:rPr>
          <w:rFonts w:ascii="Times New Roman" w:eastAsia="Times New Roman" w:hAnsi="Times New Roman" w:cs="Times New Roman"/>
          <w:b/>
          <w:color w:val="FFFFFF" w:themeColor="background1"/>
          <w:sz w:val="36"/>
          <w:szCs w:val="36"/>
        </w:rPr>
        <w:t>OC-13</w:t>
      </w:r>
      <w:r w:rsidR="003E1ACF" w:rsidRPr="003A579A">
        <w:rPr>
          <w:rFonts w:ascii="Times New Roman" w:eastAsia="Times New Roman" w:hAnsi="Times New Roman" w:cs="Times New Roman"/>
          <w:b/>
          <w:noProof/>
          <w:color w:val="FFFFFF" w:themeColor="background1"/>
          <w:sz w:val="36"/>
          <w:szCs w:val="36"/>
        </w:rPr>
        <w:t xml:space="preserve">: </w:t>
      </w:r>
      <w:r w:rsidR="003A579A" w:rsidRPr="003A579A">
        <w:rPr>
          <w:rFonts w:ascii="Times New Roman" w:eastAsia="Times New Roman" w:hAnsi="Times New Roman" w:cs="Times New Roman"/>
          <w:b/>
          <w:noProof/>
          <w:color w:val="FFFFFF" w:themeColor="background1"/>
          <w:sz w:val="36"/>
          <w:szCs w:val="36"/>
        </w:rPr>
        <w:t xml:space="preserve">Inclusion in Education of Persons with </w:t>
      </w:r>
    </w:p>
    <w:p w:rsidR="003E1ACF" w:rsidRDefault="003A579A" w:rsidP="003A579A">
      <w:pPr>
        <w:shd w:val="clear" w:color="auto" w:fill="000000" w:themeFill="text1"/>
        <w:spacing w:line="276" w:lineRule="auto"/>
        <w:ind w:left="360" w:firstLine="360"/>
        <w:rPr>
          <w:rFonts w:ascii="Times New Roman" w:eastAsia="Times New Roman" w:hAnsi="Times New Roman" w:cs="Times New Roman"/>
          <w:b/>
          <w:noProof/>
          <w:color w:val="FFFFFF" w:themeColor="background1"/>
          <w:sz w:val="36"/>
          <w:szCs w:val="36"/>
        </w:rPr>
      </w:pPr>
      <w:r w:rsidRPr="003A579A">
        <w:rPr>
          <w:rFonts w:ascii="Times New Roman" w:eastAsia="Times New Roman" w:hAnsi="Times New Roman" w:cs="Times New Roman"/>
          <w:b/>
          <w:noProof/>
          <w:color w:val="FFFFFF" w:themeColor="background1"/>
          <w:sz w:val="36"/>
          <w:szCs w:val="36"/>
        </w:rPr>
        <w:t>Disabilities</w:t>
      </w:r>
    </w:p>
    <w:p w:rsidR="003A579A" w:rsidRPr="003A579A" w:rsidRDefault="003A579A" w:rsidP="003A579A">
      <w:pPr>
        <w:spacing w:line="276" w:lineRule="auto"/>
        <w:ind w:left="360" w:firstLine="360"/>
        <w:rPr>
          <w:rFonts w:ascii="Arial" w:eastAsia="Times New Roman" w:hAnsi="Arial"/>
          <w:b/>
          <w:color w:val="FFFFFF" w:themeColor="background1"/>
        </w:rPr>
      </w:pPr>
    </w:p>
    <w:p w:rsidR="003E1ACF" w:rsidRPr="001C2D49" w:rsidRDefault="003E1ACF" w:rsidP="004E2BB4">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Title: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r>
      <w:r w:rsidR="00861A63">
        <w:rPr>
          <w:rFonts w:ascii="Arial" w:eastAsia="Times New Roman" w:hAnsi="Arial"/>
          <w:b/>
        </w:rPr>
        <w:t xml:space="preserve">Inclusion in Education of Persons with </w:t>
      </w:r>
      <w:r w:rsidR="00274821">
        <w:rPr>
          <w:rFonts w:ascii="Arial" w:eastAsia="Times New Roman" w:hAnsi="Arial"/>
          <w:b/>
        </w:rPr>
        <w:t>D</w:t>
      </w:r>
      <w:r w:rsidR="00861A63">
        <w:rPr>
          <w:rFonts w:ascii="Arial" w:eastAsia="Times New Roman" w:hAnsi="Arial"/>
          <w:b/>
        </w:rPr>
        <w:t>isabilities</w:t>
      </w:r>
    </w:p>
    <w:p w:rsidR="003E1ACF" w:rsidRPr="001C2D49" w:rsidRDefault="003E1ACF" w:rsidP="004E2BB4">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1</w:t>
      </w:r>
    </w:p>
    <w:p w:rsidR="003E1ACF" w:rsidRPr="001C2D49" w:rsidRDefault="003E1ACF" w:rsidP="004E2BB4">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18</w:t>
      </w:r>
    </w:p>
    <w:p w:rsidR="003E1ACF" w:rsidRPr="001C2D49" w:rsidRDefault="003E1ACF" w:rsidP="004E2BB4">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 Hours: </w:t>
      </w:r>
      <w:r w:rsidRPr="001C2D49">
        <w:rPr>
          <w:rFonts w:ascii="Arial" w:eastAsia="Times New Roman" w:hAnsi="Arial"/>
          <w:b/>
        </w:rPr>
        <w:tab/>
      </w:r>
      <w:r w:rsidRPr="001C2D49">
        <w:rPr>
          <w:rFonts w:ascii="Arial" w:eastAsia="Times New Roman" w:hAnsi="Arial"/>
          <w:b/>
        </w:rPr>
        <w:tab/>
        <w:t>18</w:t>
      </w:r>
    </w:p>
    <w:p w:rsidR="003E1ACF" w:rsidRPr="001C2D49" w:rsidRDefault="003E1ACF" w:rsidP="004E2BB4">
      <w:pPr>
        <w:spacing w:line="276" w:lineRule="auto"/>
        <w:ind w:left="360" w:firstLine="1080"/>
        <w:rPr>
          <w:rFonts w:ascii="Arial" w:eastAsia="Times New Roman" w:hAnsi="Arial"/>
          <w:bCs/>
          <w:sz w:val="18"/>
          <w:szCs w:val="18"/>
        </w:rPr>
      </w:pPr>
    </w:p>
    <w:p w:rsidR="003E1ACF" w:rsidRPr="001C2D49" w:rsidRDefault="00E15B06" w:rsidP="003E1ACF">
      <w:pPr>
        <w:spacing w:line="276" w:lineRule="auto"/>
        <w:ind w:left="360"/>
        <w:rPr>
          <w:rFonts w:ascii="Arial" w:eastAsia="Times New Roman" w:hAnsi="Arial"/>
        </w:rPr>
      </w:pPr>
      <w:r>
        <w:rPr>
          <w:rFonts w:ascii="Arial" w:eastAsia="Times New Roman" w:hAnsi="Arial"/>
          <w:b/>
        </w:rPr>
        <w:t xml:space="preserve"> </w:t>
      </w:r>
    </w:p>
    <w:p w:rsidR="00FD6BA5" w:rsidRPr="001C2D49" w:rsidRDefault="003E1ACF" w:rsidP="007C132E">
      <w:pPr>
        <w:spacing w:after="240" w:line="276" w:lineRule="auto"/>
        <w:ind w:left="360"/>
        <w:rPr>
          <w:rFonts w:ascii="Times New Roman" w:eastAsia="Times New Roman" w:hAnsi="Times New Roman"/>
          <w:b/>
          <w:sz w:val="36"/>
        </w:rPr>
      </w:pPr>
      <w:r w:rsidRPr="001C2D49">
        <w:rPr>
          <w:rFonts w:ascii="Times New Roman" w:eastAsia="Times New Roman" w:hAnsi="Times New Roman"/>
          <w:b/>
          <w:sz w:val="36"/>
        </w:rPr>
        <w:t>INTRODUCTION</w:t>
      </w:r>
    </w:p>
    <w:p w:rsidR="003E1ACF" w:rsidRPr="00B71E98" w:rsidRDefault="003E1ACF" w:rsidP="000A07A8">
      <w:pPr>
        <w:spacing w:line="276" w:lineRule="auto"/>
        <w:ind w:left="360"/>
        <w:jc w:val="both"/>
        <w:rPr>
          <w:rFonts w:ascii="Arial" w:eastAsia="Times New Roman" w:hAnsi="Arial"/>
          <w:sz w:val="22"/>
          <w:szCs w:val="22"/>
        </w:rPr>
      </w:pPr>
      <w:r w:rsidRPr="00B71E98">
        <w:rPr>
          <w:rFonts w:ascii="Arial" w:eastAsia="Times New Roman" w:hAnsi="Arial"/>
          <w:sz w:val="22"/>
          <w:szCs w:val="22"/>
        </w:rPr>
        <w:t>The purpose of this course is to help the scholars to increase their awareness and enhance their ability to critically analyse and understand inclusive education with specific reference to Education of children with disabilities. It will also expose the scholars to the national and international policy instruments, policy statements, and acts formulated in India and a few other countries for addressing the concerns and issues of persons with disabilities. Role of NGOs, apex institutions, universities and other institutions as well as the ministries of education, health, welfare and labour in planning and management of education for the children and youth with disabilities will be explored. A child born with any kind of disability faces exclusion. The child is denied participation in family, school or community activity due to lack of awareness, resources, and attitude on part of parents, community or any facility provider. This exclusion turns the disability into handicap, not allowing the disable person to fully participate in life, community or world of work. Doing away with exclusion or seclusion of the person with disability from the mainstream activities is called INCLUSION. Though inclusion must begin from the day one, right from the birth at home, but the course would focus inclusion in school and participation of the child with any kind of disabilities in the educational settings.</w:t>
      </w:r>
    </w:p>
    <w:p w:rsidR="000A07A8" w:rsidRPr="00B71E98" w:rsidRDefault="000A07A8" w:rsidP="000A07A8">
      <w:pPr>
        <w:spacing w:line="276" w:lineRule="auto"/>
        <w:ind w:left="360"/>
        <w:jc w:val="both"/>
        <w:rPr>
          <w:rFonts w:ascii="Arial" w:eastAsia="Times New Roman" w:hAnsi="Arial"/>
          <w:sz w:val="22"/>
          <w:szCs w:val="22"/>
        </w:rPr>
      </w:pPr>
    </w:p>
    <w:p w:rsidR="003E1ACF" w:rsidRPr="00B71E98" w:rsidRDefault="003E1ACF" w:rsidP="003E1ACF">
      <w:pPr>
        <w:spacing w:line="276" w:lineRule="auto"/>
        <w:ind w:left="360"/>
        <w:jc w:val="both"/>
        <w:rPr>
          <w:rFonts w:ascii="Arial" w:eastAsia="Times New Roman" w:hAnsi="Arial"/>
          <w:sz w:val="22"/>
          <w:szCs w:val="22"/>
        </w:rPr>
      </w:pPr>
      <w:r w:rsidRPr="00B71E98">
        <w:rPr>
          <w:rFonts w:ascii="Arial" w:eastAsia="Times New Roman" w:hAnsi="Arial"/>
          <w:sz w:val="22"/>
          <w:szCs w:val="22"/>
        </w:rPr>
        <w:t>The inclusion in education focuses on ‘special needs’ of these persons and not on disabilities. The term special need has its genesis in the philosophy of social justice, equity and right of the child. It has legal framework to provide and cater to special needs of the disable child. The special needs could be related to physical structures; human resources including teachers, counsellors, therapists and rehabitation specialists; curriculum; teaching strategies; learning material; assessment systems and attitude of teachers, parents and peers. Therefore Inclusion in education of persons with disability is a paradigm shift for policy makers, curriculum designers, building designers, evaluation designers, teachers, administrators, and developers of learning material.</w:t>
      </w:r>
    </w:p>
    <w:p w:rsidR="000A07A8" w:rsidRPr="00B71E98" w:rsidRDefault="000A07A8" w:rsidP="003E1ACF">
      <w:pPr>
        <w:spacing w:line="276" w:lineRule="auto"/>
        <w:ind w:left="360"/>
        <w:jc w:val="both"/>
        <w:rPr>
          <w:rFonts w:ascii="Arial" w:eastAsia="Times New Roman" w:hAnsi="Arial"/>
          <w:sz w:val="22"/>
          <w:szCs w:val="22"/>
        </w:rPr>
      </w:pPr>
    </w:p>
    <w:p w:rsidR="003E1ACF" w:rsidRPr="00B71E98" w:rsidRDefault="003E1ACF" w:rsidP="003E1ACF">
      <w:pPr>
        <w:spacing w:line="276" w:lineRule="auto"/>
        <w:ind w:left="360"/>
        <w:jc w:val="both"/>
        <w:rPr>
          <w:rFonts w:ascii="Arial" w:eastAsia="Times New Roman" w:hAnsi="Arial"/>
          <w:sz w:val="22"/>
          <w:szCs w:val="22"/>
        </w:rPr>
      </w:pPr>
      <w:r w:rsidRPr="00B71E98">
        <w:rPr>
          <w:rFonts w:ascii="Arial" w:eastAsia="Times New Roman" w:hAnsi="Arial"/>
          <w:sz w:val="22"/>
          <w:szCs w:val="22"/>
        </w:rPr>
        <w:t>In the light of</w:t>
      </w:r>
      <w:r w:rsidR="00E33BC3">
        <w:rPr>
          <w:rFonts w:ascii="Arial" w:eastAsia="Times New Roman" w:hAnsi="Arial"/>
          <w:sz w:val="22"/>
          <w:szCs w:val="22"/>
        </w:rPr>
        <w:t xml:space="preserve"> this paradigm shift of justice</w:t>
      </w:r>
      <w:r w:rsidRPr="00B71E98">
        <w:rPr>
          <w:rFonts w:ascii="Arial" w:eastAsia="Times New Roman" w:hAnsi="Arial"/>
          <w:sz w:val="22"/>
          <w:szCs w:val="22"/>
        </w:rPr>
        <w:t>able right of the person with disability, education is not merely a favour of few well meaning individuals or trusts. Therefore systems and institutions must change to the needs of the individual and not the individual to the systems and institutions.  It requires relevant knowledge, correct skills and positive attitudes in the educational service providing functionar</w:t>
      </w:r>
      <w:r w:rsidR="00E33BC3">
        <w:rPr>
          <w:rFonts w:ascii="Arial" w:eastAsia="Times New Roman" w:hAnsi="Arial"/>
          <w:sz w:val="22"/>
          <w:szCs w:val="22"/>
        </w:rPr>
        <w:t>ies. The course is designed for</w:t>
      </w:r>
      <w:r w:rsidR="00E15B06">
        <w:rPr>
          <w:rFonts w:ascii="Arial" w:eastAsia="Times New Roman" w:hAnsi="Arial"/>
          <w:sz w:val="22"/>
          <w:szCs w:val="22"/>
        </w:rPr>
        <w:t xml:space="preserve"> </w:t>
      </w:r>
      <w:r w:rsidRPr="00B71E98">
        <w:rPr>
          <w:rFonts w:ascii="Arial" w:eastAsia="Times New Roman" w:hAnsi="Arial"/>
          <w:sz w:val="22"/>
          <w:szCs w:val="22"/>
        </w:rPr>
        <w:t xml:space="preserve">the </w:t>
      </w:r>
      <w:r w:rsidR="00E33BC3">
        <w:rPr>
          <w:rFonts w:ascii="Arial" w:eastAsia="Times New Roman" w:hAnsi="Arial"/>
          <w:sz w:val="22"/>
          <w:szCs w:val="22"/>
        </w:rPr>
        <w:t xml:space="preserve">scholars to </w:t>
      </w:r>
      <w:r w:rsidR="007D118C">
        <w:rPr>
          <w:rFonts w:ascii="Arial" w:eastAsia="Times New Roman" w:hAnsi="Arial"/>
          <w:sz w:val="22"/>
          <w:szCs w:val="22"/>
        </w:rPr>
        <w:t xml:space="preserve">engage </w:t>
      </w:r>
      <w:r w:rsidR="00E33BC3">
        <w:rPr>
          <w:rFonts w:ascii="Arial" w:eastAsia="Times New Roman" w:hAnsi="Arial"/>
          <w:sz w:val="22"/>
          <w:szCs w:val="22"/>
        </w:rPr>
        <w:t xml:space="preserve">to research </w:t>
      </w:r>
      <w:r w:rsidRPr="00B71E98">
        <w:rPr>
          <w:rFonts w:ascii="Arial" w:eastAsia="Times New Roman" w:hAnsi="Arial"/>
          <w:sz w:val="22"/>
          <w:szCs w:val="22"/>
        </w:rPr>
        <w:t>inclusive education.</w:t>
      </w:r>
    </w:p>
    <w:p w:rsidR="007C132E" w:rsidRPr="001C2D49" w:rsidRDefault="007C132E" w:rsidP="003E1ACF">
      <w:pPr>
        <w:spacing w:line="276" w:lineRule="auto"/>
        <w:ind w:left="360"/>
        <w:jc w:val="both"/>
        <w:rPr>
          <w:rFonts w:ascii="Arial" w:eastAsia="Times New Roman" w:hAnsi="Arial"/>
        </w:rPr>
      </w:pPr>
    </w:p>
    <w:p w:rsidR="003E1ACF" w:rsidRDefault="003E1ACF" w:rsidP="003E1ACF">
      <w:pPr>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LEARNING OBJECTIVES</w:t>
      </w:r>
    </w:p>
    <w:p w:rsidR="00347A02" w:rsidRPr="00594489" w:rsidRDefault="00347A02" w:rsidP="003E1ACF">
      <w:pPr>
        <w:spacing w:line="276" w:lineRule="auto"/>
        <w:ind w:firstLine="360"/>
        <w:rPr>
          <w:rFonts w:ascii="Times New Roman" w:eastAsia="Times New Roman" w:hAnsi="Times New Roman"/>
          <w:b/>
          <w:sz w:val="22"/>
          <w:szCs w:val="12"/>
        </w:rPr>
      </w:pPr>
    </w:p>
    <w:p w:rsidR="00347A02" w:rsidRPr="00347A02" w:rsidRDefault="00347A02" w:rsidP="001B34D9">
      <w:pPr>
        <w:pStyle w:val="ListParagraph"/>
        <w:numPr>
          <w:ilvl w:val="0"/>
          <w:numId w:val="68"/>
        </w:numPr>
        <w:spacing w:after="200" w:line="276" w:lineRule="auto"/>
        <w:ind w:left="720"/>
        <w:jc w:val="both"/>
        <w:rPr>
          <w:rFonts w:ascii="Arial" w:eastAsia="Times New Roman" w:hAnsi="Arial"/>
          <w:sz w:val="22"/>
          <w:szCs w:val="22"/>
        </w:rPr>
      </w:pPr>
      <w:r w:rsidRPr="00347A02">
        <w:rPr>
          <w:rFonts w:ascii="Arial" w:eastAsia="Times New Roman" w:hAnsi="Arial"/>
          <w:sz w:val="22"/>
          <w:szCs w:val="22"/>
        </w:rPr>
        <w:t xml:space="preserve">To provide conceptual understanding of </w:t>
      </w:r>
      <w:r w:rsidR="00E6147D">
        <w:rPr>
          <w:rFonts w:ascii="Arial" w:eastAsia="Times New Roman" w:hAnsi="Arial"/>
          <w:sz w:val="22"/>
          <w:szCs w:val="22"/>
        </w:rPr>
        <w:t xml:space="preserve">the </w:t>
      </w:r>
      <w:r w:rsidRPr="00347A02">
        <w:rPr>
          <w:rFonts w:ascii="Arial" w:eastAsia="Times New Roman" w:hAnsi="Arial"/>
          <w:sz w:val="22"/>
          <w:szCs w:val="22"/>
        </w:rPr>
        <w:t xml:space="preserve">evolution </w:t>
      </w:r>
      <w:r w:rsidR="00E15B06">
        <w:rPr>
          <w:rFonts w:ascii="Arial" w:eastAsia="Times New Roman" w:hAnsi="Arial"/>
          <w:sz w:val="22"/>
          <w:szCs w:val="22"/>
        </w:rPr>
        <w:t xml:space="preserve"> </w:t>
      </w:r>
      <w:r w:rsidRPr="00347A02">
        <w:rPr>
          <w:rFonts w:ascii="Arial" w:eastAsia="Times New Roman" w:hAnsi="Arial"/>
          <w:sz w:val="22"/>
          <w:szCs w:val="22"/>
        </w:rPr>
        <w:t xml:space="preserve"> of inclusive education</w:t>
      </w:r>
      <w:r w:rsidR="00E6147D">
        <w:rPr>
          <w:rFonts w:ascii="Arial" w:eastAsia="Times New Roman" w:hAnsi="Arial"/>
          <w:sz w:val="22"/>
          <w:szCs w:val="22"/>
        </w:rPr>
        <w:t>;</w:t>
      </w:r>
    </w:p>
    <w:p w:rsidR="00347A02" w:rsidRPr="00347A02" w:rsidRDefault="00347A02" w:rsidP="001B34D9">
      <w:pPr>
        <w:pStyle w:val="ListParagraph"/>
        <w:numPr>
          <w:ilvl w:val="0"/>
          <w:numId w:val="68"/>
        </w:numPr>
        <w:spacing w:after="200" w:line="276" w:lineRule="auto"/>
        <w:ind w:left="720"/>
        <w:jc w:val="both"/>
        <w:rPr>
          <w:rFonts w:ascii="Arial" w:eastAsia="Times New Roman" w:hAnsi="Arial"/>
          <w:sz w:val="22"/>
          <w:szCs w:val="22"/>
        </w:rPr>
      </w:pPr>
      <w:r w:rsidRPr="00347A02">
        <w:rPr>
          <w:rFonts w:ascii="Arial" w:eastAsia="Times New Roman" w:hAnsi="Arial"/>
          <w:sz w:val="22"/>
          <w:szCs w:val="22"/>
        </w:rPr>
        <w:t>To provide critical insight about international and national policies and programmes for education of CWSN</w:t>
      </w:r>
      <w:r w:rsidR="00E6147D">
        <w:rPr>
          <w:rFonts w:ascii="Arial" w:eastAsia="Times New Roman" w:hAnsi="Arial"/>
          <w:sz w:val="22"/>
          <w:szCs w:val="22"/>
        </w:rPr>
        <w:t>; and</w:t>
      </w:r>
    </w:p>
    <w:p w:rsidR="00347A02" w:rsidRPr="00594489" w:rsidRDefault="00347A02" w:rsidP="001B34D9">
      <w:pPr>
        <w:pStyle w:val="ListParagraph"/>
        <w:numPr>
          <w:ilvl w:val="0"/>
          <w:numId w:val="68"/>
        </w:numPr>
        <w:spacing w:after="200" w:line="276" w:lineRule="auto"/>
        <w:ind w:left="720"/>
        <w:jc w:val="both"/>
        <w:rPr>
          <w:rFonts w:ascii="Arial" w:eastAsia="Times New Roman" w:hAnsi="Arial"/>
          <w:sz w:val="22"/>
          <w:szCs w:val="22"/>
        </w:rPr>
      </w:pPr>
      <w:r w:rsidRPr="00347A02">
        <w:rPr>
          <w:rFonts w:ascii="Arial" w:eastAsia="Times New Roman" w:hAnsi="Arial"/>
          <w:sz w:val="22"/>
          <w:szCs w:val="22"/>
        </w:rPr>
        <w:t>To provide skills for developing inclusive schools: Processes and strategies.</w:t>
      </w:r>
      <w:r w:rsidR="00594489">
        <w:rPr>
          <w:rFonts w:ascii="Arial" w:eastAsia="Times New Roman" w:hAnsi="Arial"/>
          <w:sz w:val="22"/>
          <w:szCs w:val="22"/>
        </w:rPr>
        <w:t xml:space="preserve"> </w:t>
      </w:r>
      <w:r w:rsidRPr="00594489">
        <w:rPr>
          <w:rFonts w:ascii="Arial" w:eastAsia="Times New Roman" w:hAnsi="Arial"/>
          <w:sz w:val="22"/>
          <w:szCs w:val="22"/>
        </w:rPr>
        <w:t xml:space="preserve">Themes </w:t>
      </w:r>
    </w:p>
    <w:p w:rsidR="003E1ACF" w:rsidRPr="00B71E98" w:rsidRDefault="003E1ACF" w:rsidP="003E1ACF">
      <w:pPr>
        <w:pStyle w:val="ListParagraph"/>
        <w:spacing w:line="276" w:lineRule="auto"/>
        <w:ind w:left="360"/>
        <w:rPr>
          <w:rFonts w:ascii="Arial" w:eastAsia="Times New Roman" w:hAnsi="Arial"/>
          <w:b/>
          <w:sz w:val="22"/>
          <w:szCs w:val="22"/>
        </w:rPr>
      </w:pPr>
    </w:p>
    <w:p w:rsidR="003E1ACF" w:rsidRDefault="003E1ACF" w:rsidP="003E1ACF">
      <w:pPr>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COURSE CONTENTS</w:t>
      </w:r>
    </w:p>
    <w:p w:rsidR="00927BD2" w:rsidRDefault="00927BD2" w:rsidP="00927BD2">
      <w:pPr>
        <w:spacing w:line="276" w:lineRule="auto"/>
        <w:rPr>
          <w:rFonts w:ascii="Arial" w:eastAsia="Arial" w:hAnsi="Arial"/>
          <w:b/>
          <w:sz w:val="24"/>
        </w:rPr>
      </w:pPr>
    </w:p>
    <w:p w:rsidR="003E1ACF" w:rsidRPr="001C2D49" w:rsidRDefault="003E1ACF" w:rsidP="00927BD2">
      <w:pPr>
        <w:spacing w:line="276" w:lineRule="auto"/>
        <w:ind w:firstLine="360"/>
        <w:rPr>
          <w:rFonts w:ascii="Arial" w:eastAsia="Arial" w:hAnsi="Arial"/>
          <w:b/>
          <w:sz w:val="24"/>
        </w:rPr>
      </w:pPr>
      <w:r w:rsidRPr="001C2D49">
        <w:rPr>
          <w:rFonts w:ascii="Arial" w:eastAsia="Arial" w:hAnsi="Arial"/>
          <w:b/>
          <w:sz w:val="24"/>
        </w:rPr>
        <w:t>Unit I. Inclusiv</w:t>
      </w:r>
      <w:r w:rsidR="001A462B">
        <w:rPr>
          <w:rFonts w:ascii="Arial" w:eastAsia="Arial" w:hAnsi="Arial"/>
          <w:b/>
          <w:sz w:val="24"/>
        </w:rPr>
        <w:t>e education genesis and concept</w:t>
      </w:r>
      <w:r w:rsidR="00A11B9B">
        <w:rPr>
          <w:rFonts w:ascii="Arial" w:eastAsia="Arial" w:hAnsi="Arial"/>
          <w:b/>
          <w:sz w:val="24"/>
        </w:rPr>
        <w:t xml:space="preserve"> </w:t>
      </w:r>
      <w:r w:rsidR="001A462B">
        <w:rPr>
          <w:rFonts w:ascii="Arial" w:eastAsia="Arial" w:hAnsi="Arial"/>
          <w:b/>
          <w:sz w:val="24"/>
        </w:rPr>
        <w:t>(02 Sessions)</w:t>
      </w:r>
    </w:p>
    <w:p w:rsidR="003E1ACF" w:rsidRPr="001C2D49" w:rsidRDefault="003E1ACF" w:rsidP="003E1ACF">
      <w:pPr>
        <w:spacing w:line="276" w:lineRule="auto"/>
        <w:ind w:left="346"/>
        <w:rPr>
          <w:rFonts w:ascii="Arial" w:eastAsia="Arial" w:hAnsi="Arial"/>
          <w:b/>
          <w:sz w:val="24"/>
        </w:rPr>
      </w:pPr>
    </w:p>
    <w:p w:rsidR="00E42CFB" w:rsidRPr="00E42CFB" w:rsidRDefault="00E42CFB" w:rsidP="00E42CFB">
      <w:pPr>
        <w:pStyle w:val="ListParagraph"/>
        <w:spacing w:line="276" w:lineRule="auto"/>
        <w:ind w:left="360"/>
        <w:jc w:val="both"/>
        <w:rPr>
          <w:rFonts w:ascii="Arial" w:eastAsia="Times New Roman" w:hAnsi="Arial"/>
          <w:sz w:val="22"/>
          <w:szCs w:val="22"/>
        </w:rPr>
      </w:pPr>
      <w:r w:rsidRPr="00E42CFB">
        <w:rPr>
          <w:rFonts w:ascii="Arial" w:eastAsia="Times New Roman" w:hAnsi="Arial"/>
          <w:sz w:val="22"/>
          <w:szCs w:val="22"/>
        </w:rPr>
        <w:t xml:space="preserve">The inclusion concept has emerged due to philosophy of social justice. The voice raised by civil society, </w:t>
      </w:r>
      <w:r w:rsidR="00E15B06">
        <w:rPr>
          <w:rFonts w:ascii="Arial" w:eastAsia="Times New Roman" w:hAnsi="Arial"/>
          <w:sz w:val="22"/>
          <w:szCs w:val="22"/>
        </w:rPr>
        <w:t xml:space="preserve">principle  </w:t>
      </w:r>
      <w:r w:rsidRPr="00E42CFB">
        <w:rPr>
          <w:rFonts w:ascii="Arial" w:eastAsia="Times New Roman" w:hAnsi="Arial"/>
          <w:sz w:val="22"/>
          <w:szCs w:val="22"/>
        </w:rPr>
        <w:t xml:space="preserve"> of equity in the democratic governance and finally legal perspectives prohibiting discrimination. The beginning of social perspective is from the movement of removal of slavery and movement of independence in 1775 in America.  In 1792 Thomas Paine wrote “The Right of Man”.  At the same time in 1789 these concepts were the core principles of French revolution.  The vocabulary was not same as of today, but it contained the root concepts of inclusion, equality, respect and education for all. </w:t>
      </w:r>
    </w:p>
    <w:p w:rsidR="002A3247" w:rsidRDefault="002A3247" w:rsidP="002A3247">
      <w:pPr>
        <w:pStyle w:val="ListParagraph"/>
        <w:spacing w:before="240" w:line="276" w:lineRule="auto"/>
        <w:ind w:left="360"/>
        <w:jc w:val="both"/>
        <w:rPr>
          <w:rFonts w:ascii="Arial" w:eastAsia="Times New Roman" w:hAnsi="Arial"/>
          <w:sz w:val="22"/>
          <w:szCs w:val="22"/>
        </w:rPr>
      </w:pPr>
    </w:p>
    <w:p w:rsidR="00E42CFB" w:rsidRPr="00E42CFB" w:rsidRDefault="00E42CFB" w:rsidP="002A3247">
      <w:pPr>
        <w:pStyle w:val="ListParagraph"/>
        <w:spacing w:before="240" w:line="276" w:lineRule="auto"/>
        <w:ind w:left="360"/>
        <w:jc w:val="both"/>
        <w:rPr>
          <w:rFonts w:ascii="Arial" w:eastAsia="Times New Roman" w:hAnsi="Arial"/>
          <w:sz w:val="22"/>
          <w:szCs w:val="22"/>
        </w:rPr>
      </w:pPr>
      <w:r w:rsidRPr="00E42CFB">
        <w:rPr>
          <w:rFonts w:ascii="Arial" w:eastAsia="Times New Roman" w:hAnsi="Arial"/>
          <w:sz w:val="22"/>
          <w:szCs w:val="22"/>
        </w:rPr>
        <w:t>The movement of social justice in 1970 and theory of justice propounded by John Rawl was second milestone in this direction. The ideals of fraternity, liberty and equality were expounded from constitutional principles to legal frames. The first legislation came in 1975 in USA, six years later in UK and thirty four years later 2009 in India. The law required school systems to provide free education to all regardless of their disability.</w:t>
      </w:r>
    </w:p>
    <w:p w:rsidR="002A3247" w:rsidRDefault="002A3247" w:rsidP="00E42CFB">
      <w:pPr>
        <w:pStyle w:val="ListParagraph"/>
        <w:spacing w:line="276" w:lineRule="auto"/>
        <w:ind w:left="360"/>
        <w:jc w:val="both"/>
        <w:rPr>
          <w:rFonts w:ascii="Arial" w:eastAsia="Times New Roman" w:hAnsi="Arial"/>
          <w:sz w:val="22"/>
          <w:szCs w:val="22"/>
        </w:rPr>
      </w:pPr>
    </w:p>
    <w:p w:rsidR="00E42CFB" w:rsidRDefault="00E42CFB" w:rsidP="00E42CFB">
      <w:pPr>
        <w:pStyle w:val="ListParagraph"/>
        <w:spacing w:line="276" w:lineRule="auto"/>
        <w:ind w:left="360"/>
        <w:jc w:val="both"/>
        <w:rPr>
          <w:rFonts w:ascii="Arial" w:eastAsia="Times New Roman" w:hAnsi="Arial"/>
          <w:sz w:val="22"/>
          <w:szCs w:val="22"/>
        </w:rPr>
      </w:pPr>
      <w:r w:rsidRPr="00E42CFB">
        <w:rPr>
          <w:rFonts w:ascii="Arial" w:eastAsia="Times New Roman" w:hAnsi="Arial"/>
          <w:sz w:val="22"/>
          <w:szCs w:val="22"/>
        </w:rPr>
        <w:t xml:space="preserve">The theme will cover all social, legal and philosophical perspectives of inclusive education in its historical background in India and abroad. </w:t>
      </w:r>
    </w:p>
    <w:p w:rsidR="0069214B" w:rsidRDefault="0069214B" w:rsidP="00E42CFB">
      <w:pPr>
        <w:pStyle w:val="ListParagraph"/>
        <w:spacing w:line="276" w:lineRule="auto"/>
        <w:ind w:left="360"/>
        <w:jc w:val="both"/>
        <w:rPr>
          <w:rFonts w:ascii="Arial" w:eastAsia="Times New Roman" w:hAnsi="Arial"/>
          <w:sz w:val="22"/>
          <w:szCs w:val="22"/>
        </w:rPr>
      </w:pPr>
    </w:p>
    <w:p w:rsidR="0069214B" w:rsidRPr="00E42CFB" w:rsidRDefault="0069214B" w:rsidP="00E42CFB">
      <w:pPr>
        <w:pStyle w:val="ListParagraph"/>
        <w:spacing w:line="276" w:lineRule="auto"/>
        <w:ind w:left="360"/>
        <w:jc w:val="both"/>
        <w:rPr>
          <w:rFonts w:ascii="Arial" w:eastAsia="Times New Roman" w:hAnsi="Arial"/>
          <w:sz w:val="22"/>
          <w:szCs w:val="22"/>
        </w:rPr>
      </w:pPr>
    </w:p>
    <w:p w:rsidR="003E1ACF" w:rsidRPr="001C2D49" w:rsidRDefault="003E1ACF" w:rsidP="003E1ACF">
      <w:pPr>
        <w:pStyle w:val="ListParagraph"/>
        <w:spacing w:line="276" w:lineRule="auto"/>
        <w:ind w:left="360"/>
        <w:jc w:val="both"/>
        <w:rPr>
          <w:rFonts w:ascii="Arial" w:eastAsia="Times New Roman" w:hAnsi="Arial"/>
        </w:rPr>
      </w:pPr>
    </w:p>
    <w:p w:rsidR="003E1ACF" w:rsidRPr="001C2D49" w:rsidRDefault="003E1ACF" w:rsidP="003E1ACF">
      <w:pPr>
        <w:spacing w:line="276" w:lineRule="auto"/>
        <w:ind w:left="346"/>
        <w:rPr>
          <w:rFonts w:ascii="Arial" w:eastAsia="Arial" w:hAnsi="Arial"/>
          <w:b/>
          <w:sz w:val="24"/>
        </w:rPr>
      </w:pPr>
      <w:r w:rsidRPr="001C2D49">
        <w:rPr>
          <w:rFonts w:ascii="Arial" w:eastAsia="Arial" w:hAnsi="Arial"/>
          <w:b/>
          <w:sz w:val="24"/>
        </w:rPr>
        <w:t>Unit II. Special Education, Integrated Ed</w:t>
      </w:r>
      <w:r w:rsidR="001A462B">
        <w:rPr>
          <w:rFonts w:ascii="Arial" w:eastAsia="Arial" w:hAnsi="Arial"/>
          <w:b/>
          <w:sz w:val="24"/>
        </w:rPr>
        <w:t xml:space="preserve">ucation and Inclusive </w:t>
      </w:r>
      <w:r w:rsidR="0069214B">
        <w:rPr>
          <w:rFonts w:ascii="Arial" w:eastAsia="Arial" w:hAnsi="Arial"/>
          <w:b/>
          <w:sz w:val="24"/>
        </w:rPr>
        <w:t xml:space="preserve">  </w:t>
      </w:r>
      <w:r w:rsidR="001A462B">
        <w:rPr>
          <w:rFonts w:ascii="Arial" w:eastAsia="Arial" w:hAnsi="Arial"/>
          <w:b/>
          <w:sz w:val="24"/>
        </w:rPr>
        <w:t>education</w:t>
      </w:r>
      <w:r w:rsidR="00A11B9B">
        <w:rPr>
          <w:rFonts w:ascii="Arial" w:eastAsia="Arial" w:hAnsi="Arial"/>
          <w:b/>
          <w:sz w:val="24"/>
        </w:rPr>
        <w:t xml:space="preserve"> </w:t>
      </w:r>
      <w:r w:rsidR="001A462B">
        <w:rPr>
          <w:rFonts w:ascii="Arial" w:eastAsia="Arial" w:hAnsi="Arial"/>
          <w:b/>
          <w:sz w:val="24"/>
        </w:rPr>
        <w:t>(03 Sessions)</w:t>
      </w:r>
    </w:p>
    <w:p w:rsidR="003E1ACF" w:rsidRPr="001C2D49" w:rsidRDefault="003E1ACF" w:rsidP="003E1ACF">
      <w:pPr>
        <w:pStyle w:val="ListParagraph"/>
        <w:spacing w:line="276" w:lineRule="auto"/>
        <w:ind w:left="360"/>
        <w:rPr>
          <w:rFonts w:ascii="Arial" w:eastAsia="Times New Roman" w:hAnsi="Arial"/>
          <w:b/>
        </w:rPr>
      </w:pPr>
    </w:p>
    <w:p w:rsidR="003E1ACF" w:rsidRPr="001226CF" w:rsidRDefault="003E1ACF" w:rsidP="003E1ACF">
      <w:pPr>
        <w:spacing w:line="276" w:lineRule="auto"/>
        <w:ind w:left="340"/>
        <w:jc w:val="both"/>
        <w:rPr>
          <w:rFonts w:ascii="Arial" w:eastAsia="Arial" w:hAnsi="Arial"/>
          <w:sz w:val="22"/>
          <w:szCs w:val="22"/>
        </w:rPr>
      </w:pPr>
      <w:r w:rsidRPr="001226CF">
        <w:rPr>
          <w:rFonts w:ascii="Arial" w:eastAsia="Arial" w:hAnsi="Arial"/>
          <w:sz w:val="22"/>
          <w:szCs w:val="22"/>
        </w:rPr>
        <w:t>The special school for children with special needs has been a prevalent mode of teaching the disabled in India. This model is called medical model. This model equates the physical or mental impairment from a disease or disorder with the disability that the person experiences.  The person with disability is viewed as the ‘problem’ and in need of cure and treatment. It also gave rise to charity model. The Special Education model is expensive, it has only a limited reach, it segregates children based on disability which is discriminatory and violates human rights. The philosophy of ‘integration’, advocated education of children with mild and moderate disabilities in general schools with others, providing adequate resource support. However, children are still treated separately in schools and thus, integration is only partial.  Inclusive Education is an approach, it seeks to address the learning needs of all children, with a specific focus on those who are vulnerable to marginalization and exclusion. It implies all learners, with or without disabilities being able to learn together through access to common school provisions, schools and community educational setting with an appropriate network of support services.  It aims at all stakeholders in</w:t>
      </w:r>
      <w:r w:rsidR="004440DC">
        <w:rPr>
          <w:rFonts w:ascii="Arial" w:eastAsia="Arial" w:hAnsi="Arial"/>
          <w:sz w:val="22"/>
          <w:szCs w:val="22"/>
        </w:rPr>
        <w:t xml:space="preserve"> the system (learners, parents, </w:t>
      </w:r>
      <w:r w:rsidRPr="001226CF">
        <w:rPr>
          <w:rFonts w:ascii="Arial" w:eastAsia="Arial" w:hAnsi="Arial"/>
          <w:sz w:val="22"/>
          <w:szCs w:val="22"/>
        </w:rPr>
        <w:t xml:space="preserve">community, teachers, </w:t>
      </w:r>
      <w:r w:rsidR="004440DC">
        <w:rPr>
          <w:rFonts w:ascii="Arial" w:eastAsia="Arial" w:hAnsi="Arial"/>
          <w:sz w:val="22"/>
          <w:szCs w:val="22"/>
        </w:rPr>
        <w:t xml:space="preserve"> </w:t>
      </w:r>
      <w:r w:rsidRPr="001226CF">
        <w:rPr>
          <w:rFonts w:ascii="Arial" w:eastAsia="Arial" w:hAnsi="Arial"/>
          <w:sz w:val="22"/>
          <w:szCs w:val="22"/>
        </w:rPr>
        <w:t xml:space="preserve">administrators, </w:t>
      </w:r>
      <w:r w:rsidR="004440DC">
        <w:rPr>
          <w:rFonts w:ascii="Arial" w:eastAsia="Arial" w:hAnsi="Arial"/>
          <w:sz w:val="22"/>
          <w:szCs w:val="22"/>
        </w:rPr>
        <w:t xml:space="preserve">and </w:t>
      </w:r>
      <w:r w:rsidRPr="001226CF">
        <w:rPr>
          <w:rFonts w:ascii="Arial" w:eastAsia="Arial" w:hAnsi="Arial"/>
          <w:sz w:val="22"/>
          <w:szCs w:val="22"/>
        </w:rPr>
        <w:t xml:space="preserve">policy makers) to be comfortable with diversity and see it as a challenge rather than a problem. </w:t>
      </w:r>
    </w:p>
    <w:p w:rsidR="003E1ACF" w:rsidRPr="001C2D49" w:rsidRDefault="003E1ACF" w:rsidP="003E1ACF">
      <w:pPr>
        <w:spacing w:line="276" w:lineRule="auto"/>
        <w:ind w:left="340"/>
        <w:jc w:val="both"/>
        <w:rPr>
          <w:rFonts w:ascii="Arial" w:eastAsia="Arial" w:hAnsi="Arial"/>
        </w:rPr>
      </w:pPr>
    </w:p>
    <w:p w:rsidR="00B73696" w:rsidRPr="00B73696" w:rsidRDefault="003E1ACF" w:rsidP="00B73696">
      <w:pPr>
        <w:spacing w:line="276" w:lineRule="auto"/>
        <w:ind w:left="346"/>
        <w:rPr>
          <w:rFonts w:ascii="Arial" w:eastAsia="Arial" w:hAnsi="Arial"/>
          <w:b/>
          <w:sz w:val="24"/>
        </w:rPr>
      </w:pPr>
      <w:r w:rsidRPr="001C2D49">
        <w:rPr>
          <w:rFonts w:ascii="Arial" w:eastAsia="Arial" w:hAnsi="Arial"/>
          <w:b/>
          <w:sz w:val="24"/>
        </w:rPr>
        <w:t xml:space="preserve">Unit III. </w:t>
      </w:r>
      <w:r w:rsidR="00B73696" w:rsidRPr="00B73696">
        <w:rPr>
          <w:rFonts w:ascii="Arial" w:eastAsia="Arial" w:hAnsi="Arial"/>
          <w:b/>
          <w:sz w:val="24"/>
        </w:rPr>
        <w:t>Inter</w:t>
      </w:r>
      <w:r w:rsidR="001A462B">
        <w:rPr>
          <w:rFonts w:ascii="Arial" w:eastAsia="Arial" w:hAnsi="Arial"/>
          <w:b/>
          <w:sz w:val="24"/>
        </w:rPr>
        <w:t>national policies and practices</w:t>
      </w:r>
      <w:r w:rsidR="004440DC">
        <w:rPr>
          <w:rFonts w:ascii="Arial" w:eastAsia="Arial" w:hAnsi="Arial"/>
          <w:b/>
          <w:sz w:val="24"/>
        </w:rPr>
        <w:t xml:space="preserve"> </w:t>
      </w:r>
      <w:r w:rsidR="001A462B">
        <w:rPr>
          <w:rFonts w:ascii="Arial" w:eastAsia="Arial" w:hAnsi="Arial"/>
          <w:b/>
          <w:sz w:val="24"/>
        </w:rPr>
        <w:t>(03 Sessions)</w:t>
      </w:r>
    </w:p>
    <w:p w:rsidR="000E6014" w:rsidRPr="000E6014" w:rsidRDefault="000E6014" w:rsidP="000E6014">
      <w:pPr>
        <w:pStyle w:val="NormalWeb"/>
        <w:spacing w:line="276" w:lineRule="auto"/>
        <w:ind w:left="360"/>
        <w:jc w:val="both"/>
        <w:rPr>
          <w:rFonts w:ascii="Arial" w:eastAsia="Arial" w:hAnsi="Arial" w:cs="Arial"/>
          <w:sz w:val="22"/>
          <w:szCs w:val="22"/>
          <w:lang w:bidi="hi-IN"/>
        </w:rPr>
      </w:pPr>
      <w:r w:rsidRPr="000E6014">
        <w:rPr>
          <w:rFonts w:ascii="Arial" w:eastAsia="Arial" w:hAnsi="Arial" w:cs="Arial"/>
          <w:sz w:val="22"/>
          <w:szCs w:val="22"/>
          <w:lang w:bidi="hi-IN"/>
        </w:rPr>
        <w:t>The scholars would be able to understand the various movements and conventions across the world on inclusion.  They would study the core principles and emphasis placed in recommendations made by Warnock report, European convention on human rights, The Salamanca statement, UN convention on the rights of the child, UNESCO agenda on inclusive education, DfEE green paper, sustainable development goals, Niti Aayog Action Plan etc. The resultant acts of USA and UK on inclusive education. The district level practices for administrators in USA as per district level policy documents. A few research studies on inclusive settings and practices in UK would help in understanding of best practices and transferable learning. The knowledge on indexes of inclusion  developed in USA and UK will also throw light on practicality of aspects.</w:t>
      </w:r>
    </w:p>
    <w:p w:rsidR="00347E70" w:rsidRPr="00347E70" w:rsidRDefault="003E1ACF" w:rsidP="00347E70">
      <w:pPr>
        <w:spacing w:line="276" w:lineRule="auto"/>
        <w:ind w:left="346"/>
        <w:rPr>
          <w:rFonts w:ascii="Arial" w:eastAsia="Arial" w:hAnsi="Arial"/>
          <w:b/>
          <w:sz w:val="24"/>
        </w:rPr>
      </w:pPr>
      <w:r w:rsidRPr="001C2D49">
        <w:rPr>
          <w:rFonts w:ascii="Arial" w:eastAsia="Arial" w:hAnsi="Arial"/>
          <w:b/>
          <w:sz w:val="24"/>
        </w:rPr>
        <w:t xml:space="preserve">Unit IV. </w:t>
      </w:r>
      <w:r w:rsidR="00347E70" w:rsidRPr="00347E70">
        <w:rPr>
          <w:rFonts w:ascii="Arial" w:eastAsia="Arial" w:hAnsi="Arial"/>
          <w:b/>
          <w:sz w:val="24"/>
        </w:rPr>
        <w:t>Policies of inclusive Education in India</w:t>
      </w:r>
      <w:r w:rsidR="004440DC">
        <w:rPr>
          <w:rFonts w:ascii="Arial" w:eastAsia="Arial" w:hAnsi="Arial"/>
          <w:b/>
          <w:sz w:val="24"/>
        </w:rPr>
        <w:t xml:space="preserve"> </w:t>
      </w:r>
      <w:r w:rsidR="001A462B">
        <w:rPr>
          <w:rFonts w:ascii="Arial" w:eastAsia="Arial" w:hAnsi="Arial"/>
          <w:b/>
          <w:sz w:val="24"/>
        </w:rPr>
        <w:t>(0</w:t>
      </w:r>
      <w:r w:rsidR="00DF714D">
        <w:rPr>
          <w:rFonts w:ascii="Arial" w:eastAsia="Arial" w:hAnsi="Arial"/>
          <w:b/>
          <w:sz w:val="24"/>
        </w:rPr>
        <w:t>4</w:t>
      </w:r>
      <w:r w:rsidR="001A462B">
        <w:rPr>
          <w:rFonts w:ascii="Arial" w:eastAsia="Arial" w:hAnsi="Arial"/>
          <w:b/>
          <w:sz w:val="24"/>
        </w:rPr>
        <w:t xml:space="preserve"> Sessions)</w:t>
      </w:r>
    </w:p>
    <w:p w:rsidR="00091EA9" w:rsidRPr="00091EA9" w:rsidRDefault="00091EA9" w:rsidP="00091EA9">
      <w:pPr>
        <w:pStyle w:val="NormalWeb"/>
        <w:spacing w:line="276" w:lineRule="auto"/>
        <w:ind w:left="360"/>
        <w:jc w:val="both"/>
        <w:rPr>
          <w:rFonts w:ascii="Arial" w:hAnsi="Arial" w:cs="Arial"/>
          <w:sz w:val="22"/>
          <w:szCs w:val="22"/>
          <w:lang w:val="en-IN" w:eastAsia="en-IN"/>
        </w:rPr>
      </w:pPr>
      <w:r w:rsidRPr="00091EA9">
        <w:rPr>
          <w:rFonts w:ascii="Arial" w:hAnsi="Arial" w:cs="Arial"/>
          <w:sz w:val="22"/>
          <w:szCs w:val="22"/>
          <w:lang w:val="en-IN" w:eastAsia="en-IN"/>
        </w:rPr>
        <w:t xml:space="preserve">It will trace the policies of government </w:t>
      </w:r>
      <w:r w:rsidR="004440DC">
        <w:rPr>
          <w:rFonts w:ascii="Arial" w:hAnsi="Arial" w:cs="Arial"/>
          <w:sz w:val="22"/>
          <w:szCs w:val="22"/>
          <w:lang w:val="en-IN" w:eastAsia="en-IN"/>
        </w:rPr>
        <w:t xml:space="preserve">on </w:t>
      </w:r>
      <w:r w:rsidRPr="00091EA9">
        <w:rPr>
          <w:rFonts w:ascii="Arial" w:hAnsi="Arial" w:cs="Arial"/>
          <w:sz w:val="22"/>
          <w:szCs w:val="22"/>
          <w:lang w:val="en-IN" w:eastAsia="en-IN"/>
        </w:rPr>
        <w:t xml:space="preserve"> inclusive education since independence in education as well as welfare sector, the role of ministry of education and social welfare for the welfare of the disabled. The various schemes, activities and initiatives of the government and non government organisations working in this area would be discussed </w:t>
      </w:r>
      <w:r w:rsidR="004440DC">
        <w:rPr>
          <w:rFonts w:ascii="Arial" w:hAnsi="Arial" w:cs="Arial"/>
          <w:sz w:val="22"/>
          <w:szCs w:val="22"/>
          <w:lang w:val="en-IN" w:eastAsia="en-IN"/>
        </w:rPr>
        <w:t>from</w:t>
      </w:r>
      <w:r w:rsidRPr="00091EA9">
        <w:rPr>
          <w:rFonts w:ascii="Arial" w:hAnsi="Arial" w:cs="Arial"/>
          <w:sz w:val="22"/>
          <w:szCs w:val="22"/>
          <w:lang w:val="en-IN" w:eastAsia="en-IN"/>
        </w:rPr>
        <w:t xml:space="preserve"> the point of view of their adequacy or inadequacy. It will also focus on the issues and different discourses taken by different commissions and committees on the issues since independence. A few important one are The National Education commission (1964-66) and National Policy </w:t>
      </w:r>
      <w:r w:rsidR="00A11B9B">
        <w:rPr>
          <w:rFonts w:ascii="Arial" w:hAnsi="Arial" w:cs="Arial"/>
          <w:sz w:val="22"/>
          <w:szCs w:val="22"/>
          <w:lang w:val="en-IN" w:eastAsia="en-IN"/>
        </w:rPr>
        <w:t xml:space="preserve">on Education </w:t>
      </w:r>
      <w:r w:rsidRPr="00091EA9">
        <w:rPr>
          <w:rFonts w:ascii="Arial" w:hAnsi="Arial" w:cs="Arial"/>
          <w:sz w:val="22"/>
          <w:szCs w:val="22"/>
          <w:lang w:val="en-IN" w:eastAsia="en-IN"/>
        </w:rPr>
        <w:t>1968, National Policy on Education, (1986), Programme of Action</w:t>
      </w:r>
      <w:r w:rsidR="006C641A">
        <w:rPr>
          <w:rFonts w:ascii="Arial" w:hAnsi="Arial" w:cs="Arial"/>
          <w:sz w:val="22"/>
          <w:szCs w:val="22"/>
          <w:lang w:val="en-IN" w:eastAsia="en-IN"/>
        </w:rPr>
        <w:t xml:space="preserve"> </w:t>
      </w:r>
      <w:r w:rsidRPr="00091EA9">
        <w:rPr>
          <w:rFonts w:ascii="Arial" w:hAnsi="Arial" w:cs="Arial"/>
          <w:sz w:val="22"/>
          <w:szCs w:val="22"/>
          <w:lang w:val="en-IN" w:eastAsia="en-IN"/>
        </w:rPr>
        <w:t>(1992,MHRD), Project Integrated Education for the Disabled(PIED) 1987, Centrally sponsored scheme of Integrated Education for the Disabled, Children 1974 (Revised 1987,1989 and 1992), The Mental Health Act 1987, Rehabilitation Council of India Act 1992, Persons with Disabilities (Equal opportunities, Protection of rights and full participation),Act 1995, District Primary Education Programme (DPEP), National Trust Act (1999),  Action Plan for Inclusive Education Of Children and Youth with Disabilities (IECYD) 2005,  Sarva Shiksha Abhiya</w:t>
      </w:r>
      <w:r w:rsidR="006C641A">
        <w:rPr>
          <w:rFonts w:ascii="Arial" w:hAnsi="Arial" w:cs="Arial"/>
          <w:sz w:val="22"/>
          <w:szCs w:val="22"/>
          <w:lang w:val="en-IN" w:eastAsia="en-IN"/>
        </w:rPr>
        <w:t>n (Education for All Campaign),</w:t>
      </w:r>
      <w:r w:rsidRPr="00091EA9">
        <w:rPr>
          <w:rFonts w:ascii="Arial" w:hAnsi="Arial" w:cs="Arial"/>
          <w:sz w:val="22"/>
          <w:szCs w:val="22"/>
          <w:lang w:val="en-IN" w:eastAsia="en-IN"/>
        </w:rPr>
        <w:t xml:space="preserve"> National Policy for Persons with Disabilities 2006, The Rights of Persons with Disabilities Bill, 2012.  RPWD Act 2016, Court orders. </w:t>
      </w:r>
    </w:p>
    <w:p w:rsidR="003E1ACF" w:rsidRPr="001C2D49" w:rsidRDefault="003E1ACF" w:rsidP="003E1ACF">
      <w:pPr>
        <w:spacing w:line="276" w:lineRule="auto"/>
        <w:ind w:left="346"/>
        <w:rPr>
          <w:rFonts w:ascii="Arial" w:eastAsia="Arial" w:hAnsi="Arial"/>
          <w:b/>
          <w:sz w:val="24"/>
        </w:rPr>
      </w:pPr>
      <w:r w:rsidRPr="001C2D49">
        <w:rPr>
          <w:rFonts w:ascii="Arial" w:eastAsia="Arial" w:hAnsi="Arial"/>
          <w:b/>
          <w:sz w:val="24"/>
        </w:rPr>
        <w:t>Unit V.</w:t>
      </w:r>
      <w:r w:rsidR="001A462B">
        <w:rPr>
          <w:rFonts w:ascii="Arial" w:eastAsia="Arial" w:hAnsi="Arial"/>
          <w:b/>
          <w:sz w:val="24"/>
        </w:rPr>
        <w:t xml:space="preserve"> The Making of Inclusive School</w:t>
      </w:r>
      <w:r w:rsidR="006C641A">
        <w:rPr>
          <w:rFonts w:ascii="Arial" w:eastAsia="Arial" w:hAnsi="Arial"/>
          <w:b/>
          <w:sz w:val="24"/>
        </w:rPr>
        <w:t xml:space="preserve"> </w:t>
      </w:r>
      <w:r w:rsidR="001A462B">
        <w:rPr>
          <w:rFonts w:ascii="Arial" w:eastAsia="Arial" w:hAnsi="Arial"/>
          <w:b/>
          <w:sz w:val="24"/>
        </w:rPr>
        <w:t>(0</w:t>
      </w:r>
      <w:r w:rsidR="00DF714D">
        <w:rPr>
          <w:rFonts w:ascii="Arial" w:eastAsia="Arial" w:hAnsi="Arial"/>
          <w:b/>
          <w:sz w:val="24"/>
        </w:rPr>
        <w:t>4</w:t>
      </w:r>
      <w:r w:rsidR="001A462B">
        <w:rPr>
          <w:rFonts w:ascii="Arial" w:eastAsia="Arial" w:hAnsi="Arial"/>
          <w:b/>
          <w:sz w:val="24"/>
        </w:rPr>
        <w:t xml:space="preserve"> Sessions)</w:t>
      </w:r>
    </w:p>
    <w:p w:rsidR="003E1ACF" w:rsidRPr="001C2D49" w:rsidRDefault="003E1ACF" w:rsidP="003E1ACF">
      <w:pPr>
        <w:pStyle w:val="NormalWeb"/>
        <w:spacing w:line="276" w:lineRule="auto"/>
        <w:ind w:left="360"/>
        <w:jc w:val="both"/>
        <w:rPr>
          <w:rFonts w:ascii="Arial" w:hAnsi="Arial" w:cs="Arial"/>
          <w:sz w:val="22"/>
          <w:szCs w:val="22"/>
          <w:lang w:val="en-IN" w:eastAsia="en-IN"/>
        </w:rPr>
      </w:pPr>
      <w:r w:rsidRPr="001C2D49">
        <w:rPr>
          <w:rFonts w:ascii="Arial" w:hAnsi="Arial" w:cs="Arial"/>
          <w:sz w:val="22"/>
          <w:szCs w:val="22"/>
          <w:lang w:val="en-IN" w:eastAsia="en-IN"/>
        </w:rPr>
        <w:t>Three dimensions are important to make a school inclusive. These dimensions are related to policies, practice and culture. These three dimensions would relate to various aspects of inclusion. These aspects are:</w:t>
      </w:r>
    </w:p>
    <w:p w:rsidR="003E1ACF" w:rsidRPr="001C2D49" w:rsidRDefault="003E1ACF" w:rsidP="001B34D9">
      <w:pPr>
        <w:pStyle w:val="NormalWeb"/>
        <w:numPr>
          <w:ilvl w:val="0"/>
          <w:numId w:val="69"/>
        </w:numPr>
        <w:spacing w:line="276" w:lineRule="auto"/>
        <w:ind w:left="720"/>
        <w:jc w:val="both"/>
        <w:rPr>
          <w:rFonts w:ascii="Arial" w:hAnsi="Arial" w:cs="Arial"/>
          <w:sz w:val="22"/>
          <w:szCs w:val="22"/>
          <w:lang w:val="en-IN" w:eastAsia="en-IN"/>
        </w:rPr>
      </w:pPr>
      <w:r w:rsidRPr="001C2D49">
        <w:rPr>
          <w:rFonts w:ascii="Arial" w:hAnsi="Arial" w:cs="Arial"/>
          <w:sz w:val="22"/>
          <w:szCs w:val="22"/>
          <w:lang w:val="en-IN" w:eastAsia="en-IN"/>
        </w:rPr>
        <w:t xml:space="preserve">Twenty two types and nature of disabilities. </w:t>
      </w:r>
    </w:p>
    <w:p w:rsidR="003E1ACF" w:rsidRPr="001C2D49" w:rsidRDefault="003E1ACF" w:rsidP="001B34D9">
      <w:pPr>
        <w:pStyle w:val="NormalWeb"/>
        <w:numPr>
          <w:ilvl w:val="0"/>
          <w:numId w:val="69"/>
        </w:numPr>
        <w:spacing w:line="276" w:lineRule="auto"/>
        <w:ind w:left="720"/>
        <w:jc w:val="both"/>
        <w:rPr>
          <w:rFonts w:ascii="Arial" w:hAnsi="Arial" w:cs="Arial"/>
          <w:sz w:val="22"/>
          <w:szCs w:val="22"/>
          <w:lang w:val="en-IN" w:eastAsia="en-IN"/>
        </w:rPr>
      </w:pPr>
      <w:r w:rsidRPr="001C2D49">
        <w:rPr>
          <w:rFonts w:ascii="Arial" w:hAnsi="Arial" w:cs="Arial"/>
          <w:sz w:val="22"/>
          <w:szCs w:val="22"/>
          <w:lang w:val="en-IN" w:eastAsia="en-IN"/>
        </w:rPr>
        <w:t xml:space="preserve">Identification and certification of various disabilities </w:t>
      </w:r>
    </w:p>
    <w:p w:rsidR="003E1ACF" w:rsidRPr="001C2D49" w:rsidRDefault="003E1ACF" w:rsidP="001B34D9">
      <w:pPr>
        <w:pStyle w:val="NormalWeb"/>
        <w:numPr>
          <w:ilvl w:val="0"/>
          <w:numId w:val="69"/>
        </w:numPr>
        <w:spacing w:line="276" w:lineRule="auto"/>
        <w:ind w:left="720"/>
        <w:jc w:val="both"/>
        <w:rPr>
          <w:rFonts w:ascii="Arial" w:hAnsi="Arial" w:cs="Arial"/>
          <w:sz w:val="22"/>
          <w:szCs w:val="22"/>
          <w:lang w:val="en-IN" w:eastAsia="en-IN"/>
        </w:rPr>
      </w:pPr>
      <w:r w:rsidRPr="001C2D49">
        <w:rPr>
          <w:rFonts w:ascii="Arial" w:hAnsi="Arial" w:cs="Arial"/>
          <w:sz w:val="22"/>
          <w:szCs w:val="22"/>
          <w:lang w:val="en-IN" w:eastAsia="en-IN"/>
        </w:rPr>
        <w:t xml:space="preserve">Physical infrastructural requirement </w:t>
      </w:r>
    </w:p>
    <w:p w:rsidR="003E1ACF" w:rsidRPr="001C2D49" w:rsidRDefault="003E1ACF" w:rsidP="001B34D9">
      <w:pPr>
        <w:pStyle w:val="NormalWeb"/>
        <w:numPr>
          <w:ilvl w:val="0"/>
          <w:numId w:val="69"/>
        </w:numPr>
        <w:spacing w:line="276" w:lineRule="auto"/>
        <w:ind w:left="720"/>
        <w:jc w:val="both"/>
        <w:rPr>
          <w:rFonts w:ascii="Arial" w:hAnsi="Arial" w:cs="Arial"/>
          <w:sz w:val="22"/>
          <w:szCs w:val="22"/>
          <w:lang w:val="en-IN" w:eastAsia="en-IN"/>
        </w:rPr>
      </w:pPr>
      <w:r w:rsidRPr="001C2D49">
        <w:rPr>
          <w:rFonts w:ascii="Arial" w:hAnsi="Arial" w:cs="Arial"/>
          <w:sz w:val="22"/>
          <w:szCs w:val="22"/>
          <w:lang w:val="en-IN" w:eastAsia="en-IN"/>
        </w:rPr>
        <w:t>Types of human resource required for education, therapy, and adjustment</w:t>
      </w:r>
    </w:p>
    <w:p w:rsidR="003E1ACF" w:rsidRPr="001C2D49" w:rsidRDefault="003E1ACF" w:rsidP="001B34D9">
      <w:pPr>
        <w:pStyle w:val="NormalWeb"/>
        <w:numPr>
          <w:ilvl w:val="0"/>
          <w:numId w:val="69"/>
        </w:numPr>
        <w:spacing w:line="276" w:lineRule="auto"/>
        <w:ind w:left="720"/>
        <w:jc w:val="both"/>
        <w:rPr>
          <w:rFonts w:ascii="Arial" w:hAnsi="Arial" w:cs="Arial"/>
          <w:sz w:val="22"/>
          <w:szCs w:val="22"/>
          <w:lang w:val="en-IN" w:eastAsia="en-IN"/>
        </w:rPr>
      </w:pPr>
      <w:r w:rsidRPr="001C2D49">
        <w:rPr>
          <w:rFonts w:ascii="Arial" w:hAnsi="Arial" w:cs="Arial"/>
          <w:sz w:val="22"/>
          <w:szCs w:val="22"/>
          <w:lang w:val="en-IN" w:eastAsia="en-IN"/>
        </w:rPr>
        <w:t xml:space="preserve">Types of educational aid required </w:t>
      </w:r>
    </w:p>
    <w:p w:rsidR="003E1ACF" w:rsidRPr="001C2D49" w:rsidRDefault="003E1ACF" w:rsidP="001B34D9">
      <w:pPr>
        <w:pStyle w:val="NormalWeb"/>
        <w:numPr>
          <w:ilvl w:val="0"/>
          <w:numId w:val="69"/>
        </w:numPr>
        <w:spacing w:line="276" w:lineRule="auto"/>
        <w:ind w:left="720"/>
        <w:jc w:val="both"/>
        <w:rPr>
          <w:rFonts w:ascii="Arial" w:hAnsi="Arial" w:cs="Arial"/>
          <w:sz w:val="22"/>
          <w:szCs w:val="22"/>
          <w:lang w:val="en-IN" w:eastAsia="en-IN"/>
        </w:rPr>
      </w:pPr>
      <w:r w:rsidRPr="001C2D49">
        <w:rPr>
          <w:rFonts w:ascii="Arial" w:hAnsi="Arial" w:cs="Arial"/>
          <w:sz w:val="22"/>
          <w:szCs w:val="22"/>
          <w:lang w:val="en-IN" w:eastAsia="en-IN"/>
        </w:rPr>
        <w:t xml:space="preserve">Types of teaching strategies required- peer teaching, collaborative learning, IEP and competency based </w:t>
      </w:r>
    </w:p>
    <w:p w:rsidR="003E1ACF" w:rsidRPr="001C2D49" w:rsidRDefault="003E1ACF" w:rsidP="001B34D9">
      <w:pPr>
        <w:pStyle w:val="NormalWeb"/>
        <w:numPr>
          <w:ilvl w:val="0"/>
          <w:numId w:val="69"/>
        </w:numPr>
        <w:spacing w:line="276" w:lineRule="auto"/>
        <w:ind w:left="720"/>
        <w:jc w:val="both"/>
        <w:rPr>
          <w:rFonts w:ascii="Arial" w:hAnsi="Arial" w:cs="Arial"/>
          <w:sz w:val="22"/>
          <w:szCs w:val="22"/>
          <w:lang w:val="en-IN" w:eastAsia="en-IN"/>
        </w:rPr>
      </w:pPr>
      <w:r w:rsidRPr="001C2D49">
        <w:rPr>
          <w:rFonts w:ascii="Arial" w:hAnsi="Arial" w:cs="Arial"/>
          <w:sz w:val="22"/>
          <w:szCs w:val="22"/>
          <w:lang w:val="en-IN" w:eastAsia="en-IN"/>
        </w:rPr>
        <w:t>Types of curricular adaptation and modifications</w:t>
      </w:r>
    </w:p>
    <w:p w:rsidR="003E1ACF" w:rsidRPr="001C2D49" w:rsidRDefault="003E1ACF" w:rsidP="001B34D9">
      <w:pPr>
        <w:pStyle w:val="NormalWeb"/>
        <w:numPr>
          <w:ilvl w:val="0"/>
          <w:numId w:val="69"/>
        </w:numPr>
        <w:spacing w:line="276" w:lineRule="auto"/>
        <w:ind w:left="720"/>
        <w:jc w:val="both"/>
        <w:rPr>
          <w:rFonts w:ascii="Arial" w:hAnsi="Arial" w:cs="Arial"/>
          <w:sz w:val="22"/>
          <w:szCs w:val="22"/>
          <w:lang w:val="en-IN" w:eastAsia="en-IN"/>
        </w:rPr>
      </w:pPr>
      <w:r w:rsidRPr="001C2D49">
        <w:rPr>
          <w:rFonts w:ascii="Arial" w:hAnsi="Arial" w:cs="Arial"/>
          <w:sz w:val="22"/>
          <w:szCs w:val="22"/>
          <w:lang w:val="en-IN" w:eastAsia="en-IN"/>
        </w:rPr>
        <w:t xml:space="preserve">Evaluation provisions and types </w:t>
      </w:r>
    </w:p>
    <w:p w:rsidR="003E1ACF" w:rsidRPr="001C2D49" w:rsidRDefault="003E1ACF" w:rsidP="001B34D9">
      <w:pPr>
        <w:pStyle w:val="NormalWeb"/>
        <w:numPr>
          <w:ilvl w:val="0"/>
          <w:numId w:val="69"/>
        </w:numPr>
        <w:spacing w:line="276" w:lineRule="auto"/>
        <w:ind w:left="720"/>
        <w:jc w:val="both"/>
        <w:rPr>
          <w:rFonts w:ascii="Arial" w:hAnsi="Arial" w:cs="Arial"/>
          <w:sz w:val="22"/>
          <w:szCs w:val="22"/>
          <w:lang w:val="en-IN" w:eastAsia="en-IN"/>
        </w:rPr>
      </w:pPr>
      <w:r w:rsidRPr="001C2D49">
        <w:rPr>
          <w:rFonts w:ascii="Arial" w:hAnsi="Arial" w:cs="Arial"/>
          <w:sz w:val="22"/>
          <w:szCs w:val="22"/>
          <w:lang w:val="en-IN" w:eastAsia="en-IN"/>
        </w:rPr>
        <w:t xml:space="preserve">Counselling  services for students, peers, teachers and parents </w:t>
      </w:r>
    </w:p>
    <w:p w:rsidR="003E1ACF" w:rsidRPr="001C2D49" w:rsidRDefault="003E1ACF" w:rsidP="001B34D9">
      <w:pPr>
        <w:pStyle w:val="NormalWeb"/>
        <w:numPr>
          <w:ilvl w:val="0"/>
          <w:numId w:val="69"/>
        </w:numPr>
        <w:spacing w:line="276" w:lineRule="auto"/>
        <w:ind w:left="720"/>
        <w:rPr>
          <w:rFonts w:ascii="Arial" w:hAnsi="Arial" w:cs="Arial"/>
          <w:sz w:val="22"/>
          <w:szCs w:val="22"/>
          <w:lang w:val="en-IN" w:eastAsia="en-IN"/>
        </w:rPr>
      </w:pPr>
      <w:r w:rsidRPr="001C2D49">
        <w:rPr>
          <w:rFonts w:ascii="Arial" w:hAnsi="Arial" w:cs="Arial"/>
          <w:sz w:val="22"/>
          <w:szCs w:val="22"/>
          <w:lang w:val="en-IN" w:eastAsia="en-IN"/>
        </w:rPr>
        <w:t>Monitoring of inclusive school and inclusive index</w:t>
      </w:r>
    </w:p>
    <w:p w:rsidR="003E1ACF" w:rsidRPr="001C2D49" w:rsidRDefault="003E1ACF" w:rsidP="001B34D9">
      <w:pPr>
        <w:pStyle w:val="NormalWeb"/>
        <w:numPr>
          <w:ilvl w:val="0"/>
          <w:numId w:val="69"/>
        </w:numPr>
        <w:spacing w:line="276" w:lineRule="auto"/>
        <w:ind w:left="720"/>
        <w:rPr>
          <w:rFonts w:ascii="Arial" w:hAnsi="Arial" w:cs="Arial"/>
          <w:sz w:val="22"/>
          <w:szCs w:val="22"/>
          <w:lang w:val="en-IN" w:eastAsia="en-IN"/>
        </w:rPr>
      </w:pPr>
      <w:r w:rsidRPr="001C2D49">
        <w:rPr>
          <w:rFonts w:ascii="Arial" w:hAnsi="Arial" w:cs="Arial"/>
          <w:sz w:val="22"/>
          <w:szCs w:val="22"/>
          <w:lang w:val="en-IN" w:eastAsia="en-IN"/>
        </w:rPr>
        <w:t xml:space="preserve">Regulations and financial provisions for inclusive education </w:t>
      </w:r>
    </w:p>
    <w:p w:rsidR="003E1ACF" w:rsidRPr="001C2D49" w:rsidRDefault="003E1ACF" w:rsidP="003E1ACF">
      <w:pPr>
        <w:spacing w:line="276" w:lineRule="auto"/>
        <w:ind w:left="346"/>
        <w:rPr>
          <w:rFonts w:ascii="Arial" w:eastAsia="Arial" w:hAnsi="Arial"/>
          <w:b/>
          <w:sz w:val="24"/>
        </w:rPr>
      </w:pPr>
      <w:r w:rsidRPr="001C2D49">
        <w:rPr>
          <w:rFonts w:ascii="Arial" w:eastAsia="Arial" w:hAnsi="Arial"/>
          <w:b/>
          <w:sz w:val="24"/>
        </w:rPr>
        <w:t>Unit VI. Issue specific</w:t>
      </w:r>
      <w:r w:rsidR="00DF714D">
        <w:rPr>
          <w:rFonts w:ascii="Arial" w:eastAsia="Arial" w:hAnsi="Arial"/>
          <w:b/>
          <w:sz w:val="24"/>
        </w:rPr>
        <w:t xml:space="preserve"> case studies and reflection (02 Sessions)</w:t>
      </w:r>
    </w:p>
    <w:p w:rsidR="003E1ACF" w:rsidRPr="001C2D49" w:rsidRDefault="003E1ACF" w:rsidP="001B34D9">
      <w:pPr>
        <w:pStyle w:val="NormalWeb"/>
        <w:numPr>
          <w:ilvl w:val="0"/>
          <w:numId w:val="70"/>
        </w:numPr>
        <w:spacing w:line="276" w:lineRule="auto"/>
        <w:ind w:left="720"/>
        <w:rPr>
          <w:rFonts w:ascii="Arial" w:hAnsi="Arial" w:cs="Arial"/>
          <w:bCs/>
          <w:sz w:val="22"/>
          <w:szCs w:val="22"/>
          <w:lang w:val="en-IN" w:eastAsia="en-IN"/>
        </w:rPr>
      </w:pPr>
      <w:r w:rsidRPr="001C2D49">
        <w:rPr>
          <w:rFonts w:ascii="Arial" w:hAnsi="Arial" w:cs="Arial"/>
          <w:bCs/>
          <w:sz w:val="22"/>
          <w:szCs w:val="22"/>
          <w:lang w:val="en-IN" w:eastAsia="en-IN"/>
        </w:rPr>
        <w:t>Court case</w:t>
      </w:r>
      <w:r w:rsidR="006C641A">
        <w:rPr>
          <w:rFonts w:ascii="Arial" w:hAnsi="Arial" w:cs="Arial"/>
          <w:bCs/>
          <w:sz w:val="22"/>
          <w:szCs w:val="22"/>
          <w:lang w:val="en-IN" w:eastAsia="en-IN"/>
        </w:rPr>
        <w:t>s</w:t>
      </w:r>
    </w:p>
    <w:p w:rsidR="003E1ACF" w:rsidRPr="001C2D49" w:rsidRDefault="003E1ACF" w:rsidP="001B34D9">
      <w:pPr>
        <w:pStyle w:val="NormalWeb"/>
        <w:numPr>
          <w:ilvl w:val="0"/>
          <w:numId w:val="70"/>
        </w:numPr>
        <w:spacing w:line="276" w:lineRule="auto"/>
        <w:ind w:left="720"/>
        <w:rPr>
          <w:rFonts w:ascii="Arial" w:hAnsi="Arial" w:cs="Arial"/>
          <w:bCs/>
          <w:sz w:val="22"/>
          <w:szCs w:val="22"/>
          <w:lang w:val="en-IN" w:eastAsia="en-IN"/>
        </w:rPr>
      </w:pPr>
      <w:r w:rsidRPr="001C2D49">
        <w:rPr>
          <w:rFonts w:ascii="Arial" w:hAnsi="Arial" w:cs="Arial"/>
          <w:bCs/>
          <w:sz w:val="22"/>
          <w:szCs w:val="22"/>
          <w:lang w:val="en-IN" w:eastAsia="en-IN"/>
        </w:rPr>
        <w:t>Specific disability management</w:t>
      </w:r>
    </w:p>
    <w:p w:rsidR="003E1ACF" w:rsidRPr="001C2D49" w:rsidRDefault="003E1ACF" w:rsidP="001B34D9">
      <w:pPr>
        <w:pStyle w:val="NormalWeb"/>
        <w:numPr>
          <w:ilvl w:val="0"/>
          <w:numId w:val="70"/>
        </w:numPr>
        <w:spacing w:line="276" w:lineRule="auto"/>
        <w:ind w:left="720"/>
        <w:rPr>
          <w:rFonts w:ascii="Arial" w:hAnsi="Arial" w:cs="Arial"/>
          <w:bCs/>
          <w:sz w:val="22"/>
          <w:szCs w:val="22"/>
          <w:lang w:val="en-IN" w:eastAsia="en-IN"/>
        </w:rPr>
      </w:pPr>
      <w:r w:rsidRPr="001C2D49">
        <w:rPr>
          <w:rFonts w:ascii="Arial" w:hAnsi="Arial" w:cs="Arial"/>
          <w:bCs/>
          <w:sz w:val="22"/>
          <w:szCs w:val="22"/>
          <w:lang w:val="en-IN" w:eastAsia="en-IN"/>
        </w:rPr>
        <w:t xml:space="preserve">Sector specific such as higher education, </w:t>
      </w:r>
    </w:p>
    <w:p w:rsidR="003E1ACF" w:rsidRPr="001C2D49" w:rsidRDefault="003E1ACF" w:rsidP="001B34D9">
      <w:pPr>
        <w:pStyle w:val="NormalWeb"/>
        <w:numPr>
          <w:ilvl w:val="0"/>
          <w:numId w:val="70"/>
        </w:numPr>
        <w:spacing w:line="276" w:lineRule="auto"/>
        <w:ind w:left="720"/>
        <w:rPr>
          <w:rFonts w:ascii="Arial" w:hAnsi="Arial" w:cs="Arial"/>
          <w:bCs/>
          <w:sz w:val="22"/>
          <w:szCs w:val="22"/>
          <w:lang w:val="en-IN" w:eastAsia="en-IN"/>
        </w:rPr>
      </w:pPr>
      <w:r w:rsidRPr="001C2D49">
        <w:rPr>
          <w:rFonts w:ascii="Arial" w:hAnsi="Arial" w:cs="Arial"/>
          <w:bCs/>
          <w:sz w:val="22"/>
          <w:szCs w:val="22"/>
          <w:lang w:val="en-IN" w:eastAsia="en-IN"/>
        </w:rPr>
        <w:t>Vocational education and employment</w:t>
      </w:r>
    </w:p>
    <w:p w:rsidR="003E1ACF" w:rsidRPr="001C2D49" w:rsidRDefault="003E1ACF" w:rsidP="001B34D9">
      <w:pPr>
        <w:pStyle w:val="NormalWeb"/>
        <w:numPr>
          <w:ilvl w:val="0"/>
          <w:numId w:val="70"/>
        </w:numPr>
        <w:spacing w:line="276" w:lineRule="auto"/>
        <w:ind w:left="720"/>
        <w:rPr>
          <w:rFonts w:ascii="Arial" w:hAnsi="Arial" w:cs="Arial"/>
          <w:bCs/>
          <w:sz w:val="22"/>
          <w:szCs w:val="22"/>
          <w:lang w:val="en-IN" w:eastAsia="en-IN"/>
        </w:rPr>
      </w:pPr>
      <w:r w:rsidRPr="001C2D49">
        <w:rPr>
          <w:rFonts w:ascii="Arial" w:hAnsi="Arial" w:cs="Arial"/>
          <w:bCs/>
          <w:sz w:val="22"/>
          <w:szCs w:val="22"/>
          <w:lang w:val="en-IN" w:eastAsia="en-IN"/>
        </w:rPr>
        <w:t>Prevention of disability</w:t>
      </w:r>
    </w:p>
    <w:p w:rsidR="003E1ACF" w:rsidRPr="001C2D49" w:rsidRDefault="003E1ACF" w:rsidP="001B34D9">
      <w:pPr>
        <w:pStyle w:val="NormalWeb"/>
        <w:numPr>
          <w:ilvl w:val="0"/>
          <w:numId w:val="70"/>
        </w:numPr>
        <w:spacing w:line="276" w:lineRule="auto"/>
        <w:ind w:left="720"/>
        <w:rPr>
          <w:rFonts w:ascii="Arial" w:hAnsi="Arial" w:cs="Arial"/>
          <w:bCs/>
          <w:sz w:val="22"/>
          <w:szCs w:val="22"/>
          <w:lang w:val="en-IN" w:eastAsia="en-IN"/>
        </w:rPr>
      </w:pPr>
      <w:r w:rsidRPr="001C2D49">
        <w:rPr>
          <w:rFonts w:ascii="Arial" w:hAnsi="Arial" w:cs="Arial"/>
          <w:bCs/>
          <w:sz w:val="22"/>
          <w:szCs w:val="22"/>
          <w:lang w:val="en-IN" w:eastAsia="en-IN"/>
        </w:rPr>
        <w:t xml:space="preserve">Social security measures </w:t>
      </w:r>
    </w:p>
    <w:p w:rsidR="003E1ACF" w:rsidRDefault="003E1ACF" w:rsidP="001B34D9">
      <w:pPr>
        <w:pStyle w:val="NormalWeb"/>
        <w:numPr>
          <w:ilvl w:val="0"/>
          <w:numId w:val="70"/>
        </w:numPr>
        <w:spacing w:line="276" w:lineRule="auto"/>
        <w:ind w:left="720"/>
        <w:rPr>
          <w:rFonts w:ascii="Arial" w:hAnsi="Arial" w:cs="Arial"/>
          <w:bCs/>
          <w:sz w:val="22"/>
          <w:szCs w:val="22"/>
          <w:lang w:val="en-IN" w:eastAsia="en-IN"/>
        </w:rPr>
      </w:pPr>
      <w:r w:rsidRPr="001C2D49">
        <w:rPr>
          <w:rFonts w:ascii="Arial" w:hAnsi="Arial" w:cs="Arial"/>
          <w:bCs/>
          <w:sz w:val="22"/>
          <w:szCs w:val="22"/>
          <w:lang w:val="en-IN" w:eastAsia="en-IN"/>
        </w:rPr>
        <w:t>Data bases on disabled</w:t>
      </w:r>
    </w:p>
    <w:p w:rsidR="00993D79" w:rsidRDefault="00993D79" w:rsidP="00993D79">
      <w:pPr>
        <w:ind w:firstLine="720"/>
        <w:rPr>
          <w:rFonts w:ascii="Arial" w:eastAsia="Times New Roman" w:hAnsi="Arial"/>
          <w:b/>
          <w:sz w:val="22"/>
          <w:szCs w:val="22"/>
        </w:rPr>
      </w:pPr>
    </w:p>
    <w:p w:rsidR="00993D79" w:rsidRDefault="00993D79" w:rsidP="00993D79">
      <w:pPr>
        <w:ind w:firstLine="720"/>
        <w:rPr>
          <w:rFonts w:ascii="Arial" w:eastAsia="Times New Roman" w:hAnsi="Arial"/>
          <w:b/>
          <w:sz w:val="22"/>
          <w:szCs w:val="22"/>
        </w:rPr>
      </w:pPr>
      <w:r w:rsidRPr="00993D79">
        <w:rPr>
          <w:rFonts w:ascii="Arial" w:eastAsia="Times New Roman" w:hAnsi="Arial"/>
          <w:b/>
          <w:sz w:val="22"/>
          <w:szCs w:val="22"/>
        </w:rPr>
        <w:t>Essential Readings</w:t>
      </w:r>
    </w:p>
    <w:p w:rsidR="00993D79" w:rsidRPr="00993D79" w:rsidRDefault="00993D79" w:rsidP="00993D79">
      <w:pPr>
        <w:ind w:firstLine="720"/>
        <w:rPr>
          <w:rFonts w:ascii="Arial" w:eastAsia="Times New Roman" w:hAnsi="Arial"/>
          <w:b/>
          <w:sz w:val="22"/>
          <w:szCs w:val="22"/>
        </w:rPr>
      </w:pP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Right of Persons With Disabilities Act (2016).</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Sustainable Development Goals 2030</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National curriculum framework (2009), NCERT</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RCI Act (1996)</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National Trust Act</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Education codes of</w:t>
      </w:r>
      <w:r w:rsidR="006C641A">
        <w:rPr>
          <w:rFonts w:ascii="Arial" w:hAnsi="Arial"/>
        </w:rPr>
        <w:t xml:space="preserve"> any </w:t>
      </w:r>
      <w:r w:rsidRPr="00993D79">
        <w:rPr>
          <w:rFonts w:ascii="Arial" w:hAnsi="Arial"/>
        </w:rPr>
        <w:t xml:space="preserve"> two states</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RTE Act 2009 and model rules</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Census data 2011 on disability</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Madan Mohan Jha; 2002, School without walls- inclusive Education for All. Heinemann Educational Publisher, ISBN 0435 999915</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Madumita Puri and George Abraham, 2004, Handbook</w:t>
      </w:r>
      <w:r w:rsidR="006C641A">
        <w:rPr>
          <w:rFonts w:ascii="Arial" w:hAnsi="Arial"/>
        </w:rPr>
        <w:t xml:space="preserve"> on </w:t>
      </w:r>
      <w:r w:rsidRPr="00993D79">
        <w:rPr>
          <w:rFonts w:ascii="Arial" w:hAnsi="Arial"/>
        </w:rPr>
        <w:t xml:space="preserve"> </w:t>
      </w:r>
      <w:r w:rsidR="006C641A">
        <w:rPr>
          <w:rFonts w:ascii="Arial" w:hAnsi="Arial"/>
        </w:rPr>
        <w:t xml:space="preserve"> </w:t>
      </w:r>
      <w:r w:rsidRPr="00993D79">
        <w:rPr>
          <w:rFonts w:ascii="Arial" w:hAnsi="Arial"/>
        </w:rPr>
        <w:t>Inclusive Education for Educators, administrators and Planners, Within walls without boundaries, sage Publications India Pvt. Ltd.  ISBN 10: 0-7619-3266-6(PB)</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Gary Thomas and Mark Vaughan, 2004, Inclusive education readings and reflections., open University Press, ISBN 0335 20724 3</w:t>
      </w:r>
    </w:p>
    <w:p w:rsidR="00993D79" w:rsidRPr="00993D79" w:rsidRDefault="00993D79" w:rsidP="001B34D9">
      <w:pPr>
        <w:pStyle w:val="ListParagraph"/>
        <w:numPr>
          <w:ilvl w:val="0"/>
          <w:numId w:val="113"/>
        </w:numPr>
        <w:spacing w:after="240" w:line="276" w:lineRule="auto"/>
        <w:rPr>
          <w:rFonts w:ascii="Arial" w:hAnsi="Arial"/>
        </w:rPr>
      </w:pPr>
      <w:r w:rsidRPr="00993D79">
        <w:rPr>
          <w:rFonts w:ascii="Arial" w:hAnsi="Arial"/>
        </w:rPr>
        <w:t>Dianne F. Bradley Margret e King series diane M tessier- Switlick, 1997, Teaching Students in Inclusive Settings from theory to Practice , prited by Allyn &amp; Bacon ISBN 0-205-16703-9</w:t>
      </w:r>
    </w:p>
    <w:p w:rsidR="00866423" w:rsidRPr="001C2D49" w:rsidRDefault="00866423" w:rsidP="00054C0C">
      <w:pPr>
        <w:spacing w:after="240" w:line="276" w:lineRule="auto"/>
        <w:ind w:left="360"/>
        <w:rPr>
          <w:rFonts w:ascii="Arial" w:eastAsia="Times New Roman" w:hAnsi="Arial"/>
        </w:rPr>
      </w:pPr>
      <w:r w:rsidRPr="001C2D49">
        <w:rPr>
          <w:rFonts w:ascii="Times New Roman" w:eastAsia="Times New Roman" w:hAnsi="Times New Roman"/>
          <w:b/>
          <w:sz w:val="36"/>
        </w:rPr>
        <w:t>METHODOLOGY</w:t>
      </w:r>
    </w:p>
    <w:p w:rsidR="00866423" w:rsidRDefault="00866423" w:rsidP="001B34D9">
      <w:pPr>
        <w:pStyle w:val="ListParagraph"/>
        <w:numPr>
          <w:ilvl w:val="0"/>
          <w:numId w:val="112"/>
        </w:numPr>
        <w:spacing w:line="276" w:lineRule="auto"/>
        <w:jc w:val="both"/>
        <w:rPr>
          <w:rFonts w:ascii="Arial" w:eastAsia="Times New Roman" w:hAnsi="Arial"/>
          <w:sz w:val="22"/>
          <w:szCs w:val="22"/>
        </w:rPr>
      </w:pPr>
      <w:r w:rsidRPr="00A56CB3">
        <w:rPr>
          <w:rFonts w:ascii="Arial" w:eastAsia="Times New Roman" w:hAnsi="Arial"/>
          <w:sz w:val="22"/>
          <w:szCs w:val="22"/>
        </w:rPr>
        <w:t>The course would be transacted through lecture, visit to inclusive school, and industries for designing aids for disabled, case studies, group work and project work.</w:t>
      </w:r>
    </w:p>
    <w:p w:rsidR="00866423" w:rsidRPr="00A56CB3" w:rsidRDefault="00866423" w:rsidP="001B34D9">
      <w:pPr>
        <w:pStyle w:val="ListParagraph"/>
        <w:numPr>
          <w:ilvl w:val="0"/>
          <w:numId w:val="112"/>
        </w:numPr>
        <w:spacing w:line="276" w:lineRule="auto"/>
        <w:jc w:val="both"/>
        <w:rPr>
          <w:rFonts w:ascii="Arial" w:eastAsia="Times New Roman" w:hAnsi="Arial"/>
          <w:sz w:val="22"/>
          <w:szCs w:val="22"/>
        </w:rPr>
      </w:pPr>
      <w:r w:rsidRPr="00A56CB3">
        <w:rPr>
          <w:rFonts w:ascii="Arial" w:eastAsia="Times New Roman" w:hAnsi="Arial"/>
          <w:b/>
          <w:sz w:val="22"/>
          <w:szCs w:val="22"/>
        </w:rPr>
        <w:t xml:space="preserve">Evaluation: </w:t>
      </w:r>
      <w:r w:rsidRPr="00A56CB3">
        <w:rPr>
          <w:rFonts w:ascii="Arial" w:eastAsia="Times New Roman" w:hAnsi="Arial"/>
          <w:sz w:val="22"/>
          <w:szCs w:val="22"/>
        </w:rPr>
        <w:t>The scheme of evaluation will involve assessment giving 40 percent weightage to internal assignment consisting of Term Paper/Seminar Presentation and 60 percent weightage to the term end written examination</w:t>
      </w:r>
    </w:p>
    <w:p w:rsidR="00866423" w:rsidRDefault="00866423" w:rsidP="003E1ACF">
      <w:pPr>
        <w:spacing w:line="276" w:lineRule="auto"/>
        <w:ind w:left="360"/>
        <w:rPr>
          <w:rFonts w:ascii="Times New Roman" w:eastAsia="Times New Roman" w:hAnsi="Times New Roman"/>
          <w:b/>
          <w:sz w:val="36"/>
        </w:rPr>
      </w:pPr>
    </w:p>
    <w:p w:rsidR="003E1ACF" w:rsidRPr="001C2D49" w:rsidRDefault="003E1ACF" w:rsidP="003E1ACF">
      <w:pPr>
        <w:spacing w:line="276" w:lineRule="auto"/>
        <w:ind w:left="360"/>
        <w:rPr>
          <w:rFonts w:ascii="Times New Roman" w:eastAsia="Times New Roman" w:hAnsi="Times New Roman"/>
          <w:b/>
          <w:sz w:val="36"/>
        </w:rPr>
      </w:pPr>
      <w:r w:rsidRPr="001C2D49">
        <w:rPr>
          <w:rFonts w:ascii="Times New Roman" w:eastAsia="Times New Roman" w:hAnsi="Times New Roman"/>
          <w:b/>
          <w:sz w:val="36"/>
        </w:rPr>
        <w:t>SUGGESTED READINGS</w:t>
      </w:r>
    </w:p>
    <w:p w:rsidR="00C33130" w:rsidRDefault="00C33130" w:rsidP="00172526">
      <w:pPr>
        <w:spacing w:line="276" w:lineRule="auto"/>
        <w:ind w:firstLine="360"/>
        <w:rPr>
          <w:rFonts w:ascii="Arial" w:eastAsia="Times New Roman" w:hAnsi="Arial"/>
          <w:b/>
          <w:sz w:val="22"/>
          <w:szCs w:val="22"/>
        </w:rPr>
      </w:pPr>
    </w:p>
    <w:p w:rsidR="00821008" w:rsidRDefault="00821008" w:rsidP="00172526">
      <w:pPr>
        <w:spacing w:line="276" w:lineRule="auto"/>
        <w:ind w:firstLine="360"/>
        <w:rPr>
          <w:rFonts w:ascii="Arial" w:eastAsia="Times New Roman" w:hAnsi="Arial"/>
          <w:b/>
          <w:sz w:val="22"/>
          <w:szCs w:val="22"/>
        </w:rPr>
      </w:pPr>
    </w:p>
    <w:p w:rsidR="00821008" w:rsidRDefault="00821008" w:rsidP="00172526">
      <w:pPr>
        <w:spacing w:line="276" w:lineRule="auto"/>
        <w:ind w:firstLine="360"/>
        <w:rPr>
          <w:rFonts w:ascii="Arial" w:eastAsia="Times New Roman" w:hAnsi="Arial"/>
          <w:b/>
          <w:sz w:val="22"/>
          <w:szCs w:val="22"/>
        </w:rPr>
      </w:pPr>
    </w:p>
    <w:p w:rsidR="00821008" w:rsidRDefault="00821008" w:rsidP="00172526">
      <w:pPr>
        <w:spacing w:line="276" w:lineRule="auto"/>
        <w:ind w:firstLine="360"/>
        <w:rPr>
          <w:rFonts w:ascii="Arial" w:eastAsia="Times New Roman" w:hAnsi="Arial"/>
          <w:b/>
          <w:sz w:val="22"/>
          <w:szCs w:val="22"/>
        </w:rPr>
      </w:pPr>
    </w:p>
    <w:p w:rsidR="003E1ACF" w:rsidRPr="00FC190C" w:rsidRDefault="003E1ACF" w:rsidP="00172526">
      <w:pPr>
        <w:spacing w:line="276" w:lineRule="auto"/>
        <w:ind w:firstLine="360"/>
        <w:rPr>
          <w:rFonts w:ascii="Arial" w:eastAsia="Times New Roman" w:hAnsi="Arial"/>
          <w:b/>
          <w:sz w:val="22"/>
          <w:szCs w:val="22"/>
        </w:rPr>
      </w:pPr>
      <w:r w:rsidRPr="00FC190C">
        <w:rPr>
          <w:rFonts w:ascii="Arial" w:eastAsia="Times New Roman" w:hAnsi="Arial"/>
          <w:b/>
          <w:sz w:val="22"/>
          <w:szCs w:val="22"/>
        </w:rPr>
        <w:t>Books</w:t>
      </w:r>
    </w:p>
    <w:p w:rsidR="00144063" w:rsidRDefault="00144063" w:rsidP="00144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rPr>
          <w:rFonts w:ascii="Times New Roman" w:eastAsia="Times New Roman" w:hAnsi="Times New Roman" w:cs="Times New Roman"/>
          <w:sz w:val="24"/>
          <w:szCs w:val="24"/>
        </w:rPr>
      </w:pPr>
    </w:p>
    <w:p w:rsidR="00144063" w:rsidRDefault="00144063" w:rsidP="00144063">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Al</w:t>
      </w:r>
      <w:r>
        <w:rPr>
          <w:rFonts w:ascii="Arial" w:eastAsia="Times New Roman" w:hAnsi="Arial"/>
          <w:sz w:val="22"/>
          <w:szCs w:val="22"/>
        </w:rPr>
        <w:t xml:space="preserve">lan, Julie </w:t>
      </w:r>
      <w:r w:rsidRPr="00144063">
        <w:rPr>
          <w:rFonts w:ascii="Arial" w:eastAsia="Times New Roman" w:hAnsi="Arial"/>
          <w:sz w:val="22"/>
          <w:szCs w:val="22"/>
        </w:rPr>
        <w:t>Rethinking inclusive education: the philosophers of</w:t>
      </w:r>
      <w:r>
        <w:rPr>
          <w:rFonts w:ascii="Arial" w:eastAsia="Times New Roman" w:hAnsi="Arial"/>
          <w:sz w:val="22"/>
          <w:szCs w:val="22"/>
        </w:rPr>
        <w:t xml:space="preserve"> </w:t>
      </w:r>
      <w:r w:rsidRPr="00144063">
        <w:rPr>
          <w:rFonts w:ascii="Arial" w:eastAsia="Times New Roman" w:hAnsi="Arial"/>
          <w:sz w:val="22"/>
          <w:szCs w:val="22"/>
        </w:rPr>
        <w:t>difference in practice</w:t>
      </w:r>
      <w:r w:rsidR="009317A0" w:rsidRPr="00144063">
        <w:rPr>
          <w:rFonts w:ascii="Arial" w:eastAsia="Times New Roman" w:hAnsi="Arial"/>
          <w:sz w:val="22"/>
          <w:szCs w:val="22"/>
        </w:rPr>
        <w:t>. --</w:t>
      </w:r>
      <w:r w:rsidRPr="00144063">
        <w:rPr>
          <w:rFonts w:ascii="Arial" w:eastAsia="Times New Roman" w:hAnsi="Arial"/>
          <w:sz w:val="22"/>
          <w:szCs w:val="22"/>
        </w:rPr>
        <w:t xml:space="preserve"> Netherland: Springer, 2008.    </w:t>
      </w:r>
    </w:p>
    <w:p w:rsidR="00144063" w:rsidRPr="00144063" w:rsidRDefault="00144063" w:rsidP="00144063">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Timmons, Vianne. Ed</w:t>
      </w:r>
      <w:r>
        <w:rPr>
          <w:rFonts w:ascii="Arial" w:eastAsia="Times New Roman" w:hAnsi="Arial"/>
          <w:sz w:val="22"/>
          <w:szCs w:val="22"/>
        </w:rPr>
        <w:t xml:space="preserve"> </w:t>
      </w:r>
      <w:r w:rsidRPr="00144063">
        <w:rPr>
          <w:rFonts w:ascii="Arial" w:eastAsia="Times New Roman" w:hAnsi="Arial"/>
          <w:sz w:val="22"/>
          <w:szCs w:val="22"/>
        </w:rPr>
        <w:t>Inclu</w:t>
      </w:r>
      <w:r w:rsidR="009317A0">
        <w:rPr>
          <w:rFonts w:ascii="Arial" w:eastAsia="Times New Roman" w:hAnsi="Arial"/>
          <w:sz w:val="22"/>
          <w:szCs w:val="22"/>
        </w:rPr>
        <w:t>sive education across culture/</w:t>
      </w:r>
      <w:r w:rsidRPr="00144063">
        <w:rPr>
          <w:rFonts w:ascii="Arial" w:eastAsia="Times New Roman" w:hAnsi="Arial"/>
          <w:sz w:val="22"/>
          <w:szCs w:val="22"/>
        </w:rPr>
        <w:t>by Alur, Mithu</w:t>
      </w:r>
      <w:r w:rsidR="009317A0" w:rsidRPr="00144063">
        <w:rPr>
          <w:rFonts w:ascii="Arial" w:eastAsia="Times New Roman" w:hAnsi="Arial"/>
          <w:sz w:val="22"/>
          <w:szCs w:val="22"/>
        </w:rPr>
        <w:t xml:space="preserve">. </w:t>
      </w:r>
      <w:r w:rsidR="00A11B9B">
        <w:rPr>
          <w:rFonts w:ascii="Arial" w:eastAsia="Times New Roman" w:hAnsi="Arial"/>
          <w:sz w:val="22"/>
          <w:szCs w:val="22"/>
        </w:rPr>
        <w:t xml:space="preserve">                            </w:t>
      </w:r>
      <w:r w:rsidR="009317A0" w:rsidRPr="00144063">
        <w:rPr>
          <w:rFonts w:ascii="Arial" w:eastAsia="Times New Roman" w:hAnsi="Arial"/>
          <w:sz w:val="22"/>
          <w:szCs w:val="22"/>
        </w:rPr>
        <w:t>--</w:t>
      </w:r>
      <w:r>
        <w:rPr>
          <w:rFonts w:ascii="Arial" w:eastAsia="Times New Roman" w:hAnsi="Arial"/>
          <w:sz w:val="22"/>
          <w:szCs w:val="22"/>
        </w:rPr>
        <w:t xml:space="preserve"> </w:t>
      </w:r>
      <w:r w:rsidRPr="00144063">
        <w:rPr>
          <w:rFonts w:ascii="Arial" w:eastAsia="Times New Roman" w:hAnsi="Arial"/>
          <w:sz w:val="22"/>
          <w:szCs w:val="22"/>
        </w:rPr>
        <w:t xml:space="preserve">Los Angeles: Sage, 2009.                                 </w:t>
      </w:r>
    </w:p>
    <w:p w:rsidR="00144063" w:rsidRPr="00144063" w:rsidRDefault="00144063" w:rsidP="00144063">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Ba</w:t>
      </w:r>
      <w:r>
        <w:rPr>
          <w:rFonts w:ascii="Arial" w:eastAsia="Times New Roman" w:hAnsi="Arial"/>
          <w:sz w:val="22"/>
          <w:szCs w:val="22"/>
        </w:rPr>
        <w:t xml:space="preserve">ch, Michael. Ed. </w:t>
      </w:r>
      <w:r w:rsidR="009317A0">
        <w:rPr>
          <w:rFonts w:ascii="Arial" w:eastAsia="Times New Roman" w:hAnsi="Arial"/>
          <w:sz w:val="22"/>
          <w:szCs w:val="22"/>
        </w:rPr>
        <w:t>Inclusive education</w:t>
      </w:r>
      <w:r w:rsidRPr="00144063">
        <w:rPr>
          <w:rFonts w:ascii="Arial" w:eastAsia="Times New Roman" w:hAnsi="Arial"/>
          <w:sz w:val="22"/>
          <w:szCs w:val="22"/>
        </w:rPr>
        <w:t>: Fro</w:t>
      </w:r>
      <w:r w:rsidR="009317A0">
        <w:rPr>
          <w:rFonts w:ascii="Arial" w:eastAsia="Times New Roman" w:hAnsi="Arial"/>
          <w:sz w:val="22"/>
          <w:szCs w:val="22"/>
        </w:rPr>
        <w:t>m Rhetoric to reality./</w:t>
      </w:r>
      <w:r>
        <w:rPr>
          <w:rFonts w:ascii="Arial" w:eastAsia="Times New Roman" w:hAnsi="Arial"/>
          <w:sz w:val="22"/>
          <w:szCs w:val="22"/>
        </w:rPr>
        <w:t xml:space="preserve">by </w:t>
      </w:r>
      <w:r w:rsidRPr="00144063">
        <w:rPr>
          <w:rFonts w:ascii="Arial" w:eastAsia="Times New Roman" w:hAnsi="Arial"/>
          <w:sz w:val="22"/>
          <w:szCs w:val="22"/>
        </w:rPr>
        <w:t>Alur, Mithu. -- New Delhi</w:t>
      </w:r>
      <w:r>
        <w:rPr>
          <w:rFonts w:ascii="Arial" w:eastAsia="Times New Roman" w:hAnsi="Arial"/>
          <w:sz w:val="22"/>
          <w:szCs w:val="22"/>
        </w:rPr>
        <w:t xml:space="preserve">: </w:t>
      </w:r>
      <w:r w:rsidR="009317A0">
        <w:rPr>
          <w:rFonts w:ascii="Arial" w:eastAsia="Times New Roman" w:hAnsi="Arial"/>
          <w:sz w:val="22"/>
          <w:szCs w:val="22"/>
        </w:rPr>
        <w:t>Viva,</w:t>
      </w:r>
      <w:r>
        <w:rPr>
          <w:rFonts w:ascii="Arial" w:eastAsia="Times New Roman" w:hAnsi="Arial"/>
          <w:sz w:val="22"/>
          <w:szCs w:val="22"/>
        </w:rPr>
        <w:t xml:space="preserve"> 2005. </w:t>
      </w:r>
      <w:r w:rsidRPr="00144063">
        <w:rPr>
          <w:rFonts w:ascii="Arial" w:eastAsia="Times New Roman" w:hAnsi="Arial"/>
          <w:sz w:val="22"/>
          <w:szCs w:val="22"/>
        </w:rPr>
        <w:t xml:space="preserve">ISBN: 81-309-0157-9.                                    </w:t>
      </w:r>
    </w:p>
    <w:p w:rsidR="00144063" w:rsidRPr="00144063" w:rsidRDefault="00144063" w:rsidP="00144063">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Ba</w:t>
      </w:r>
      <w:r>
        <w:rPr>
          <w:rFonts w:ascii="Arial" w:eastAsia="Times New Roman" w:hAnsi="Arial"/>
          <w:sz w:val="22"/>
          <w:szCs w:val="22"/>
        </w:rPr>
        <w:t xml:space="preserve">ch, Michael </w:t>
      </w:r>
      <w:r w:rsidRPr="00144063">
        <w:rPr>
          <w:rFonts w:ascii="Arial" w:eastAsia="Times New Roman" w:hAnsi="Arial"/>
          <w:sz w:val="22"/>
          <w:szCs w:val="22"/>
        </w:rPr>
        <w:t>Journey for inclusive edu</w:t>
      </w:r>
      <w:r>
        <w:rPr>
          <w:rFonts w:ascii="Arial" w:eastAsia="Times New Roman" w:hAnsi="Arial"/>
          <w:sz w:val="22"/>
          <w:szCs w:val="22"/>
        </w:rPr>
        <w:t>cation in the Indian Sub-</w:t>
      </w:r>
      <w:r w:rsidR="00D1010E">
        <w:rPr>
          <w:rFonts w:ascii="Arial" w:eastAsia="Times New Roman" w:hAnsi="Arial"/>
          <w:sz w:val="22"/>
          <w:szCs w:val="22"/>
        </w:rPr>
        <w:t>continent</w:t>
      </w:r>
      <w:r w:rsidRPr="00144063">
        <w:rPr>
          <w:rFonts w:ascii="Arial" w:eastAsia="Times New Roman" w:hAnsi="Arial"/>
          <w:sz w:val="22"/>
          <w:szCs w:val="22"/>
        </w:rPr>
        <w:t xml:space="preserve">/by Alur, Mithu.-- New York: Routledge, 2010. </w:t>
      </w:r>
    </w:p>
    <w:p w:rsidR="00144063" w:rsidRPr="00144063" w:rsidRDefault="00144063" w:rsidP="00144063">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Al</w:t>
      </w:r>
      <w:r>
        <w:rPr>
          <w:rFonts w:ascii="Arial" w:eastAsia="Times New Roman" w:hAnsi="Arial"/>
          <w:sz w:val="22"/>
          <w:szCs w:val="22"/>
        </w:rPr>
        <w:t>ur, Mithu and Evans</w:t>
      </w:r>
      <w:r w:rsidR="009317A0">
        <w:rPr>
          <w:rFonts w:ascii="Arial" w:eastAsia="Times New Roman" w:hAnsi="Arial"/>
          <w:sz w:val="22"/>
          <w:szCs w:val="22"/>
        </w:rPr>
        <w:t>, Jennifer Early</w:t>
      </w:r>
      <w:r w:rsidRPr="00144063">
        <w:rPr>
          <w:rFonts w:ascii="Arial" w:eastAsia="Times New Roman" w:hAnsi="Arial"/>
          <w:sz w:val="22"/>
          <w:szCs w:val="22"/>
        </w:rPr>
        <w:t xml:space="preserve"> intervention in inclusive education in Mumbai: The 'why' and the 'how'.-- Mu</w:t>
      </w:r>
      <w:r>
        <w:rPr>
          <w:rFonts w:ascii="Arial" w:eastAsia="Times New Roman" w:hAnsi="Arial"/>
          <w:sz w:val="22"/>
          <w:szCs w:val="22"/>
        </w:rPr>
        <w:t xml:space="preserve">mbai: The Spastics Society of </w:t>
      </w:r>
      <w:r w:rsidR="00F25CE3">
        <w:rPr>
          <w:rFonts w:ascii="Arial" w:eastAsia="Times New Roman" w:hAnsi="Arial"/>
          <w:sz w:val="22"/>
          <w:szCs w:val="22"/>
        </w:rPr>
        <w:t xml:space="preserve"> India,</w:t>
      </w:r>
      <w:r w:rsidR="00A11B9B">
        <w:rPr>
          <w:rFonts w:ascii="Arial" w:eastAsia="Times New Roman" w:hAnsi="Arial"/>
          <w:sz w:val="22"/>
          <w:szCs w:val="22"/>
        </w:rPr>
        <w:t xml:space="preserve"> </w:t>
      </w:r>
      <w:r w:rsidRPr="00144063">
        <w:rPr>
          <w:rFonts w:ascii="Arial" w:eastAsia="Times New Roman" w:hAnsi="Arial"/>
          <w:sz w:val="22"/>
          <w:szCs w:val="22"/>
        </w:rPr>
        <w:t xml:space="preserve">                                              </w:t>
      </w:r>
    </w:p>
    <w:p w:rsidR="00144063" w:rsidRPr="00144063" w:rsidRDefault="00144063" w:rsidP="00144063">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Mo</w:t>
      </w:r>
      <w:r>
        <w:rPr>
          <w:rFonts w:ascii="Arial" w:eastAsia="Times New Roman" w:hAnsi="Arial"/>
          <w:sz w:val="22"/>
          <w:szCs w:val="22"/>
        </w:rPr>
        <w:t xml:space="preserve">ore, Michele. </w:t>
      </w:r>
      <w:r w:rsidRPr="00144063">
        <w:rPr>
          <w:rFonts w:ascii="Arial" w:eastAsia="Times New Roman" w:hAnsi="Arial"/>
          <w:sz w:val="22"/>
          <w:szCs w:val="22"/>
        </w:rPr>
        <w:t>Action research for inclusive education: Changing places,</w:t>
      </w:r>
      <w:r>
        <w:rPr>
          <w:rFonts w:ascii="Arial" w:eastAsia="Times New Roman" w:hAnsi="Arial"/>
          <w:sz w:val="22"/>
          <w:szCs w:val="22"/>
        </w:rPr>
        <w:t xml:space="preserve"> </w:t>
      </w:r>
      <w:r w:rsidRPr="00144063">
        <w:rPr>
          <w:rFonts w:ascii="Arial" w:eastAsia="Times New Roman" w:hAnsi="Arial"/>
          <w:sz w:val="22"/>
          <w:szCs w:val="22"/>
        </w:rPr>
        <w:t>changing practices, chang</w:t>
      </w:r>
      <w:r w:rsidR="009317A0">
        <w:rPr>
          <w:rFonts w:ascii="Arial" w:eastAsia="Times New Roman" w:hAnsi="Arial"/>
          <w:sz w:val="22"/>
          <w:szCs w:val="22"/>
        </w:rPr>
        <w:t>ing minds</w:t>
      </w:r>
      <w:r w:rsidR="00D1010E">
        <w:rPr>
          <w:rFonts w:ascii="Arial" w:eastAsia="Times New Roman" w:hAnsi="Arial"/>
          <w:sz w:val="22"/>
          <w:szCs w:val="22"/>
        </w:rPr>
        <w:t>/</w:t>
      </w:r>
      <w:r>
        <w:rPr>
          <w:rFonts w:ascii="Arial" w:eastAsia="Times New Roman" w:hAnsi="Arial"/>
          <w:sz w:val="22"/>
          <w:szCs w:val="22"/>
        </w:rPr>
        <w:t xml:space="preserve">by Armstrong, </w:t>
      </w:r>
      <w:r w:rsidRPr="00144063">
        <w:rPr>
          <w:rFonts w:ascii="Arial" w:eastAsia="Times New Roman" w:hAnsi="Arial"/>
          <w:sz w:val="22"/>
          <w:szCs w:val="22"/>
        </w:rPr>
        <w:t xml:space="preserve">Felicity.-- London: Routledge Falmer, 2004.              </w:t>
      </w:r>
    </w:p>
    <w:p w:rsidR="00144063" w:rsidRPr="00144063" w:rsidRDefault="006014E4" w:rsidP="00144063">
      <w:pPr>
        <w:spacing w:after="240" w:line="276" w:lineRule="auto"/>
        <w:ind w:left="360"/>
        <w:jc w:val="both"/>
        <w:rPr>
          <w:rFonts w:ascii="Arial" w:eastAsia="Times New Roman" w:hAnsi="Arial"/>
          <w:sz w:val="22"/>
          <w:szCs w:val="22"/>
        </w:rPr>
      </w:pPr>
      <w:r>
        <w:rPr>
          <w:rFonts w:ascii="Arial" w:eastAsia="Times New Roman" w:hAnsi="Arial"/>
          <w:sz w:val="22"/>
          <w:szCs w:val="22"/>
        </w:rPr>
        <w:t>Armstrong, Felicity Spaced Out</w:t>
      </w:r>
      <w:r w:rsidR="00144063" w:rsidRPr="00144063">
        <w:rPr>
          <w:rFonts w:ascii="Arial" w:eastAsia="Times New Roman" w:hAnsi="Arial"/>
          <w:sz w:val="22"/>
          <w:szCs w:val="22"/>
        </w:rPr>
        <w:t>: Policy, diff</w:t>
      </w:r>
      <w:r w:rsidR="00144063">
        <w:rPr>
          <w:rFonts w:ascii="Arial" w:eastAsia="Times New Roman" w:hAnsi="Arial"/>
          <w:sz w:val="22"/>
          <w:szCs w:val="22"/>
        </w:rPr>
        <w:t xml:space="preserve">erence and the challenge of </w:t>
      </w:r>
      <w:r w:rsidR="00144063" w:rsidRPr="00144063">
        <w:rPr>
          <w:rFonts w:ascii="Arial" w:eastAsia="Times New Roman" w:hAnsi="Arial"/>
          <w:sz w:val="22"/>
          <w:szCs w:val="22"/>
        </w:rPr>
        <w:t xml:space="preserve">Inclusive education.-- London: Kluwer Academic, 2003.    </w:t>
      </w:r>
    </w:p>
    <w:p w:rsidR="00144063" w:rsidRPr="00144063" w:rsidRDefault="00144063" w:rsidP="00144063">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Ar</w:t>
      </w:r>
      <w:r>
        <w:rPr>
          <w:rFonts w:ascii="Arial" w:eastAsia="Times New Roman" w:hAnsi="Arial"/>
          <w:sz w:val="22"/>
          <w:szCs w:val="22"/>
        </w:rPr>
        <w:t xml:space="preserve">not, Madeleine. Ed </w:t>
      </w:r>
      <w:r w:rsidRPr="00144063">
        <w:rPr>
          <w:rFonts w:ascii="Arial" w:eastAsia="Times New Roman" w:hAnsi="Arial"/>
          <w:sz w:val="22"/>
          <w:szCs w:val="22"/>
        </w:rPr>
        <w:t>Sociology of disability and inclusive education: Tribute</w:t>
      </w:r>
      <w:r>
        <w:rPr>
          <w:rFonts w:ascii="Arial" w:eastAsia="Times New Roman" w:hAnsi="Arial"/>
          <w:sz w:val="22"/>
          <w:szCs w:val="22"/>
        </w:rPr>
        <w:t xml:space="preserve"> </w:t>
      </w:r>
      <w:r w:rsidRPr="00144063">
        <w:rPr>
          <w:rFonts w:ascii="Arial" w:eastAsia="Times New Roman" w:hAnsi="Arial"/>
          <w:sz w:val="22"/>
          <w:szCs w:val="22"/>
        </w:rPr>
        <w:t xml:space="preserve">to Len Barton.-- New York: Routledge, 2012.              </w:t>
      </w:r>
    </w:p>
    <w:p w:rsidR="00144063" w:rsidRPr="00144063" w:rsidRDefault="00144063" w:rsidP="00223424">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Barton, L. ed Policy; experience and change: Cross-Cultural reflections</w:t>
      </w:r>
      <w:r>
        <w:rPr>
          <w:rFonts w:ascii="Arial" w:eastAsia="Times New Roman" w:hAnsi="Arial"/>
          <w:sz w:val="22"/>
          <w:szCs w:val="22"/>
        </w:rPr>
        <w:t xml:space="preserve"> </w:t>
      </w:r>
      <w:r w:rsidRPr="00144063">
        <w:rPr>
          <w:rFonts w:ascii="Arial" w:eastAsia="Times New Roman" w:hAnsi="Arial"/>
          <w:sz w:val="22"/>
          <w:szCs w:val="22"/>
        </w:rPr>
        <w:t>on Inclusive education.--</w:t>
      </w:r>
      <w:r w:rsidR="00223424">
        <w:rPr>
          <w:rFonts w:ascii="Arial" w:eastAsia="Times New Roman" w:hAnsi="Arial"/>
          <w:sz w:val="22"/>
          <w:szCs w:val="22"/>
        </w:rPr>
        <w:t xml:space="preserve"> UK: Springer, 2008. </w:t>
      </w:r>
      <w:r w:rsidRPr="00144063">
        <w:rPr>
          <w:rFonts w:ascii="Arial" w:eastAsia="Times New Roman" w:hAnsi="Arial"/>
          <w:sz w:val="22"/>
          <w:szCs w:val="22"/>
        </w:rPr>
        <w:t xml:space="preserve">Best practices in inclusive education in SSA.-- </w:t>
      </w:r>
      <w:r w:rsidR="00A11B9B">
        <w:rPr>
          <w:rFonts w:ascii="Arial" w:eastAsia="Times New Roman" w:hAnsi="Arial"/>
          <w:sz w:val="22"/>
          <w:szCs w:val="22"/>
        </w:rPr>
        <w:t xml:space="preserve"> </w:t>
      </w:r>
      <w:r w:rsidRPr="00144063">
        <w:rPr>
          <w:rFonts w:ascii="Arial" w:eastAsia="Times New Roman" w:hAnsi="Arial"/>
          <w:sz w:val="22"/>
          <w:szCs w:val="22"/>
        </w:rPr>
        <w:t xml:space="preserve">         </w:t>
      </w:r>
    </w:p>
    <w:p w:rsidR="00144063" w:rsidRPr="00144063" w:rsidRDefault="00144063" w:rsidP="00223424">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Co</w:t>
      </w:r>
      <w:r w:rsidR="00223424">
        <w:rPr>
          <w:rFonts w:ascii="Arial" w:eastAsia="Times New Roman" w:hAnsi="Arial"/>
          <w:sz w:val="22"/>
          <w:szCs w:val="22"/>
        </w:rPr>
        <w:t xml:space="preserve">rbett, Jenny </w:t>
      </w:r>
      <w:r w:rsidRPr="00144063">
        <w:rPr>
          <w:rFonts w:ascii="Arial" w:eastAsia="Times New Roman" w:hAnsi="Arial"/>
          <w:sz w:val="22"/>
          <w:szCs w:val="22"/>
        </w:rPr>
        <w:t>Supporting inclu</w:t>
      </w:r>
      <w:r w:rsidR="00223424">
        <w:rPr>
          <w:rFonts w:ascii="Arial" w:eastAsia="Times New Roman" w:hAnsi="Arial"/>
          <w:sz w:val="22"/>
          <w:szCs w:val="22"/>
        </w:rPr>
        <w:t>sive education</w:t>
      </w:r>
      <w:r w:rsidRPr="00144063">
        <w:rPr>
          <w:rFonts w:ascii="Arial" w:eastAsia="Times New Roman" w:hAnsi="Arial"/>
          <w:sz w:val="22"/>
          <w:szCs w:val="22"/>
        </w:rPr>
        <w:t>: A connective pedagogy.--</w:t>
      </w:r>
      <w:r w:rsidR="00223424">
        <w:rPr>
          <w:rFonts w:ascii="Arial" w:eastAsia="Times New Roman" w:hAnsi="Arial"/>
          <w:sz w:val="22"/>
          <w:szCs w:val="22"/>
        </w:rPr>
        <w:t xml:space="preserve"> </w:t>
      </w:r>
      <w:r w:rsidRPr="00144063">
        <w:rPr>
          <w:rFonts w:ascii="Arial" w:eastAsia="Times New Roman" w:hAnsi="Arial"/>
          <w:sz w:val="22"/>
          <w:szCs w:val="22"/>
        </w:rPr>
        <w:t xml:space="preserve">London: Routledge, 2001.                                 </w:t>
      </w:r>
    </w:p>
    <w:p w:rsidR="00144063" w:rsidRPr="00144063" w:rsidRDefault="00144063" w:rsidP="005518F7">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Das, Ashima.; Das, Shankar.; Kattu</w:t>
      </w:r>
      <w:r w:rsidR="005518F7">
        <w:rPr>
          <w:rFonts w:ascii="Arial" w:eastAsia="Times New Roman" w:hAnsi="Arial"/>
          <w:sz w:val="22"/>
          <w:szCs w:val="22"/>
        </w:rPr>
        <w:t xml:space="preserve">muri, Ruth </w:t>
      </w:r>
      <w:r w:rsidRPr="00144063">
        <w:rPr>
          <w:rFonts w:ascii="Arial" w:eastAsia="Times New Roman" w:hAnsi="Arial"/>
          <w:sz w:val="22"/>
          <w:szCs w:val="22"/>
        </w:rPr>
        <w:t>Inclusive Education: Cont</w:t>
      </w:r>
      <w:r w:rsidR="005518F7">
        <w:rPr>
          <w:rFonts w:ascii="Arial" w:eastAsia="Times New Roman" w:hAnsi="Arial"/>
          <w:sz w:val="22"/>
          <w:szCs w:val="22"/>
        </w:rPr>
        <w:t xml:space="preserve">extual Working Model.-- New </w:t>
      </w:r>
      <w:r w:rsidRPr="00144063">
        <w:rPr>
          <w:rFonts w:ascii="Arial" w:eastAsia="Times New Roman" w:hAnsi="Arial"/>
          <w:sz w:val="22"/>
          <w:szCs w:val="22"/>
        </w:rPr>
        <w:t xml:space="preserve">Delhi: Concept Publishing Company Pvt. Ltd., 2013.       </w:t>
      </w:r>
    </w:p>
    <w:p w:rsidR="005518F7" w:rsidRDefault="00144063" w:rsidP="005518F7">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India. Ministry of Human Resource Developmen</w:t>
      </w:r>
      <w:r w:rsidR="005518F7">
        <w:rPr>
          <w:rFonts w:ascii="Arial" w:eastAsia="Times New Roman" w:hAnsi="Arial"/>
          <w:sz w:val="22"/>
          <w:szCs w:val="22"/>
        </w:rPr>
        <w:t xml:space="preserve">t </w:t>
      </w:r>
      <w:r w:rsidRPr="00144063">
        <w:rPr>
          <w:rFonts w:ascii="Arial" w:eastAsia="Times New Roman" w:hAnsi="Arial"/>
          <w:sz w:val="22"/>
          <w:szCs w:val="22"/>
        </w:rPr>
        <w:t xml:space="preserve">Confluence.-- New Delhi: </w:t>
      </w:r>
      <w:r w:rsidR="005518F7">
        <w:rPr>
          <w:rFonts w:ascii="Arial" w:eastAsia="Times New Roman" w:hAnsi="Arial"/>
          <w:sz w:val="22"/>
          <w:szCs w:val="22"/>
        </w:rPr>
        <w:t xml:space="preserve">MHRD, 2008. </w:t>
      </w:r>
    </w:p>
    <w:p w:rsidR="00144063" w:rsidRPr="00144063" w:rsidRDefault="00144063" w:rsidP="005518F7">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 xml:space="preserve">India. Ministry of Human Resource </w:t>
      </w:r>
      <w:r w:rsidR="005518F7">
        <w:rPr>
          <w:rFonts w:ascii="Arial" w:eastAsia="Times New Roman" w:hAnsi="Arial"/>
          <w:sz w:val="22"/>
          <w:szCs w:val="22"/>
        </w:rPr>
        <w:t xml:space="preserve">Development. DEE&amp;L </w:t>
      </w:r>
      <w:r w:rsidRPr="00144063">
        <w:rPr>
          <w:rFonts w:ascii="Arial" w:eastAsia="Times New Roman" w:hAnsi="Arial"/>
          <w:sz w:val="22"/>
          <w:szCs w:val="22"/>
        </w:rPr>
        <w:t xml:space="preserve">Responding to children with special needs - A manual for </w:t>
      </w:r>
      <w:r w:rsidR="005518F7">
        <w:rPr>
          <w:rFonts w:ascii="Arial" w:eastAsia="Times New Roman" w:hAnsi="Arial"/>
          <w:sz w:val="22"/>
          <w:szCs w:val="22"/>
        </w:rPr>
        <w:t xml:space="preserve"> p</w:t>
      </w:r>
      <w:r w:rsidRPr="00144063">
        <w:rPr>
          <w:rFonts w:ascii="Arial" w:eastAsia="Times New Roman" w:hAnsi="Arial"/>
          <w:sz w:val="22"/>
          <w:szCs w:val="22"/>
        </w:rPr>
        <w:t>lanning and implementation of inclusive education in Sarva Shiksha Abhiyan.-- New Delhi: Department of</w:t>
      </w:r>
      <w:r w:rsidR="005518F7">
        <w:rPr>
          <w:rFonts w:ascii="Arial" w:eastAsia="Times New Roman" w:hAnsi="Arial"/>
          <w:sz w:val="22"/>
          <w:szCs w:val="22"/>
        </w:rPr>
        <w:t xml:space="preserve"> </w:t>
      </w:r>
      <w:r w:rsidRPr="00144063">
        <w:rPr>
          <w:rFonts w:ascii="Arial" w:eastAsia="Times New Roman" w:hAnsi="Arial"/>
          <w:sz w:val="22"/>
          <w:szCs w:val="22"/>
        </w:rPr>
        <w:t xml:space="preserve">Elementary Education and Literacy, 2006.                 </w:t>
      </w:r>
    </w:p>
    <w:p w:rsidR="00144063" w:rsidRPr="00144063" w:rsidRDefault="00A11B9B" w:rsidP="005518F7">
      <w:pPr>
        <w:spacing w:after="240" w:line="276" w:lineRule="auto"/>
        <w:ind w:left="360"/>
        <w:jc w:val="both"/>
        <w:rPr>
          <w:rFonts w:ascii="Arial" w:eastAsia="Times New Roman" w:hAnsi="Arial"/>
          <w:sz w:val="22"/>
          <w:szCs w:val="22"/>
        </w:rPr>
      </w:pPr>
      <w:r>
        <w:rPr>
          <w:rFonts w:ascii="Arial" w:eastAsia="Times New Roman" w:hAnsi="Arial"/>
          <w:sz w:val="22"/>
          <w:szCs w:val="22"/>
        </w:rPr>
        <w:t xml:space="preserve">Jha, Madan </w:t>
      </w:r>
      <w:r w:rsidR="00144063" w:rsidRPr="00144063">
        <w:rPr>
          <w:rFonts w:ascii="Arial" w:eastAsia="Times New Roman" w:hAnsi="Arial"/>
          <w:sz w:val="22"/>
          <w:szCs w:val="22"/>
        </w:rPr>
        <w:t>Mohan</w:t>
      </w:r>
      <w:r w:rsidR="00F25CE3">
        <w:rPr>
          <w:rFonts w:ascii="Arial" w:eastAsia="Times New Roman" w:hAnsi="Arial"/>
          <w:sz w:val="22"/>
          <w:szCs w:val="22"/>
        </w:rPr>
        <w:t xml:space="preserve"> 2010,</w:t>
      </w:r>
      <w:r w:rsidR="00144063" w:rsidRPr="00144063">
        <w:rPr>
          <w:rFonts w:ascii="Arial" w:eastAsia="Times New Roman" w:hAnsi="Arial"/>
          <w:sz w:val="22"/>
          <w:szCs w:val="22"/>
        </w:rPr>
        <w:t xml:space="preserve"> From Special to Inclusive Education in India.-- Delhi:   Pearson, </w:t>
      </w:r>
      <w:r w:rsidR="00F25CE3">
        <w:rPr>
          <w:rFonts w:ascii="Arial" w:eastAsia="Times New Roman" w:hAnsi="Arial"/>
          <w:sz w:val="22"/>
          <w:szCs w:val="22"/>
        </w:rPr>
        <w:t xml:space="preserve"> </w:t>
      </w:r>
      <w:r w:rsidR="00144063" w:rsidRPr="00144063">
        <w:rPr>
          <w:rFonts w:ascii="Arial" w:eastAsia="Times New Roman" w:hAnsi="Arial"/>
          <w:sz w:val="22"/>
          <w:szCs w:val="22"/>
        </w:rPr>
        <w:t xml:space="preserve">                                           </w:t>
      </w:r>
    </w:p>
    <w:p w:rsidR="00144063" w:rsidRPr="00144063" w:rsidRDefault="00144063" w:rsidP="005518F7">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Deppeler, Joanne and Harvey, David</w:t>
      </w:r>
      <w:r w:rsidR="00F25CE3">
        <w:rPr>
          <w:rFonts w:ascii="Arial" w:eastAsia="Times New Roman" w:hAnsi="Arial"/>
          <w:sz w:val="22"/>
          <w:szCs w:val="22"/>
        </w:rPr>
        <w:t>,</w:t>
      </w:r>
      <w:r w:rsidR="005518F7">
        <w:rPr>
          <w:rFonts w:ascii="Arial" w:eastAsia="Times New Roman" w:hAnsi="Arial"/>
          <w:sz w:val="22"/>
          <w:szCs w:val="22"/>
        </w:rPr>
        <w:t xml:space="preserve"> </w:t>
      </w:r>
      <w:r w:rsidRPr="00144063">
        <w:rPr>
          <w:rFonts w:ascii="Arial" w:eastAsia="Times New Roman" w:hAnsi="Arial"/>
          <w:sz w:val="22"/>
          <w:szCs w:val="22"/>
        </w:rPr>
        <w:t xml:space="preserve">Inclusive </w:t>
      </w:r>
      <w:r w:rsidR="009317A0" w:rsidRPr="00144063">
        <w:rPr>
          <w:rFonts w:ascii="Arial" w:eastAsia="Times New Roman" w:hAnsi="Arial"/>
          <w:sz w:val="22"/>
          <w:szCs w:val="22"/>
        </w:rPr>
        <w:t>education:</w:t>
      </w:r>
      <w:r w:rsidRPr="00144063">
        <w:rPr>
          <w:rFonts w:ascii="Arial" w:eastAsia="Times New Roman" w:hAnsi="Arial"/>
          <w:sz w:val="22"/>
          <w:szCs w:val="22"/>
        </w:rPr>
        <w:t xml:space="preserve"> A p</w:t>
      </w:r>
      <w:r w:rsidR="005518F7">
        <w:rPr>
          <w:rFonts w:ascii="Arial" w:eastAsia="Times New Roman" w:hAnsi="Arial"/>
          <w:sz w:val="22"/>
          <w:szCs w:val="22"/>
        </w:rPr>
        <w:t xml:space="preserve">ractical guide to supporting </w:t>
      </w:r>
      <w:r w:rsidRPr="00144063">
        <w:rPr>
          <w:rFonts w:ascii="Arial" w:eastAsia="Times New Roman" w:hAnsi="Arial"/>
          <w:sz w:val="22"/>
          <w:szCs w:val="22"/>
        </w:rPr>
        <w:t>diversity in the classroo</w:t>
      </w:r>
      <w:r w:rsidR="00D1010E">
        <w:rPr>
          <w:rFonts w:ascii="Arial" w:eastAsia="Times New Roman" w:hAnsi="Arial"/>
          <w:sz w:val="22"/>
          <w:szCs w:val="22"/>
        </w:rPr>
        <w:t>m/</w:t>
      </w:r>
      <w:r w:rsidR="005518F7">
        <w:rPr>
          <w:rFonts w:ascii="Arial" w:eastAsia="Times New Roman" w:hAnsi="Arial"/>
          <w:sz w:val="22"/>
          <w:szCs w:val="22"/>
        </w:rPr>
        <w:t>by Loreman, Tim</w:t>
      </w:r>
      <w:r w:rsidR="009317A0">
        <w:rPr>
          <w:rFonts w:ascii="Arial" w:eastAsia="Times New Roman" w:hAnsi="Arial"/>
          <w:sz w:val="22"/>
          <w:szCs w:val="22"/>
        </w:rPr>
        <w:t>. --</w:t>
      </w:r>
      <w:r w:rsidR="005518F7">
        <w:rPr>
          <w:rFonts w:ascii="Arial" w:eastAsia="Times New Roman" w:hAnsi="Arial"/>
          <w:sz w:val="22"/>
          <w:szCs w:val="22"/>
        </w:rPr>
        <w:t xml:space="preserve"> London: </w:t>
      </w:r>
      <w:r w:rsidRPr="00144063">
        <w:rPr>
          <w:rFonts w:ascii="Arial" w:eastAsia="Times New Roman" w:hAnsi="Arial"/>
          <w:sz w:val="22"/>
          <w:szCs w:val="22"/>
        </w:rPr>
        <w:t xml:space="preserve">Routledge Falmer, 2005, 2010.                            </w:t>
      </w:r>
    </w:p>
    <w:p w:rsidR="00144063" w:rsidRPr="00144063" w:rsidRDefault="00144063" w:rsidP="00A34C92">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 xml:space="preserve"> Lubuulwa, William A study of the challenges of inclusive education of </w:t>
      </w:r>
      <w:r w:rsidR="009317A0" w:rsidRPr="00144063">
        <w:rPr>
          <w:rFonts w:ascii="Arial" w:eastAsia="Times New Roman" w:hAnsi="Arial"/>
          <w:sz w:val="22"/>
          <w:szCs w:val="22"/>
        </w:rPr>
        <w:t>the deaf</w:t>
      </w:r>
      <w:r w:rsidRPr="00144063">
        <w:rPr>
          <w:rFonts w:ascii="Arial" w:eastAsia="Times New Roman" w:hAnsi="Arial"/>
          <w:sz w:val="22"/>
          <w:szCs w:val="22"/>
        </w:rPr>
        <w:t xml:space="preserve"> and the orthopeadica</w:t>
      </w:r>
      <w:r w:rsidR="00A34C92">
        <w:rPr>
          <w:rFonts w:ascii="Arial" w:eastAsia="Times New Roman" w:hAnsi="Arial"/>
          <w:sz w:val="22"/>
          <w:szCs w:val="22"/>
        </w:rPr>
        <w:t xml:space="preserve">lly impaired children in </w:t>
      </w:r>
      <w:r w:rsidRPr="00144063">
        <w:rPr>
          <w:rFonts w:ascii="Arial" w:eastAsia="Times New Roman" w:hAnsi="Arial"/>
          <w:sz w:val="22"/>
          <w:szCs w:val="22"/>
        </w:rPr>
        <w:t>selected schools of Kampala city in Uganda.-- New Delhi: N</w:t>
      </w:r>
      <w:r w:rsidR="009317A0">
        <w:rPr>
          <w:rFonts w:ascii="Arial" w:eastAsia="Times New Roman" w:hAnsi="Arial"/>
          <w:sz w:val="22"/>
          <w:szCs w:val="22"/>
        </w:rPr>
        <w:t>I</w:t>
      </w:r>
      <w:r w:rsidRPr="00144063">
        <w:rPr>
          <w:rFonts w:ascii="Arial" w:eastAsia="Times New Roman" w:hAnsi="Arial"/>
          <w:sz w:val="22"/>
          <w:szCs w:val="22"/>
        </w:rPr>
        <w:t xml:space="preserve">EPA, 2008.                                             </w:t>
      </w:r>
    </w:p>
    <w:p w:rsidR="00144063" w:rsidRPr="00144063" w:rsidRDefault="00144063" w:rsidP="001478A3">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Marsh, Alan J Funding inclusive educati</w:t>
      </w:r>
      <w:r w:rsidR="001478A3">
        <w:rPr>
          <w:rFonts w:ascii="Arial" w:eastAsia="Times New Roman" w:hAnsi="Arial"/>
          <w:sz w:val="22"/>
          <w:szCs w:val="22"/>
        </w:rPr>
        <w:t xml:space="preserve">on: Economic realities.--  </w:t>
      </w:r>
      <w:r w:rsidRPr="00144063">
        <w:rPr>
          <w:rFonts w:ascii="Arial" w:eastAsia="Times New Roman" w:hAnsi="Arial"/>
          <w:sz w:val="22"/>
          <w:szCs w:val="22"/>
        </w:rPr>
        <w:t xml:space="preserve">England: Ashgate, 2003.                                  </w:t>
      </w:r>
    </w:p>
    <w:p w:rsidR="00144063" w:rsidRPr="00144063" w:rsidRDefault="00144063" w:rsidP="001478A3">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Mishra, O.P. A study of local NGOs to assess their possible role  in  implementing inclusive ed</w:t>
      </w:r>
      <w:r w:rsidR="001478A3">
        <w:rPr>
          <w:rFonts w:ascii="Arial" w:eastAsia="Times New Roman" w:hAnsi="Arial"/>
          <w:sz w:val="22"/>
          <w:szCs w:val="22"/>
        </w:rPr>
        <w:t xml:space="preserve">ucation under Sarva Shiksha </w:t>
      </w:r>
      <w:r w:rsidRPr="00144063">
        <w:rPr>
          <w:rFonts w:ascii="Arial" w:eastAsia="Times New Roman" w:hAnsi="Arial"/>
          <w:sz w:val="22"/>
          <w:szCs w:val="22"/>
        </w:rPr>
        <w:t xml:space="preserve">Abhiyan (SSA).-- New Delhi: NIEPA (Unpublished), 2003.   </w:t>
      </w:r>
    </w:p>
    <w:p w:rsidR="00144063" w:rsidRPr="00144063" w:rsidRDefault="00144063" w:rsidP="008D41BD">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Mitchell, David. Ed. Contextualizing inclusive education : Evaluating old and new international perspectives.-- London: Routledge, 2005</w:t>
      </w:r>
    </w:p>
    <w:p w:rsidR="00144063" w:rsidRPr="00144063" w:rsidRDefault="008D41BD" w:rsidP="008D41BD">
      <w:pPr>
        <w:spacing w:after="240" w:line="276" w:lineRule="auto"/>
        <w:ind w:left="360"/>
        <w:jc w:val="both"/>
        <w:rPr>
          <w:rFonts w:ascii="Arial" w:eastAsia="Times New Roman" w:hAnsi="Arial"/>
          <w:sz w:val="22"/>
          <w:szCs w:val="22"/>
        </w:rPr>
      </w:pPr>
      <w:r>
        <w:rPr>
          <w:rFonts w:ascii="Arial" w:eastAsia="Times New Roman" w:hAnsi="Arial"/>
          <w:sz w:val="22"/>
          <w:szCs w:val="22"/>
        </w:rPr>
        <w:t xml:space="preserve">Mohanty, </w:t>
      </w:r>
      <w:r w:rsidR="009317A0">
        <w:rPr>
          <w:rFonts w:ascii="Arial" w:eastAsia="Times New Roman" w:hAnsi="Arial"/>
          <w:sz w:val="22"/>
          <w:szCs w:val="22"/>
        </w:rPr>
        <w:t>Susandhya Inclusive Education/</w:t>
      </w:r>
      <w:r w:rsidR="00144063" w:rsidRPr="00144063">
        <w:rPr>
          <w:rFonts w:ascii="Arial" w:eastAsia="Times New Roman" w:hAnsi="Arial"/>
          <w:sz w:val="22"/>
          <w:szCs w:val="22"/>
        </w:rPr>
        <w:t>by Mohanty, Jagannath.-- New Delhi:</w:t>
      </w:r>
      <w:r>
        <w:rPr>
          <w:rFonts w:ascii="Arial" w:eastAsia="Times New Roman" w:hAnsi="Arial"/>
          <w:sz w:val="22"/>
          <w:szCs w:val="22"/>
        </w:rPr>
        <w:t xml:space="preserve"> </w:t>
      </w:r>
      <w:r w:rsidR="00144063" w:rsidRPr="00144063">
        <w:rPr>
          <w:rFonts w:ascii="Arial" w:eastAsia="Times New Roman" w:hAnsi="Arial"/>
          <w:sz w:val="22"/>
          <w:szCs w:val="22"/>
        </w:rPr>
        <w:t xml:space="preserve">Deep &amp; Deep Publications, 2011.                          </w:t>
      </w:r>
    </w:p>
    <w:p w:rsidR="00144063" w:rsidRPr="00144063" w:rsidRDefault="00144063" w:rsidP="00EF666C">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Prakash, Jayanti National seminar on manag</w:t>
      </w:r>
      <w:r w:rsidR="00EF666C">
        <w:rPr>
          <w:rFonts w:ascii="Arial" w:eastAsia="Times New Roman" w:hAnsi="Arial"/>
          <w:sz w:val="22"/>
          <w:szCs w:val="22"/>
        </w:rPr>
        <w:t xml:space="preserve">ement of inclusive education: </w:t>
      </w:r>
      <w:r w:rsidRPr="00144063">
        <w:rPr>
          <w:rFonts w:ascii="Arial" w:eastAsia="Times New Roman" w:hAnsi="Arial"/>
          <w:sz w:val="22"/>
          <w:szCs w:val="22"/>
        </w:rPr>
        <w:t>Seminar report 4-6 octobe</w:t>
      </w:r>
      <w:r w:rsidR="00D1010E">
        <w:rPr>
          <w:rFonts w:ascii="Arial" w:eastAsia="Times New Roman" w:hAnsi="Arial"/>
          <w:sz w:val="22"/>
          <w:szCs w:val="22"/>
        </w:rPr>
        <w:t>r, 2004</w:t>
      </w:r>
      <w:r w:rsidR="00EF666C">
        <w:rPr>
          <w:rFonts w:ascii="Arial" w:eastAsia="Times New Roman" w:hAnsi="Arial"/>
          <w:sz w:val="22"/>
          <w:szCs w:val="22"/>
        </w:rPr>
        <w:t xml:space="preserve">/by Mukhopadhyay, </w:t>
      </w:r>
      <w:r w:rsidRPr="00144063">
        <w:rPr>
          <w:rFonts w:ascii="Arial" w:eastAsia="Times New Roman" w:hAnsi="Arial"/>
          <w:sz w:val="22"/>
          <w:szCs w:val="22"/>
        </w:rPr>
        <w:t xml:space="preserve">Sudesh.-- New Delhi: NIEPA, 2005.                        </w:t>
      </w:r>
    </w:p>
    <w:p w:rsidR="00144063" w:rsidRPr="00144063" w:rsidRDefault="00144063" w:rsidP="00EF666C">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Prakash, Jayanti National seminar on management of</w:t>
      </w:r>
      <w:r w:rsidR="00EF666C">
        <w:rPr>
          <w:rFonts w:ascii="Arial" w:eastAsia="Times New Roman" w:hAnsi="Arial"/>
          <w:sz w:val="22"/>
          <w:szCs w:val="22"/>
        </w:rPr>
        <w:t xml:space="preserve"> inclusive education</w:t>
      </w:r>
      <w:r w:rsidR="00D1010E">
        <w:rPr>
          <w:rFonts w:ascii="Arial" w:eastAsia="Times New Roman" w:hAnsi="Arial"/>
          <w:sz w:val="22"/>
          <w:szCs w:val="22"/>
        </w:rPr>
        <w:t>/</w:t>
      </w:r>
      <w:r w:rsidRPr="00144063">
        <w:rPr>
          <w:rFonts w:ascii="Arial" w:eastAsia="Times New Roman" w:hAnsi="Arial"/>
          <w:sz w:val="22"/>
          <w:szCs w:val="22"/>
        </w:rPr>
        <w:t xml:space="preserve">by Mukhopadhyay, Sudesh.-- New Delhi: NIEPA, 2005.     </w:t>
      </w:r>
    </w:p>
    <w:p w:rsidR="00144063" w:rsidRPr="00144063" w:rsidRDefault="00144063" w:rsidP="00EF666C">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Rix, Jona</w:t>
      </w:r>
      <w:r w:rsidR="00EF666C">
        <w:rPr>
          <w:rFonts w:ascii="Arial" w:eastAsia="Times New Roman" w:hAnsi="Arial"/>
          <w:sz w:val="22"/>
          <w:szCs w:val="22"/>
        </w:rPr>
        <w:t xml:space="preserve">than and Sheehy, Kieron </w:t>
      </w:r>
      <w:r w:rsidRPr="00144063">
        <w:rPr>
          <w:rFonts w:ascii="Arial" w:eastAsia="Times New Roman" w:hAnsi="Arial"/>
          <w:sz w:val="22"/>
          <w:szCs w:val="22"/>
        </w:rPr>
        <w:t>Curriculum and pedagogy i</w:t>
      </w:r>
      <w:r w:rsidR="00EF666C">
        <w:rPr>
          <w:rFonts w:ascii="Arial" w:eastAsia="Times New Roman" w:hAnsi="Arial"/>
          <w:sz w:val="22"/>
          <w:szCs w:val="22"/>
        </w:rPr>
        <w:t xml:space="preserve">n Inclusive education : Values </w:t>
      </w:r>
      <w:r w:rsidR="00D1010E">
        <w:rPr>
          <w:rFonts w:ascii="Arial" w:eastAsia="Times New Roman" w:hAnsi="Arial"/>
          <w:sz w:val="22"/>
          <w:szCs w:val="22"/>
        </w:rPr>
        <w:t>into practice/</w:t>
      </w:r>
      <w:r w:rsidRPr="00144063">
        <w:rPr>
          <w:rFonts w:ascii="Arial" w:eastAsia="Times New Roman" w:hAnsi="Arial"/>
          <w:sz w:val="22"/>
          <w:szCs w:val="22"/>
        </w:rPr>
        <w:t xml:space="preserve">by Nind, </w:t>
      </w:r>
      <w:r w:rsidR="00EF666C">
        <w:rPr>
          <w:rFonts w:ascii="Arial" w:eastAsia="Times New Roman" w:hAnsi="Arial"/>
          <w:sz w:val="22"/>
          <w:szCs w:val="22"/>
        </w:rPr>
        <w:t xml:space="preserve">Melanie.-- London: Routledge-  </w:t>
      </w:r>
      <w:r w:rsidRPr="00144063">
        <w:rPr>
          <w:rFonts w:ascii="Arial" w:eastAsia="Times New Roman" w:hAnsi="Arial"/>
          <w:sz w:val="22"/>
          <w:szCs w:val="22"/>
        </w:rPr>
        <w:t xml:space="preserve">Falmer, 2005.                                            </w:t>
      </w:r>
    </w:p>
    <w:p w:rsidR="00144063" w:rsidRPr="00144063" w:rsidRDefault="00144063" w:rsidP="00F702F0">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Abraham, George Handbook of inclusive education for educators,           administrators and planne</w:t>
      </w:r>
      <w:r w:rsidR="00F702F0">
        <w:rPr>
          <w:rFonts w:ascii="Arial" w:eastAsia="Times New Roman" w:hAnsi="Arial"/>
          <w:sz w:val="22"/>
          <w:szCs w:val="22"/>
        </w:rPr>
        <w:t xml:space="preserve">rs: Within walls, without  </w:t>
      </w:r>
      <w:r w:rsidR="00D1010E">
        <w:rPr>
          <w:rFonts w:ascii="Arial" w:eastAsia="Times New Roman" w:hAnsi="Arial"/>
          <w:sz w:val="22"/>
          <w:szCs w:val="22"/>
        </w:rPr>
        <w:t>boundaries/</w:t>
      </w:r>
      <w:r w:rsidRPr="00144063">
        <w:rPr>
          <w:rFonts w:ascii="Arial" w:eastAsia="Times New Roman" w:hAnsi="Arial"/>
          <w:sz w:val="22"/>
          <w:szCs w:val="22"/>
        </w:rPr>
        <w:t>by Puri, Madhumita.-- New Delhi: Sage, 2004.</w:t>
      </w:r>
    </w:p>
    <w:p w:rsidR="00144063" w:rsidRPr="00144063" w:rsidRDefault="00144063" w:rsidP="00F702F0">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 xml:space="preserve">Rehabilitation council of India Integrated and inclusive education.-- New Delhi: Kanishka, 2006.                                                  </w:t>
      </w:r>
    </w:p>
    <w:p w:rsidR="00144063" w:rsidRPr="00144063" w:rsidRDefault="00144063" w:rsidP="00B93847">
      <w:pPr>
        <w:spacing w:after="240" w:line="276" w:lineRule="auto"/>
        <w:ind w:left="360"/>
        <w:jc w:val="both"/>
        <w:rPr>
          <w:rFonts w:ascii="Arial" w:eastAsia="Times New Roman" w:hAnsi="Arial"/>
          <w:sz w:val="22"/>
          <w:szCs w:val="22"/>
        </w:rPr>
      </w:pPr>
      <w:r w:rsidRPr="00144063">
        <w:rPr>
          <w:rFonts w:ascii="Arial" w:eastAsia="Times New Roman" w:hAnsi="Arial"/>
          <w:sz w:val="22"/>
          <w:szCs w:val="22"/>
        </w:rPr>
        <w:t>Simmons, Katy and Nind, Melanie. E</w:t>
      </w:r>
      <w:r w:rsidR="00B93847">
        <w:rPr>
          <w:rFonts w:ascii="Arial" w:eastAsia="Times New Roman" w:hAnsi="Arial"/>
          <w:sz w:val="22"/>
          <w:szCs w:val="22"/>
        </w:rPr>
        <w:t xml:space="preserve">d. </w:t>
      </w:r>
      <w:r w:rsidRPr="00144063">
        <w:rPr>
          <w:rFonts w:ascii="Arial" w:eastAsia="Times New Roman" w:hAnsi="Arial"/>
          <w:sz w:val="22"/>
          <w:szCs w:val="22"/>
        </w:rPr>
        <w:t>Policy a</w:t>
      </w:r>
      <w:r w:rsidR="00D1010E">
        <w:rPr>
          <w:rFonts w:ascii="Arial" w:eastAsia="Times New Roman" w:hAnsi="Arial"/>
          <w:sz w:val="22"/>
          <w:szCs w:val="22"/>
        </w:rPr>
        <w:t>nd power in inclusive education</w:t>
      </w:r>
      <w:r w:rsidRPr="00144063">
        <w:rPr>
          <w:rFonts w:ascii="Arial" w:eastAsia="Times New Roman" w:hAnsi="Arial"/>
          <w:sz w:val="22"/>
          <w:szCs w:val="22"/>
        </w:rPr>
        <w:t xml:space="preserve">: Values </w:t>
      </w:r>
      <w:r w:rsidR="00B93847">
        <w:rPr>
          <w:rFonts w:ascii="Arial" w:eastAsia="Times New Roman" w:hAnsi="Arial"/>
          <w:sz w:val="22"/>
          <w:szCs w:val="22"/>
        </w:rPr>
        <w:t xml:space="preserve">into </w:t>
      </w:r>
      <w:r w:rsidR="00D1010E">
        <w:rPr>
          <w:rFonts w:ascii="Arial" w:eastAsia="Times New Roman" w:hAnsi="Arial"/>
          <w:sz w:val="22"/>
          <w:szCs w:val="22"/>
        </w:rPr>
        <w:t>practice/</w:t>
      </w:r>
      <w:r w:rsidRPr="00144063">
        <w:rPr>
          <w:rFonts w:ascii="Arial" w:eastAsia="Times New Roman" w:hAnsi="Arial"/>
          <w:sz w:val="22"/>
          <w:szCs w:val="22"/>
        </w:rPr>
        <w:t>by Rix, Jonath</w:t>
      </w:r>
      <w:r w:rsidR="00B93847">
        <w:rPr>
          <w:rFonts w:ascii="Arial" w:eastAsia="Times New Roman" w:hAnsi="Arial"/>
          <w:sz w:val="22"/>
          <w:szCs w:val="22"/>
        </w:rPr>
        <w:t xml:space="preserve">an.-- London: Routledge-Falmer, </w:t>
      </w:r>
      <w:r w:rsidRPr="00144063">
        <w:rPr>
          <w:rFonts w:ascii="Arial" w:eastAsia="Times New Roman" w:hAnsi="Arial"/>
          <w:sz w:val="22"/>
          <w:szCs w:val="22"/>
        </w:rPr>
        <w:t xml:space="preserve">2005.                                                    </w:t>
      </w:r>
    </w:p>
    <w:p w:rsidR="00144063" w:rsidRPr="00144063" w:rsidRDefault="00144063" w:rsidP="00144063">
      <w:pPr>
        <w:spacing w:after="240" w:line="276" w:lineRule="auto"/>
        <w:ind w:left="360"/>
        <w:jc w:val="both"/>
        <w:rPr>
          <w:rFonts w:ascii="Arial" w:eastAsia="Times New Roman" w:hAnsi="Arial"/>
          <w:b/>
          <w:sz w:val="22"/>
          <w:szCs w:val="22"/>
        </w:rPr>
      </w:pPr>
      <w:r w:rsidRPr="00144063">
        <w:rPr>
          <w:rFonts w:ascii="Arial" w:eastAsia="Times New Roman" w:hAnsi="Arial"/>
          <w:sz w:val="22"/>
          <w:szCs w:val="22"/>
        </w:rPr>
        <w:t xml:space="preserve"> </w:t>
      </w:r>
    </w:p>
    <w:p w:rsidR="00E66EF4" w:rsidRPr="001C2D49" w:rsidRDefault="005B7BB0" w:rsidP="00C26FB7">
      <w:pPr>
        <w:shd w:val="clear" w:color="auto" w:fill="000000" w:themeFill="text1"/>
        <w:spacing w:line="0" w:lineRule="atLeast"/>
        <w:ind w:left="720"/>
        <w:rPr>
          <w:rFonts w:ascii="Times New Roman" w:eastAsia="Times New Roman" w:hAnsi="Times New Roman"/>
          <w:b/>
          <w:sz w:val="36"/>
        </w:rPr>
      </w:pPr>
      <w:r>
        <w:rPr>
          <w:rFonts w:ascii="Times New Roman" w:eastAsia="Times New Roman" w:hAnsi="Times New Roman"/>
          <w:b/>
          <w:noProof/>
          <w:sz w:val="36"/>
        </w:rPr>
        <mc:AlternateContent>
          <mc:Choice Requires="wps">
            <w:drawing>
              <wp:anchor distT="0" distB="0" distL="114300" distR="114300" simplePos="0" relativeHeight="251663360" behindDoc="1" locked="0" layoutInCell="1" allowOverlap="1">
                <wp:simplePos x="0" y="0"/>
                <wp:positionH relativeFrom="column">
                  <wp:posOffset>212725</wp:posOffset>
                </wp:positionH>
                <wp:positionV relativeFrom="paragraph">
                  <wp:posOffset>-10795</wp:posOffset>
                </wp:positionV>
                <wp:extent cx="5273675" cy="531495"/>
                <wp:effectExtent l="3175" t="0" r="0" b="317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675" cy="53149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2E09D" id="Rectangle 8" o:spid="_x0000_s1026" style="position:absolute;margin-left:16.75pt;margin-top:-.85pt;width:415.25pt;height:4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" fillcolor="black [3213]" stroked="f"/>
            </w:pict>
          </mc:Fallback>
        </mc:AlternateContent>
      </w:r>
      <w:r w:rsidR="00E66EF4" w:rsidRPr="001C2D49">
        <w:rPr>
          <w:rFonts w:ascii="Times New Roman" w:eastAsia="Times New Roman" w:hAnsi="Times New Roman"/>
          <w:b/>
          <w:sz w:val="36"/>
        </w:rPr>
        <w:t>OC-1</w:t>
      </w:r>
      <w:r w:rsidR="00825F7F">
        <w:rPr>
          <w:rFonts w:ascii="Times New Roman" w:eastAsia="Times New Roman" w:hAnsi="Times New Roman"/>
          <w:b/>
          <w:sz w:val="36"/>
        </w:rPr>
        <w:t>4</w:t>
      </w:r>
      <w:r w:rsidR="00E66EF4" w:rsidRPr="001C2D49">
        <w:rPr>
          <w:rFonts w:ascii="Times New Roman" w:eastAsia="Times New Roman" w:hAnsi="Times New Roman"/>
          <w:b/>
          <w:sz w:val="36"/>
        </w:rPr>
        <w:t xml:space="preserve">: Professional Development and Management </w:t>
      </w:r>
      <w:r w:rsidR="00F015BC" w:rsidRPr="001C2D49">
        <w:rPr>
          <w:rFonts w:ascii="Times New Roman" w:eastAsia="Times New Roman" w:hAnsi="Times New Roman"/>
          <w:b/>
          <w:sz w:val="36"/>
        </w:rPr>
        <w:t>of Teachers</w:t>
      </w:r>
    </w:p>
    <w:p w:rsidR="00E66EF4" w:rsidRPr="001C2D49" w:rsidRDefault="00E66EF4" w:rsidP="00366258">
      <w:pPr>
        <w:tabs>
          <w:tab w:val="left" w:pos="1249"/>
        </w:tabs>
        <w:ind w:left="360"/>
        <w:contextualSpacing/>
        <w:jc w:val="both"/>
        <w:rPr>
          <w:rFonts w:ascii="Arial" w:hAnsi="Arial"/>
          <w:b/>
          <w:bCs/>
        </w:rPr>
      </w:pPr>
    </w:p>
    <w:p w:rsidR="000D5A7B" w:rsidRDefault="005B7BB0" w:rsidP="000D5A7B">
      <w:pPr>
        <w:shd w:val="clear" w:color="auto" w:fill="000000" w:themeFill="text1"/>
        <w:ind w:left="2880" w:hanging="1440"/>
        <w:rPr>
          <w:rFonts w:ascii="Arial" w:eastAsia="Times New Roman" w:hAnsi="Arial"/>
          <w:b/>
        </w:rPr>
      </w:pPr>
      <w:r>
        <w:rPr>
          <w:rFonts w:ascii="Arial" w:eastAsia="Times New Roman" w:hAnsi="Arial"/>
          <w:b/>
          <w:noProof/>
        </w:rPr>
        <mc:AlternateContent>
          <mc:Choice Requires="wps">
            <w:drawing>
              <wp:anchor distT="0" distB="0" distL="114300" distR="114300" simplePos="0" relativeHeight="251672576" behindDoc="1" locked="0" layoutInCell="1" allowOverlap="1">
                <wp:simplePos x="0" y="0"/>
                <wp:positionH relativeFrom="column">
                  <wp:posOffset>212725</wp:posOffset>
                </wp:positionH>
                <wp:positionV relativeFrom="paragraph">
                  <wp:posOffset>4445</wp:posOffset>
                </wp:positionV>
                <wp:extent cx="5273675" cy="723900"/>
                <wp:effectExtent l="12700" t="13970" r="9525" b="508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675" cy="72390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00667" id="Rectangle 12" o:spid="_x0000_s1026" style="position:absolute;margin-left:16.75pt;margin-top:.35pt;width:415.25pt;height: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" fillcolor="black [3213]"/>
            </w:pict>
          </mc:Fallback>
        </mc:AlternateContent>
      </w:r>
      <w:r w:rsidR="00E66EF4" w:rsidRPr="001C2D49">
        <w:rPr>
          <w:rFonts w:ascii="Arial" w:eastAsia="Times New Roman" w:hAnsi="Arial"/>
          <w:b/>
        </w:rPr>
        <w:t xml:space="preserve">Title: </w:t>
      </w:r>
      <w:r w:rsidR="00E66EF4" w:rsidRPr="001C2D49">
        <w:rPr>
          <w:rFonts w:ascii="Arial" w:eastAsia="Times New Roman" w:hAnsi="Arial"/>
          <w:b/>
        </w:rPr>
        <w:tab/>
      </w:r>
      <w:r w:rsidR="00E66EF4" w:rsidRPr="001C2D49">
        <w:rPr>
          <w:rFonts w:ascii="Arial" w:eastAsia="Times New Roman" w:hAnsi="Arial"/>
          <w:b/>
        </w:rPr>
        <w:tab/>
      </w:r>
      <w:r w:rsidR="00E37E8A" w:rsidRPr="001C2D49">
        <w:rPr>
          <w:rFonts w:ascii="Arial" w:eastAsia="Times New Roman" w:hAnsi="Arial"/>
          <w:b/>
        </w:rPr>
        <w:t xml:space="preserve">Professional Development and Management of </w:t>
      </w:r>
    </w:p>
    <w:p w:rsidR="00E66EF4" w:rsidRPr="001C2D49" w:rsidRDefault="00E37E8A" w:rsidP="000D5A7B">
      <w:pPr>
        <w:shd w:val="clear" w:color="auto" w:fill="000000" w:themeFill="text1"/>
        <w:ind w:left="2880" w:firstLine="720"/>
        <w:rPr>
          <w:rFonts w:ascii="Arial" w:eastAsia="Times New Roman" w:hAnsi="Arial"/>
          <w:b/>
        </w:rPr>
      </w:pPr>
      <w:r w:rsidRPr="001C2D49">
        <w:rPr>
          <w:rFonts w:ascii="Arial" w:eastAsia="Times New Roman" w:hAnsi="Arial"/>
          <w:b/>
        </w:rPr>
        <w:t>Teachers</w:t>
      </w:r>
    </w:p>
    <w:p w:rsidR="00E66EF4" w:rsidRPr="001C2D49" w:rsidRDefault="00E66EF4" w:rsidP="00366258">
      <w:pPr>
        <w:shd w:val="clear" w:color="auto" w:fill="000000" w:themeFill="text1"/>
        <w:ind w:left="360" w:firstLine="1080"/>
        <w:rPr>
          <w:rFonts w:ascii="Arial" w:eastAsia="Times New Roman" w:hAnsi="Arial"/>
          <w:b/>
        </w:rPr>
      </w:pPr>
      <w:r w:rsidRPr="001C2D49">
        <w:rPr>
          <w:rFonts w:ascii="Arial" w:eastAsia="Times New Roman" w:hAnsi="Arial"/>
          <w:b/>
        </w:rPr>
        <w:t xml:space="preserve">Credits: </w:t>
      </w:r>
      <w:r w:rsidRPr="001C2D49">
        <w:rPr>
          <w:rFonts w:ascii="Arial" w:eastAsia="Times New Roman" w:hAnsi="Arial"/>
          <w:b/>
        </w:rPr>
        <w:tab/>
      </w:r>
      <w:r w:rsidRPr="001C2D49">
        <w:rPr>
          <w:rFonts w:ascii="Arial" w:eastAsia="Times New Roman" w:hAnsi="Arial"/>
          <w:b/>
        </w:rPr>
        <w:tab/>
        <w:t>1</w:t>
      </w:r>
    </w:p>
    <w:p w:rsidR="00E66EF4" w:rsidRPr="001C2D49" w:rsidRDefault="00E66EF4" w:rsidP="00366258">
      <w:pPr>
        <w:shd w:val="clear" w:color="auto" w:fill="000000" w:themeFill="text1"/>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18</w:t>
      </w:r>
    </w:p>
    <w:p w:rsidR="00E66EF4" w:rsidRPr="001C2D49" w:rsidRDefault="00E66EF4" w:rsidP="00366258">
      <w:pPr>
        <w:shd w:val="clear" w:color="auto" w:fill="000000" w:themeFill="text1"/>
        <w:ind w:left="360" w:firstLine="1080"/>
        <w:rPr>
          <w:rFonts w:ascii="Arial" w:eastAsia="Times New Roman" w:hAnsi="Arial"/>
          <w:b/>
        </w:rPr>
      </w:pPr>
      <w:r w:rsidRPr="001C2D49">
        <w:rPr>
          <w:rFonts w:ascii="Arial" w:eastAsia="Times New Roman" w:hAnsi="Arial"/>
          <w:b/>
        </w:rPr>
        <w:t>Credit Hours:</w:t>
      </w:r>
      <w:r w:rsidRPr="001C2D49">
        <w:rPr>
          <w:rFonts w:ascii="Arial" w:eastAsia="Times New Roman" w:hAnsi="Arial"/>
          <w:b/>
        </w:rPr>
        <w:tab/>
      </w:r>
      <w:r w:rsidRPr="001C2D49">
        <w:rPr>
          <w:rFonts w:ascii="Arial" w:eastAsia="Times New Roman" w:hAnsi="Arial"/>
          <w:b/>
        </w:rPr>
        <w:tab/>
        <w:t>18</w:t>
      </w:r>
    </w:p>
    <w:p w:rsidR="00E66EF4" w:rsidRPr="001C2D49" w:rsidRDefault="00E66EF4" w:rsidP="00366258">
      <w:pPr>
        <w:ind w:left="360"/>
        <w:contextualSpacing/>
        <w:jc w:val="both"/>
        <w:rPr>
          <w:rFonts w:ascii="Arial" w:hAnsi="Arial"/>
        </w:rPr>
      </w:pPr>
    </w:p>
    <w:p w:rsidR="00E66EF4" w:rsidRPr="001C2D49" w:rsidRDefault="00F25CE3" w:rsidP="00B971F2">
      <w:pPr>
        <w:spacing w:line="276" w:lineRule="auto"/>
        <w:ind w:left="360" w:firstLine="360"/>
        <w:jc w:val="both"/>
        <w:rPr>
          <w:rFonts w:ascii="Arial" w:eastAsia="Times New Roman" w:hAnsi="Arial"/>
          <w:b/>
          <w:sz w:val="22"/>
          <w:szCs w:val="22"/>
          <w:lang w:eastAsia="en-IN" w:bidi="ar-SA"/>
        </w:rPr>
      </w:pPr>
      <w:r>
        <w:rPr>
          <w:rFonts w:ascii="Arial" w:eastAsia="Times New Roman" w:hAnsi="Arial"/>
          <w:b/>
          <w:sz w:val="22"/>
          <w:szCs w:val="22"/>
          <w:lang w:eastAsia="en-IN" w:bidi="ar-SA"/>
        </w:rPr>
        <w:t xml:space="preserve"> </w:t>
      </w:r>
    </w:p>
    <w:p w:rsidR="00B971F2" w:rsidRPr="001C2D49" w:rsidRDefault="00B971F2" w:rsidP="00B971F2">
      <w:pPr>
        <w:spacing w:line="276" w:lineRule="auto"/>
        <w:ind w:left="360" w:firstLine="360"/>
        <w:jc w:val="both"/>
        <w:rPr>
          <w:rFonts w:ascii="Arial" w:eastAsia="Times New Roman" w:hAnsi="Arial"/>
          <w:b/>
          <w:sz w:val="22"/>
          <w:szCs w:val="22"/>
          <w:lang w:eastAsia="en-IN" w:bidi="ar-SA"/>
        </w:rPr>
      </w:pPr>
    </w:p>
    <w:p w:rsidR="007A6828" w:rsidRPr="001C2D49" w:rsidRDefault="007A6828" w:rsidP="007A6828">
      <w:pPr>
        <w:spacing w:after="240" w:line="276" w:lineRule="auto"/>
        <w:ind w:left="360"/>
        <w:rPr>
          <w:rFonts w:ascii="Times New Roman" w:eastAsia="Times New Roman" w:hAnsi="Times New Roman"/>
          <w:b/>
          <w:sz w:val="36"/>
        </w:rPr>
      </w:pPr>
      <w:r w:rsidRPr="001C2D49">
        <w:rPr>
          <w:rFonts w:ascii="Times New Roman" w:eastAsia="Times New Roman" w:hAnsi="Times New Roman"/>
          <w:b/>
          <w:sz w:val="36"/>
        </w:rPr>
        <w:t>INTRODUCTION</w:t>
      </w:r>
    </w:p>
    <w:p w:rsidR="007A6828" w:rsidRPr="000B18E5" w:rsidRDefault="007A6828" w:rsidP="007A6828">
      <w:pPr>
        <w:spacing w:before="240" w:line="276" w:lineRule="auto"/>
        <w:ind w:left="360"/>
        <w:jc w:val="both"/>
        <w:rPr>
          <w:rFonts w:ascii="Arial" w:eastAsia="Cambria" w:hAnsi="Arial"/>
          <w:sz w:val="22"/>
          <w:szCs w:val="22"/>
          <w:lang w:val="en-GB"/>
        </w:rPr>
      </w:pPr>
      <w:r w:rsidRPr="000B18E5">
        <w:rPr>
          <w:rFonts w:ascii="Arial" w:eastAsia="Cambria" w:hAnsi="Arial"/>
          <w:sz w:val="22"/>
          <w:szCs w:val="22"/>
          <w:lang w:val="en-GB"/>
        </w:rPr>
        <w:t>Teachers are the heart and spine of education – they are not only central to a functioning education system, more importantly they are key</w:t>
      </w:r>
      <w:r w:rsidR="00E86184">
        <w:rPr>
          <w:rFonts w:ascii="Arial" w:eastAsia="Cambria" w:hAnsi="Arial"/>
          <w:sz w:val="22"/>
          <w:szCs w:val="22"/>
          <w:lang w:val="en-GB"/>
        </w:rPr>
        <w:t>s</w:t>
      </w:r>
      <w:r w:rsidRPr="000B18E5">
        <w:rPr>
          <w:rFonts w:ascii="Arial" w:eastAsia="Cambria" w:hAnsi="Arial"/>
          <w:sz w:val="22"/>
          <w:szCs w:val="22"/>
          <w:lang w:val="en-GB"/>
        </w:rPr>
        <w:t xml:space="preserve"> to determine the quality of educational process and outcome. Teachers effectively define the education system – motivated and competent teachers are the heart and soul of an institution, be it schools, colleges or universities.</w:t>
      </w:r>
    </w:p>
    <w:p w:rsidR="007A6828" w:rsidRPr="000B18E5" w:rsidRDefault="007A6828" w:rsidP="007A6828">
      <w:pPr>
        <w:spacing w:line="276" w:lineRule="auto"/>
        <w:ind w:left="360"/>
        <w:jc w:val="both"/>
        <w:rPr>
          <w:rFonts w:ascii="Arial" w:eastAsia="Cambria" w:hAnsi="Arial"/>
          <w:sz w:val="22"/>
          <w:szCs w:val="22"/>
          <w:lang w:val="en-GB"/>
        </w:rPr>
      </w:pPr>
    </w:p>
    <w:p w:rsidR="007A6828" w:rsidRPr="000B18E5" w:rsidRDefault="007A6828" w:rsidP="007A6828">
      <w:pPr>
        <w:spacing w:line="276" w:lineRule="auto"/>
        <w:ind w:left="360"/>
        <w:jc w:val="both"/>
        <w:rPr>
          <w:rFonts w:ascii="Arial" w:eastAsia="Cambria" w:hAnsi="Arial"/>
          <w:sz w:val="22"/>
          <w:szCs w:val="22"/>
          <w:lang w:val="en-IN"/>
        </w:rPr>
      </w:pPr>
      <w:r w:rsidRPr="000B18E5">
        <w:rPr>
          <w:rFonts w:ascii="Arial" w:eastAsia="Cambria" w:hAnsi="Arial"/>
          <w:sz w:val="22"/>
          <w:szCs w:val="22"/>
          <w:lang w:val="en-GB"/>
        </w:rPr>
        <w:t xml:space="preserve">This course seeks to explore the various dimensions of teacher management and teacher development. It is a combination of how teachers are recruited, deployed and managed in the education system and the mechanisms evolved for professional development, continuing education and avenues for growth </w:t>
      </w:r>
      <w:r w:rsidR="00F25CE3">
        <w:rPr>
          <w:rFonts w:ascii="Arial" w:eastAsia="Cambria" w:hAnsi="Arial"/>
          <w:sz w:val="22"/>
          <w:szCs w:val="22"/>
          <w:lang w:val="en-GB"/>
        </w:rPr>
        <w:t xml:space="preserve">of teacher </w:t>
      </w:r>
      <w:r w:rsidRPr="000B18E5">
        <w:rPr>
          <w:rFonts w:ascii="Arial" w:eastAsia="Cambria" w:hAnsi="Arial"/>
          <w:sz w:val="22"/>
          <w:szCs w:val="22"/>
          <w:lang w:val="en-GB"/>
        </w:rPr>
        <w:t>as professionals.</w:t>
      </w:r>
    </w:p>
    <w:p w:rsidR="007A6828" w:rsidRPr="000B18E5" w:rsidRDefault="007A6828" w:rsidP="007A6828">
      <w:pPr>
        <w:spacing w:line="276" w:lineRule="auto"/>
        <w:ind w:left="360"/>
        <w:jc w:val="both"/>
        <w:rPr>
          <w:rFonts w:ascii="Arial" w:eastAsia="Cambria" w:hAnsi="Arial"/>
          <w:sz w:val="22"/>
          <w:szCs w:val="22"/>
          <w:lang w:val="en-IN"/>
        </w:rPr>
      </w:pPr>
    </w:p>
    <w:p w:rsidR="007A6828" w:rsidRDefault="007A6828" w:rsidP="007A6828">
      <w:pPr>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LEARNING OBJECTIVES</w:t>
      </w:r>
    </w:p>
    <w:p w:rsidR="007A6828" w:rsidRPr="000B18E5" w:rsidRDefault="007A6828" w:rsidP="007A6828">
      <w:pPr>
        <w:spacing w:line="276" w:lineRule="auto"/>
        <w:ind w:left="360"/>
        <w:jc w:val="both"/>
        <w:rPr>
          <w:rFonts w:ascii="Arial" w:eastAsia="Cambria" w:hAnsi="Arial"/>
          <w:sz w:val="22"/>
          <w:szCs w:val="22"/>
          <w:lang w:val="en-IN"/>
        </w:rPr>
      </w:pPr>
    </w:p>
    <w:p w:rsidR="007A6828" w:rsidRPr="000B18E5" w:rsidRDefault="000B2515" w:rsidP="001B34D9">
      <w:pPr>
        <w:pStyle w:val="ListParagraph"/>
        <w:numPr>
          <w:ilvl w:val="0"/>
          <w:numId w:val="85"/>
        </w:numPr>
        <w:spacing w:line="276" w:lineRule="auto"/>
        <w:jc w:val="both"/>
        <w:rPr>
          <w:rFonts w:ascii="Arial" w:eastAsia="Cambria" w:hAnsi="Arial"/>
          <w:sz w:val="22"/>
          <w:szCs w:val="22"/>
          <w:lang w:val="en-IN" w:bidi="hi-IN"/>
        </w:rPr>
      </w:pPr>
      <w:r>
        <w:rPr>
          <w:rFonts w:ascii="Arial" w:eastAsia="Cambria" w:hAnsi="Arial"/>
          <w:sz w:val="22"/>
          <w:szCs w:val="22"/>
          <w:lang w:val="en-GB" w:bidi="hi-IN"/>
        </w:rPr>
        <w:t>To e</w:t>
      </w:r>
      <w:r w:rsidR="007A6828" w:rsidRPr="000B18E5">
        <w:rPr>
          <w:rFonts w:ascii="Arial" w:eastAsia="Cambria" w:hAnsi="Arial"/>
          <w:sz w:val="22"/>
          <w:szCs w:val="22"/>
          <w:lang w:val="en-GB" w:bidi="hi-IN"/>
        </w:rPr>
        <w:t>nable scholars to explore and understand the different dimensions of teacher management and teacher professional development.</w:t>
      </w:r>
    </w:p>
    <w:p w:rsidR="007A6828" w:rsidRPr="000B18E5" w:rsidRDefault="000B2515" w:rsidP="001B34D9">
      <w:pPr>
        <w:pStyle w:val="ListParagraph"/>
        <w:numPr>
          <w:ilvl w:val="0"/>
          <w:numId w:val="85"/>
        </w:numPr>
        <w:spacing w:line="276" w:lineRule="auto"/>
        <w:jc w:val="both"/>
        <w:rPr>
          <w:rFonts w:ascii="Arial" w:eastAsia="Cambria" w:hAnsi="Arial"/>
          <w:sz w:val="22"/>
          <w:szCs w:val="22"/>
          <w:lang w:val="en-IN" w:bidi="hi-IN"/>
        </w:rPr>
      </w:pPr>
      <w:r>
        <w:rPr>
          <w:rFonts w:ascii="Arial" w:eastAsia="Cambria" w:hAnsi="Arial"/>
          <w:sz w:val="22"/>
          <w:szCs w:val="22"/>
          <w:lang w:val="en-GB" w:bidi="hi-IN"/>
        </w:rPr>
        <w:t>To f</w:t>
      </w:r>
      <w:r w:rsidR="007A6828" w:rsidRPr="000B18E5">
        <w:rPr>
          <w:rFonts w:ascii="Arial" w:eastAsia="Cambria" w:hAnsi="Arial"/>
          <w:sz w:val="22"/>
          <w:szCs w:val="22"/>
          <w:lang w:val="en-GB" w:bidi="hi-IN"/>
        </w:rPr>
        <w:t>amiliarise themselves with recent global and Indian research work on these subjects and using country case studies reflect on what India can learn from global educational reform processes.</w:t>
      </w:r>
    </w:p>
    <w:p w:rsidR="007A6828" w:rsidRPr="000B18E5" w:rsidRDefault="007A6828" w:rsidP="007A6828">
      <w:pPr>
        <w:spacing w:line="276" w:lineRule="auto"/>
        <w:ind w:left="360"/>
        <w:jc w:val="both"/>
        <w:rPr>
          <w:rFonts w:ascii="Arial" w:eastAsia="Cambria" w:hAnsi="Arial"/>
          <w:sz w:val="22"/>
          <w:szCs w:val="22"/>
          <w:lang w:val="en-IN"/>
        </w:rPr>
      </w:pPr>
    </w:p>
    <w:p w:rsidR="007A6828" w:rsidRDefault="007A6828" w:rsidP="007A6828">
      <w:pPr>
        <w:spacing w:line="276" w:lineRule="auto"/>
        <w:ind w:firstLine="360"/>
        <w:rPr>
          <w:rFonts w:ascii="Times New Roman" w:eastAsia="Times New Roman" w:hAnsi="Times New Roman"/>
          <w:b/>
          <w:sz w:val="36"/>
        </w:rPr>
      </w:pPr>
      <w:r w:rsidRPr="001C2D49">
        <w:rPr>
          <w:rFonts w:ascii="Times New Roman" w:eastAsia="Times New Roman" w:hAnsi="Times New Roman"/>
          <w:b/>
          <w:sz w:val="36"/>
        </w:rPr>
        <w:t>COURSE CONTENTS</w:t>
      </w:r>
    </w:p>
    <w:p w:rsidR="007A6828" w:rsidRPr="000B18E5" w:rsidRDefault="007A6828" w:rsidP="007A6828">
      <w:pPr>
        <w:spacing w:line="276" w:lineRule="auto"/>
        <w:ind w:left="360"/>
        <w:jc w:val="both"/>
        <w:rPr>
          <w:rFonts w:ascii="Arial" w:eastAsia="Cambria" w:hAnsi="Arial"/>
          <w:sz w:val="22"/>
          <w:szCs w:val="22"/>
          <w:lang w:val="en-IN"/>
        </w:rPr>
      </w:pPr>
    </w:p>
    <w:p w:rsidR="007A6828" w:rsidRDefault="007A6828" w:rsidP="007A6828">
      <w:pPr>
        <w:spacing w:line="276" w:lineRule="auto"/>
        <w:ind w:left="346"/>
        <w:rPr>
          <w:rFonts w:ascii="Arial" w:eastAsia="Arial" w:hAnsi="Arial"/>
          <w:b/>
        </w:rPr>
      </w:pPr>
      <w:r w:rsidRPr="00802C2F">
        <w:rPr>
          <w:rFonts w:ascii="Arial" w:eastAsia="Arial" w:hAnsi="Arial"/>
          <w:b/>
          <w:sz w:val="24"/>
        </w:rPr>
        <w:t>Unit I.  Teacher policy choices and teacher management   (</w:t>
      </w:r>
      <w:r w:rsidR="0038516F">
        <w:rPr>
          <w:rFonts w:ascii="Arial" w:eastAsia="Arial" w:hAnsi="Arial"/>
          <w:b/>
          <w:sz w:val="24"/>
        </w:rPr>
        <w:t>0</w:t>
      </w:r>
      <w:r w:rsidRPr="00802C2F">
        <w:rPr>
          <w:rFonts w:ascii="Arial" w:eastAsia="Arial" w:hAnsi="Arial"/>
          <w:b/>
          <w:sz w:val="24"/>
        </w:rPr>
        <w:t>9</w:t>
      </w:r>
      <w:r w:rsidR="0038516F">
        <w:rPr>
          <w:rFonts w:ascii="Arial" w:eastAsia="Arial" w:hAnsi="Arial"/>
          <w:b/>
          <w:sz w:val="24"/>
        </w:rPr>
        <w:t xml:space="preserve"> </w:t>
      </w:r>
      <w:r w:rsidR="0038516F" w:rsidRPr="00802C2F">
        <w:rPr>
          <w:rFonts w:ascii="Arial" w:eastAsia="Arial" w:hAnsi="Arial"/>
          <w:b/>
          <w:sz w:val="24"/>
        </w:rPr>
        <w:t>Sessions</w:t>
      </w:r>
      <w:r w:rsidRPr="00802C2F">
        <w:rPr>
          <w:rFonts w:ascii="Arial" w:eastAsia="Arial" w:hAnsi="Arial"/>
          <w:b/>
          <w:sz w:val="24"/>
        </w:rPr>
        <w:t>)</w:t>
      </w:r>
    </w:p>
    <w:p w:rsidR="007A6828" w:rsidRPr="00802C2F" w:rsidRDefault="007A6828" w:rsidP="007A6828">
      <w:pPr>
        <w:spacing w:line="276" w:lineRule="auto"/>
        <w:ind w:left="346"/>
        <w:rPr>
          <w:rFonts w:ascii="Arial" w:eastAsia="Arial" w:hAnsi="Arial"/>
          <w:b/>
          <w:sz w:val="24"/>
        </w:rPr>
      </w:pPr>
    </w:p>
    <w:p w:rsidR="007A6828" w:rsidRDefault="007A6828" w:rsidP="007A6828">
      <w:pPr>
        <w:spacing w:after="200" w:line="276" w:lineRule="auto"/>
        <w:ind w:left="360"/>
        <w:jc w:val="both"/>
        <w:rPr>
          <w:rFonts w:ascii="Arial" w:eastAsia="Cambria" w:hAnsi="Arial"/>
          <w:sz w:val="22"/>
          <w:szCs w:val="22"/>
          <w:lang w:val="en-GB"/>
        </w:rPr>
      </w:pPr>
      <w:r w:rsidRPr="000B18E5">
        <w:rPr>
          <w:rFonts w:ascii="Arial" w:eastAsia="Cambria" w:hAnsi="Arial"/>
          <w:sz w:val="22"/>
          <w:szCs w:val="22"/>
          <w:lang w:val="en-GB"/>
        </w:rPr>
        <w:t xml:space="preserve">The Unit will reflect on Teacher policies and management at all levels of education sector. It would further discuss on teacher quality and </w:t>
      </w:r>
      <w:r w:rsidR="00E86184" w:rsidRPr="000B18E5">
        <w:rPr>
          <w:rFonts w:ascii="Arial" w:eastAsia="Cambria" w:hAnsi="Arial"/>
          <w:sz w:val="22"/>
          <w:szCs w:val="22"/>
          <w:lang w:val="en-GB"/>
        </w:rPr>
        <w:t>effectiveness linking</w:t>
      </w:r>
      <w:r w:rsidRPr="000B18E5">
        <w:rPr>
          <w:rFonts w:ascii="Arial" w:eastAsia="Cambria" w:hAnsi="Arial"/>
          <w:sz w:val="22"/>
          <w:szCs w:val="22"/>
          <w:lang w:val="en-GB"/>
        </w:rPr>
        <w:t xml:space="preserve"> </w:t>
      </w:r>
      <w:r w:rsidR="00E86184" w:rsidRPr="000B18E5">
        <w:rPr>
          <w:rFonts w:ascii="Arial" w:eastAsia="Cambria" w:hAnsi="Arial"/>
          <w:sz w:val="22"/>
          <w:szCs w:val="22"/>
          <w:lang w:val="en-GB"/>
        </w:rPr>
        <w:t>to teacher</w:t>
      </w:r>
      <w:r w:rsidRPr="000B18E5">
        <w:rPr>
          <w:rFonts w:ascii="Arial" w:eastAsia="Cambria" w:hAnsi="Arial"/>
          <w:sz w:val="22"/>
          <w:szCs w:val="22"/>
          <w:lang w:val="en-GB"/>
        </w:rPr>
        <w:t xml:space="preserve"> supply</w:t>
      </w:r>
      <w:r w:rsidR="00E86184" w:rsidRPr="000B18E5">
        <w:rPr>
          <w:rFonts w:ascii="Arial" w:eastAsia="Cambria" w:hAnsi="Arial"/>
          <w:sz w:val="22"/>
          <w:szCs w:val="22"/>
          <w:lang w:val="en-GB"/>
        </w:rPr>
        <w:t>, teacher</w:t>
      </w:r>
      <w:r w:rsidRPr="000B18E5">
        <w:rPr>
          <w:rFonts w:ascii="Arial" w:eastAsia="Cambria" w:hAnsi="Arial"/>
          <w:sz w:val="22"/>
          <w:szCs w:val="22"/>
          <w:lang w:val="en-GB"/>
        </w:rPr>
        <w:t xml:space="preserve"> recruitment</w:t>
      </w:r>
      <w:r w:rsidR="00E86184" w:rsidRPr="000B18E5">
        <w:rPr>
          <w:rFonts w:ascii="Arial" w:eastAsia="Cambria" w:hAnsi="Arial"/>
          <w:sz w:val="22"/>
          <w:szCs w:val="22"/>
          <w:lang w:val="en-GB"/>
        </w:rPr>
        <w:t>, teacher</w:t>
      </w:r>
      <w:r w:rsidRPr="000B18E5">
        <w:rPr>
          <w:rFonts w:ascii="Arial" w:eastAsia="Cambria" w:hAnsi="Arial"/>
          <w:sz w:val="22"/>
          <w:szCs w:val="22"/>
          <w:lang w:val="en-GB"/>
        </w:rPr>
        <w:t xml:space="preserve"> </w:t>
      </w:r>
      <w:r w:rsidR="00E86184" w:rsidRPr="000B18E5">
        <w:rPr>
          <w:rFonts w:ascii="Arial" w:eastAsia="Cambria" w:hAnsi="Arial"/>
          <w:sz w:val="22"/>
          <w:szCs w:val="22"/>
          <w:lang w:val="en-GB"/>
        </w:rPr>
        <w:t>deployment,</w:t>
      </w:r>
      <w:r w:rsidRPr="000B18E5">
        <w:rPr>
          <w:rFonts w:ascii="Arial" w:eastAsia="Cambria" w:hAnsi="Arial"/>
          <w:sz w:val="22"/>
          <w:szCs w:val="22"/>
          <w:lang w:val="en-GB"/>
        </w:rPr>
        <w:t xml:space="preserve"> teacher flow (into the system and out </w:t>
      </w:r>
      <w:r w:rsidR="00D952C7">
        <w:rPr>
          <w:rFonts w:ascii="Arial" w:eastAsia="Cambria" w:hAnsi="Arial"/>
          <w:sz w:val="22"/>
          <w:szCs w:val="22"/>
          <w:lang w:val="en-GB"/>
        </w:rPr>
        <w:t>of the system due to retirement</w:t>
      </w:r>
      <w:r w:rsidRPr="000B18E5">
        <w:rPr>
          <w:rFonts w:ascii="Arial" w:eastAsia="Cambria" w:hAnsi="Arial"/>
          <w:sz w:val="22"/>
          <w:szCs w:val="22"/>
          <w:lang w:val="en-GB"/>
        </w:rPr>
        <w:t>/attrition – including retention of teachers), teacher shortage and teacher performance management.</w:t>
      </w:r>
    </w:p>
    <w:p w:rsidR="007A6828" w:rsidRDefault="007A6828" w:rsidP="007A6828">
      <w:pPr>
        <w:spacing w:line="276" w:lineRule="auto"/>
        <w:ind w:left="346"/>
        <w:rPr>
          <w:rFonts w:ascii="Arial" w:eastAsia="Arial" w:hAnsi="Arial"/>
          <w:b/>
        </w:rPr>
      </w:pPr>
      <w:r w:rsidRPr="008A5E16">
        <w:rPr>
          <w:rFonts w:ascii="Arial" w:eastAsia="Arial" w:hAnsi="Arial"/>
          <w:b/>
          <w:sz w:val="24"/>
        </w:rPr>
        <w:t xml:space="preserve">Unit II. Teacher </w:t>
      </w:r>
      <w:r w:rsidR="004C3C91" w:rsidRPr="00D15F2B">
        <w:rPr>
          <w:rFonts w:ascii="Arial" w:eastAsia="Arial" w:hAnsi="Arial"/>
          <w:b/>
          <w:sz w:val="22"/>
          <w:szCs w:val="22"/>
        </w:rPr>
        <w:t xml:space="preserve">Preparation </w:t>
      </w:r>
      <w:r w:rsidRPr="00D15F2B">
        <w:rPr>
          <w:rFonts w:ascii="Arial" w:eastAsia="Arial" w:hAnsi="Arial"/>
          <w:b/>
          <w:sz w:val="22"/>
          <w:szCs w:val="22"/>
        </w:rPr>
        <w:t>(</w:t>
      </w:r>
      <w:r w:rsidR="0038516F" w:rsidRPr="00D15F2B">
        <w:rPr>
          <w:rFonts w:ascii="Arial" w:eastAsia="Arial" w:hAnsi="Arial"/>
          <w:b/>
          <w:sz w:val="22"/>
          <w:szCs w:val="22"/>
        </w:rPr>
        <w:t>0</w:t>
      </w:r>
      <w:r w:rsidRPr="00D15F2B">
        <w:rPr>
          <w:rFonts w:ascii="Arial" w:eastAsia="Arial" w:hAnsi="Arial"/>
          <w:b/>
          <w:sz w:val="22"/>
          <w:szCs w:val="22"/>
        </w:rPr>
        <w:t>4</w:t>
      </w:r>
      <w:r w:rsidR="0038516F">
        <w:rPr>
          <w:rFonts w:ascii="Arial" w:eastAsia="Arial" w:hAnsi="Arial"/>
          <w:b/>
          <w:sz w:val="24"/>
        </w:rPr>
        <w:t xml:space="preserve"> </w:t>
      </w:r>
      <w:r w:rsidR="0038516F" w:rsidRPr="008A5E16">
        <w:rPr>
          <w:rFonts w:ascii="Arial" w:eastAsia="Arial" w:hAnsi="Arial"/>
          <w:b/>
        </w:rPr>
        <w:t>Sessions</w:t>
      </w:r>
      <w:r w:rsidRPr="008A5E16">
        <w:rPr>
          <w:rFonts w:ascii="Arial" w:eastAsia="Arial" w:hAnsi="Arial"/>
          <w:b/>
          <w:sz w:val="24"/>
        </w:rPr>
        <w:t>)</w:t>
      </w:r>
    </w:p>
    <w:p w:rsidR="007A6828" w:rsidRPr="008A5E16" w:rsidRDefault="007A6828" w:rsidP="007A6828">
      <w:pPr>
        <w:spacing w:line="276" w:lineRule="auto"/>
        <w:ind w:left="346"/>
        <w:rPr>
          <w:rFonts w:ascii="Arial" w:eastAsia="Arial" w:hAnsi="Arial"/>
          <w:b/>
          <w:sz w:val="24"/>
        </w:rPr>
      </w:pPr>
    </w:p>
    <w:p w:rsidR="007A6828" w:rsidRPr="000B18E5" w:rsidRDefault="007A6828" w:rsidP="007A6828">
      <w:pPr>
        <w:spacing w:line="276" w:lineRule="auto"/>
        <w:ind w:left="360"/>
        <w:jc w:val="both"/>
        <w:rPr>
          <w:rFonts w:ascii="Arial" w:eastAsia="Cambria" w:hAnsi="Arial"/>
          <w:sz w:val="22"/>
          <w:szCs w:val="22"/>
          <w:lang w:val="en-IN"/>
        </w:rPr>
      </w:pPr>
      <w:r w:rsidRPr="000B18E5">
        <w:rPr>
          <w:rFonts w:ascii="Arial" w:eastAsia="Cambria" w:hAnsi="Arial"/>
          <w:sz w:val="22"/>
          <w:szCs w:val="22"/>
          <w:lang w:val="en-IN"/>
        </w:rPr>
        <w:t>How different countries have addressed the issue of teacher preparation and have been able to attract talented and qualified youth into the teaching profession. The course would also discuss the demand and supply of teachers, what countries do and how they endeavour to strike a balance.</w:t>
      </w:r>
    </w:p>
    <w:p w:rsidR="007A6828" w:rsidRPr="000B18E5" w:rsidRDefault="007A6828" w:rsidP="007A6828">
      <w:pPr>
        <w:spacing w:line="276" w:lineRule="auto"/>
        <w:ind w:left="360"/>
        <w:jc w:val="both"/>
        <w:rPr>
          <w:rFonts w:ascii="Arial" w:eastAsia="Cambria" w:hAnsi="Arial"/>
          <w:b/>
          <w:sz w:val="22"/>
          <w:szCs w:val="22"/>
          <w:lang w:val="en-GB"/>
        </w:rPr>
      </w:pPr>
    </w:p>
    <w:p w:rsidR="007A6828" w:rsidRDefault="007A6828" w:rsidP="007A6828">
      <w:pPr>
        <w:spacing w:line="276" w:lineRule="auto"/>
        <w:ind w:left="346"/>
        <w:rPr>
          <w:rFonts w:ascii="Arial" w:eastAsia="Arial" w:hAnsi="Arial"/>
          <w:b/>
        </w:rPr>
      </w:pPr>
      <w:r w:rsidRPr="0092496B">
        <w:rPr>
          <w:rFonts w:ascii="Arial" w:eastAsia="Arial" w:hAnsi="Arial"/>
          <w:b/>
          <w:sz w:val="24"/>
        </w:rPr>
        <w:t>Unit III. Teacher Development</w:t>
      </w:r>
      <w:r>
        <w:rPr>
          <w:rFonts w:ascii="Arial" w:eastAsia="Arial" w:hAnsi="Arial"/>
          <w:b/>
        </w:rPr>
        <w:t xml:space="preserve"> </w:t>
      </w:r>
      <w:r w:rsidRPr="0092496B">
        <w:rPr>
          <w:rFonts w:ascii="Arial" w:eastAsia="Arial" w:hAnsi="Arial"/>
          <w:b/>
          <w:sz w:val="24"/>
        </w:rPr>
        <w:t>(</w:t>
      </w:r>
      <w:r w:rsidR="0038516F">
        <w:rPr>
          <w:rFonts w:ascii="Arial" w:eastAsia="Arial" w:hAnsi="Arial"/>
          <w:b/>
          <w:sz w:val="24"/>
        </w:rPr>
        <w:t>0</w:t>
      </w:r>
      <w:r w:rsidRPr="0092496B">
        <w:rPr>
          <w:rFonts w:ascii="Arial" w:eastAsia="Arial" w:hAnsi="Arial"/>
          <w:b/>
          <w:sz w:val="24"/>
        </w:rPr>
        <w:t>5</w:t>
      </w:r>
      <w:r w:rsidR="0038516F">
        <w:rPr>
          <w:rFonts w:ascii="Arial" w:eastAsia="Arial" w:hAnsi="Arial"/>
          <w:b/>
          <w:sz w:val="24"/>
        </w:rPr>
        <w:t xml:space="preserve"> </w:t>
      </w:r>
      <w:r w:rsidR="0038516F" w:rsidRPr="0092496B">
        <w:rPr>
          <w:rFonts w:ascii="Arial" w:eastAsia="Arial" w:hAnsi="Arial"/>
          <w:b/>
          <w:sz w:val="24"/>
        </w:rPr>
        <w:t>Sessions</w:t>
      </w:r>
      <w:r w:rsidRPr="0092496B">
        <w:rPr>
          <w:rFonts w:ascii="Arial" w:eastAsia="Arial" w:hAnsi="Arial"/>
          <w:b/>
          <w:sz w:val="24"/>
        </w:rPr>
        <w:t>)</w:t>
      </w:r>
    </w:p>
    <w:p w:rsidR="007A6828" w:rsidRPr="0092496B" w:rsidRDefault="007A6828" w:rsidP="007A6828">
      <w:pPr>
        <w:spacing w:line="276" w:lineRule="auto"/>
        <w:ind w:left="346"/>
        <w:rPr>
          <w:rFonts w:ascii="Arial" w:eastAsia="Arial" w:hAnsi="Arial"/>
          <w:b/>
          <w:sz w:val="24"/>
        </w:rPr>
      </w:pPr>
    </w:p>
    <w:p w:rsidR="007A6828" w:rsidRPr="000B18E5" w:rsidRDefault="007A6828" w:rsidP="007A6828">
      <w:pPr>
        <w:spacing w:line="276" w:lineRule="auto"/>
        <w:ind w:left="360"/>
        <w:jc w:val="both"/>
        <w:rPr>
          <w:rFonts w:ascii="Arial" w:eastAsia="Cambria" w:hAnsi="Arial"/>
          <w:sz w:val="22"/>
          <w:szCs w:val="22"/>
          <w:lang w:val="en-GB"/>
        </w:rPr>
      </w:pPr>
      <w:r w:rsidRPr="000B18E5">
        <w:rPr>
          <w:rFonts w:ascii="Arial" w:eastAsia="Cambria" w:hAnsi="Arial"/>
          <w:sz w:val="22"/>
          <w:szCs w:val="22"/>
          <w:lang w:val="en-GB"/>
        </w:rPr>
        <w:t>This will cover policies and issues related</w:t>
      </w:r>
      <w:r w:rsidR="00F25CE3">
        <w:rPr>
          <w:rFonts w:ascii="Arial" w:eastAsia="Cambria" w:hAnsi="Arial"/>
          <w:sz w:val="22"/>
          <w:szCs w:val="22"/>
          <w:lang w:val="en-GB"/>
        </w:rPr>
        <w:t xml:space="preserve"> to </w:t>
      </w:r>
      <w:r w:rsidRPr="000B18E5">
        <w:rPr>
          <w:rFonts w:ascii="Arial" w:eastAsia="Cambria" w:hAnsi="Arial"/>
          <w:sz w:val="22"/>
          <w:szCs w:val="22"/>
          <w:lang w:val="en-GB"/>
        </w:rPr>
        <w:t>continuing professional development and faculty development programmes and other opportunities for teachers at all level</w:t>
      </w:r>
      <w:r w:rsidR="00F25CE3">
        <w:rPr>
          <w:rFonts w:ascii="Arial" w:eastAsia="Cambria" w:hAnsi="Arial"/>
          <w:sz w:val="22"/>
          <w:szCs w:val="22"/>
          <w:lang w:val="en-GB"/>
        </w:rPr>
        <w:t>s</w:t>
      </w:r>
      <w:r w:rsidRPr="000B18E5">
        <w:rPr>
          <w:rFonts w:ascii="Arial" w:eastAsia="Cambria" w:hAnsi="Arial"/>
          <w:sz w:val="22"/>
          <w:szCs w:val="22"/>
          <w:lang w:val="en-GB"/>
        </w:rPr>
        <w:t>. The objective is to familiarise the scholars to the concept, models and opportunities and impact of CPD at National and International perspective.</w:t>
      </w:r>
    </w:p>
    <w:p w:rsidR="007A6828" w:rsidRPr="000B18E5" w:rsidRDefault="007A6828" w:rsidP="007A6828">
      <w:pPr>
        <w:spacing w:line="276" w:lineRule="auto"/>
        <w:ind w:left="360"/>
        <w:jc w:val="both"/>
        <w:rPr>
          <w:rFonts w:ascii="Arial" w:eastAsia="Cambria" w:hAnsi="Arial"/>
          <w:sz w:val="22"/>
          <w:szCs w:val="22"/>
          <w:lang w:val="en-GB"/>
        </w:rPr>
      </w:pPr>
    </w:p>
    <w:p w:rsidR="007A6828" w:rsidRDefault="007A6828" w:rsidP="007A6828">
      <w:pPr>
        <w:spacing w:line="276" w:lineRule="auto"/>
        <w:ind w:left="360"/>
        <w:jc w:val="both"/>
        <w:rPr>
          <w:rFonts w:ascii="Times New Roman" w:eastAsia="Times New Roman" w:hAnsi="Times New Roman"/>
          <w:b/>
          <w:sz w:val="36"/>
        </w:rPr>
      </w:pPr>
      <w:r w:rsidRPr="001C2D49">
        <w:rPr>
          <w:rFonts w:ascii="Times New Roman" w:eastAsia="Times New Roman" w:hAnsi="Times New Roman"/>
          <w:b/>
          <w:sz w:val="36"/>
        </w:rPr>
        <w:t>METHODOLOGY</w:t>
      </w:r>
    </w:p>
    <w:p w:rsidR="007A6828" w:rsidRPr="000B18E5" w:rsidRDefault="007A6828" w:rsidP="007A6828">
      <w:pPr>
        <w:spacing w:line="276" w:lineRule="auto"/>
        <w:ind w:left="360"/>
        <w:jc w:val="both"/>
        <w:rPr>
          <w:rFonts w:ascii="Arial" w:eastAsia="Cambria" w:hAnsi="Arial"/>
          <w:b/>
          <w:sz w:val="22"/>
          <w:szCs w:val="22"/>
          <w:lang w:val="en-IN"/>
        </w:rPr>
      </w:pPr>
    </w:p>
    <w:p w:rsidR="007A6828" w:rsidRDefault="007A6828" w:rsidP="007A6828">
      <w:pPr>
        <w:spacing w:line="276" w:lineRule="auto"/>
        <w:ind w:left="360"/>
        <w:jc w:val="both"/>
        <w:rPr>
          <w:rFonts w:ascii="Arial" w:eastAsia="Cambria" w:hAnsi="Arial"/>
          <w:sz w:val="22"/>
          <w:szCs w:val="22"/>
          <w:lang w:val="en-IN"/>
        </w:rPr>
      </w:pPr>
      <w:r w:rsidRPr="000B18E5">
        <w:rPr>
          <w:rFonts w:ascii="Arial" w:eastAsia="Cambria" w:hAnsi="Arial"/>
          <w:sz w:val="22"/>
          <w:szCs w:val="22"/>
          <w:lang w:val="en-IN"/>
        </w:rPr>
        <w:t xml:space="preserve">It is proposed to used a mix of lectures, guided reading followed by presentations by scholars </w:t>
      </w:r>
      <w:r w:rsidR="00F25CE3">
        <w:rPr>
          <w:rFonts w:ascii="Arial" w:eastAsia="Cambria" w:hAnsi="Arial"/>
          <w:sz w:val="22"/>
          <w:szCs w:val="22"/>
          <w:lang w:val="en-IN"/>
        </w:rPr>
        <w:t xml:space="preserve"> </w:t>
      </w:r>
      <w:r w:rsidRPr="000B18E5">
        <w:rPr>
          <w:rFonts w:ascii="Arial" w:eastAsia="Cambria" w:hAnsi="Arial"/>
          <w:sz w:val="22"/>
          <w:szCs w:val="22"/>
          <w:lang w:val="en-IN"/>
        </w:rPr>
        <w:t>informed debate among scholars</w:t>
      </w:r>
      <w:r w:rsidR="00D952C7">
        <w:rPr>
          <w:rFonts w:ascii="Arial" w:eastAsia="Cambria" w:hAnsi="Arial"/>
          <w:sz w:val="22"/>
          <w:szCs w:val="22"/>
          <w:lang w:val="en-IN"/>
        </w:rPr>
        <w:t xml:space="preserve"> (taking different approaches/</w:t>
      </w:r>
      <w:r w:rsidRPr="000B18E5">
        <w:rPr>
          <w:rFonts w:ascii="Arial" w:eastAsia="Cambria" w:hAnsi="Arial"/>
          <w:sz w:val="22"/>
          <w:szCs w:val="22"/>
          <w:lang w:val="en-IN"/>
        </w:rPr>
        <w:t>strategies) for indepth exploration of issues, country case studies of educational reform by scholars followed by discussion on lessons for India, one short mid-term paper (for example country case study) and one long end term paper.</w:t>
      </w:r>
    </w:p>
    <w:p w:rsidR="00F25CE3" w:rsidRPr="000B18E5" w:rsidRDefault="00F25CE3" w:rsidP="007A6828">
      <w:pPr>
        <w:spacing w:line="276" w:lineRule="auto"/>
        <w:ind w:left="360"/>
        <w:jc w:val="both"/>
        <w:rPr>
          <w:rFonts w:ascii="Arial" w:eastAsia="Cambria" w:hAnsi="Arial"/>
          <w:b/>
          <w:sz w:val="22"/>
          <w:szCs w:val="22"/>
          <w:lang w:val="en-IN"/>
        </w:rPr>
      </w:pPr>
      <w:r>
        <w:rPr>
          <w:rFonts w:ascii="Arial" w:eastAsia="Cambria" w:hAnsi="Arial"/>
          <w:sz w:val="22"/>
          <w:szCs w:val="22"/>
          <w:lang w:val="en-IN"/>
        </w:rPr>
        <w:t xml:space="preserve">The </w:t>
      </w:r>
      <w:r w:rsidR="001C4A85">
        <w:rPr>
          <w:rFonts w:ascii="Arial" w:eastAsia="Cambria" w:hAnsi="Arial"/>
          <w:sz w:val="22"/>
          <w:szCs w:val="22"/>
          <w:lang w:val="en-IN"/>
        </w:rPr>
        <w:t>evaluation of students will be based</w:t>
      </w:r>
      <w:r>
        <w:rPr>
          <w:rFonts w:ascii="Arial" w:eastAsia="Cambria" w:hAnsi="Arial"/>
          <w:sz w:val="22"/>
          <w:szCs w:val="22"/>
          <w:lang w:val="en-IN"/>
        </w:rPr>
        <w:t xml:space="preserve"> on internal assignment containing 40 percent weightage and end term written examination</w:t>
      </w:r>
      <w:r w:rsidR="00127D73">
        <w:rPr>
          <w:rFonts w:ascii="Arial" w:eastAsia="Cambria" w:hAnsi="Arial"/>
          <w:sz w:val="22"/>
          <w:szCs w:val="22"/>
          <w:lang w:val="en-IN"/>
        </w:rPr>
        <w:t xml:space="preserve"> containing 60percent weightage.</w:t>
      </w:r>
    </w:p>
    <w:p w:rsidR="007A6828" w:rsidRPr="000B18E5" w:rsidRDefault="007A6828" w:rsidP="007A6828">
      <w:pPr>
        <w:spacing w:line="276" w:lineRule="auto"/>
        <w:ind w:left="360"/>
        <w:jc w:val="both"/>
        <w:rPr>
          <w:rFonts w:ascii="Arial" w:eastAsia="Cambria" w:hAnsi="Arial"/>
          <w:sz w:val="22"/>
          <w:szCs w:val="22"/>
          <w:lang w:val="en-IN"/>
        </w:rPr>
      </w:pPr>
    </w:p>
    <w:p w:rsidR="007A6828" w:rsidRPr="000B18E5" w:rsidRDefault="007A6828" w:rsidP="007A6828">
      <w:pPr>
        <w:spacing w:line="276" w:lineRule="auto"/>
        <w:ind w:left="360" w:firstLine="360"/>
        <w:jc w:val="both"/>
        <w:rPr>
          <w:rFonts w:ascii="Arial" w:eastAsia="Cambria" w:hAnsi="Arial"/>
          <w:sz w:val="22"/>
          <w:szCs w:val="22"/>
          <w:lang w:val="en-IN"/>
        </w:rPr>
      </w:pPr>
      <w:r>
        <w:rPr>
          <w:rFonts w:ascii="Arial" w:eastAsia="Cambria" w:hAnsi="Arial"/>
          <w:b/>
          <w:sz w:val="22"/>
          <w:szCs w:val="22"/>
          <w:lang w:val="en-IN"/>
        </w:rPr>
        <w:t>Essential R</w:t>
      </w:r>
      <w:r w:rsidRPr="000B18E5">
        <w:rPr>
          <w:rFonts w:ascii="Arial" w:eastAsia="Cambria" w:hAnsi="Arial"/>
          <w:b/>
          <w:sz w:val="22"/>
          <w:szCs w:val="22"/>
          <w:lang w:val="en-IN"/>
        </w:rPr>
        <w:t>eadings</w:t>
      </w:r>
    </w:p>
    <w:p w:rsidR="007A6828" w:rsidRPr="000B18E5" w:rsidRDefault="007A6828" w:rsidP="007A6828">
      <w:pPr>
        <w:spacing w:line="276" w:lineRule="auto"/>
        <w:ind w:left="360"/>
        <w:jc w:val="both"/>
        <w:rPr>
          <w:rFonts w:ascii="Arial" w:eastAsia="Cambria" w:hAnsi="Arial"/>
          <w:b/>
          <w:sz w:val="22"/>
          <w:szCs w:val="22"/>
          <w:lang w:val="en-IN"/>
        </w:rPr>
      </w:pPr>
    </w:p>
    <w:p w:rsidR="007A6828" w:rsidRPr="000B18E5" w:rsidRDefault="007A6828" w:rsidP="007A6828">
      <w:pPr>
        <w:spacing w:line="276" w:lineRule="auto"/>
        <w:ind w:left="720"/>
        <w:jc w:val="both"/>
        <w:rPr>
          <w:rFonts w:ascii="Arial" w:eastAsia="Cambria" w:hAnsi="Arial"/>
          <w:sz w:val="22"/>
          <w:szCs w:val="22"/>
          <w:lang w:val="en-IN"/>
        </w:rPr>
      </w:pPr>
      <w:r w:rsidRPr="000B18E5">
        <w:rPr>
          <w:rFonts w:ascii="Arial" w:eastAsia="Cambria" w:hAnsi="Arial"/>
          <w:sz w:val="22"/>
          <w:szCs w:val="22"/>
          <w:lang w:val="en-IN"/>
        </w:rPr>
        <w:t>As this is an emerging field – scholars need to familirise themseves with some websites that have a wealth of documents and case studies:</w:t>
      </w:r>
    </w:p>
    <w:p w:rsidR="007A6828" w:rsidRPr="000B18E5" w:rsidRDefault="007A6828" w:rsidP="007A6828">
      <w:pPr>
        <w:spacing w:line="276" w:lineRule="auto"/>
        <w:ind w:left="360"/>
        <w:jc w:val="both"/>
        <w:rPr>
          <w:rFonts w:ascii="Arial" w:eastAsia="Cambria" w:hAnsi="Arial"/>
          <w:sz w:val="22"/>
          <w:szCs w:val="22"/>
          <w:lang w:val="en-IN"/>
        </w:rPr>
      </w:pPr>
    </w:p>
    <w:p w:rsidR="007A6828" w:rsidRPr="00065505" w:rsidRDefault="005B7BB0" w:rsidP="001B34D9">
      <w:pPr>
        <w:numPr>
          <w:ilvl w:val="0"/>
          <w:numId w:val="84"/>
        </w:numPr>
        <w:spacing w:after="200" w:line="276" w:lineRule="auto"/>
        <w:ind w:left="1080"/>
        <w:contextualSpacing/>
        <w:jc w:val="both"/>
        <w:rPr>
          <w:rFonts w:ascii="Arial" w:eastAsia="Cambria" w:hAnsi="Arial"/>
          <w:lang w:val="en-IN"/>
        </w:rPr>
      </w:pPr>
      <w:hyperlink r:id="rId60" w:history="1">
        <w:r w:rsidR="007A6828" w:rsidRPr="00065505">
          <w:rPr>
            <w:rStyle w:val="Hyperlink"/>
            <w:rFonts w:ascii="Arial" w:eastAsia="Cambria" w:hAnsi="Arial"/>
            <w:color w:val="auto"/>
            <w:u w:val="none"/>
            <w:lang w:val="en-IN"/>
          </w:rPr>
          <w:t>http://www.oecd.org/education/school/attractingdevelopingandretainingeffeciveteachers-homepage.htm</w:t>
        </w:r>
      </w:hyperlink>
    </w:p>
    <w:p w:rsidR="007A6828" w:rsidRPr="00065505" w:rsidRDefault="005B7BB0" w:rsidP="001B34D9">
      <w:pPr>
        <w:numPr>
          <w:ilvl w:val="0"/>
          <w:numId w:val="84"/>
        </w:numPr>
        <w:spacing w:after="200" w:line="276" w:lineRule="auto"/>
        <w:ind w:left="1080"/>
        <w:contextualSpacing/>
        <w:jc w:val="both"/>
        <w:rPr>
          <w:rFonts w:ascii="Arial" w:eastAsia="Cambria" w:hAnsi="Arial"/>
          <w:lang w:val="en-IN"/>
        </w:rPr>
      </w:pPr>
      <w:hyperlink r:id="rId61" w:history="1">
        <w:r w:rsidR="007A6828" w:rsidRPr="00065505">
          <w:rPr>
            <w:rStyle w:val="Hyperlink"/>
            <w:rFonts w:ascii="Arial" w:eastAsia="Cambria" w:hAnsi="Arial"/>
            <w:color w:val="auto"/>
            <w:u w:val="none"/>
            <w:lang w:val="en-IN"/>
          </w:rPr>
          <w:t>http://www.iiep.unesco.org/information-services/documentation-centre/library-resources.html</w:t>
        </w:r>
      </w:hyperlink>
      <w:r w:rsidR="007A6828" w:rsidRPr="00065505">
        <w:rPr>
          <w:rFonts w:ascii="Arial" w:eastAsia="Cambria" w:hAnsi="Arial"/>
          <w:lang w:val="en-IN"/>
        </w:rPr>
        <w:t xml:space="preserve"> </w:t>
      </w:r>
    </w:p>
    <w:p w:rsidR="007A6828" w:rsidRPr="00065505" w:rsidRDefault="005B7BB0" w:rsidP="001B34D9">
      <w:pPr>
        <w:numPr>
          <w:ilvl w:val="0"/>
          <w:numId w:val="84"/>
        </w:numPr>
        <w:spacing w:after="200" w:line="276" w:lineRule="auto"/>
        <w:ind w:left="1080"/>
        <w:contextualSpacing/>
        <w:jc w:val="both"/>
        <w:rPr>
          <w:rFonts w:ascii="Arial" w:eastAsia="Cambria" w:hAnsi="Arial"/>
          <w:lang w:val="en-IN"/>
        </w:rPr>
      </w:pPr>
      <w:hyperlink r:id="rId62" w:history="1">
        <w:r w:rsidR="007A6828" w:rsidRPr="00065505">
          <w:rPr>
            <w:rStyle w:val="Hyperlink"/>
            <w:rFonts w:ascii="Arial" w:eastAsia="Cambria" w:hAnsi="Arial"/>
            <w:color w:val="auto"/>
            <w:u w:val="none"/>
            <w:lang w:val="en-IN"/>
          </w:rPr>
          <w:t>http://saber.worldbank.org/index.cfm</w:t>
        </w:r>
      </w:hyperlink>
      <w:r w:rsidR="007A6828" w:rsidRPr="00065505">
        <w:rPr>
          <w:rFonts w:ascii="Arial" w:eastAsia="Cambria" w:hAnsi="Arial"/>
          <w:lang w:val="en-IN"/>
        </w:rPr>
        <w:t xml:space="preserve"> </w:t>
      </w:r>
    </w:p>
    <w:p w:rsidR="007A6828" w:rsidRPr="000B18E5" w:rsidRDefault="007A6828" w:rsidP="007A6828">
      <w:pPr>
        <w:spacing w:line="276" w:lineRule="auto"/>
        <w:ind w:left="360"/>
        <w:jc w:val="both"/>
        <w:rPr>
          <w:rFonts w:ascii="Arial" w:eastAsia="Cambria" w:hAnsi="Arial"/>
          <w:sz w:val="22"/>
          <w:szCs w:val="22"/>
          <w:lang w:val="en-IN"/>
        </w:rPr>
      </w:pPr>
    </w:p>
    <w:p w:rsidR="007A6828" w:rsidRPr="00A503B7" w:rsidRDefault="007A6828" w:rsidP="001B34D9">
      <w:pPr>
        <w:pStyle w:val="ListParagraph"/>
        <w:numPr>
          <w:ilvl w:val="0"/>
          <w:numId w:val="86"/>
        </w:numPr>
        <w:spacing w:line="276" w:lineRule="auto"/>
        <w:jc w:val="both"/>
        <w:rPr>
          <w:rFonts w:ascii="Arial" w:eastAsia="Cambria" w:hAnsi="Arial"/>
          <w:lang w:val="en-IN" w:bidi="hi-IN"/>
        </w:rPr>
      </w:pPr>
      <w:r w:rsidRPr="00A503B7">
        <w:rPr>
          <w:rFonts w:ascii="Arial" w:eastAsia="Times New Roman" w:hAnsi="Arial"/>
        </w:rPr>
        <w:t>Bennell P. Teacher motivation and incentives in sub-saharan Africa and Asia. Knowledge and skills for development program. Brighton 2004.</w:t>
      </w:r>
    </w:p>
    <w:p w:rsidR="007A6828" w:rsidRPr="00A503B7" w:rsidRDefault="007A6828" w:rsidP="007A6828">
      <w:pPr>
        <w:pStyle w:val="ListParagraph"/>
        <w:spacing w:line="276" w:lineRule="auto"/>
        <w:ind w:left="1080"/>
        <w:jc w:val="both"/>
        <w:rPr>
          <w:rFonts w:ascii="Arial" w:eastAsia="Cambria" w:hAnsi="Arial"/>
          <w:lang w:val="en-IN" w:bidi="hi-IN"/>
        </w:rPr>
      </w:pPr>
    </w:p>
    <w:p w:rsidR="007A6828" w:rsidRPr="00A503B7"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i/>
          <w:iCs/>
        </w:rPr>
      </w:pPr>
      <w:r w:rsidRPr="00A503B7">
        <w:rPr>
          <w:rFonts w:ascii="Arial" w:eastAsia="Times New Roman" w:hAnsi="Arial"/>
        </w:rPr>
        <w:t xml:space="preserve">Bush, T. (2003), </w:t>
      </w:r>
      <w:r w:rsidRPr="00A503B7">
        <w:rPr>
          <w:rFonts w:ascii="Arial" w:eastAsia="Times New Roman" w:hAnsi="Arial"/>
          <w:i/>
          <w:iCs/>
        </w:rPr>
        <w:t xml:space="preserve">Theories of Educational Leadership and Management: Third Edition, </w:t>
      </w:r>
      <w:r w:rsidRPr="00A503B7">
        <w:rPr>
          <w:rFonts w:ascii="Arial" w:eastAsia="Times New Roman" w:hAnsi="Arial"/>
        </w:rPr>
        <w:t>London, Sage.</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Times New Roman" w:hAnsi="Arial"/>
          <w:i/>
          <w:iCs/>
        </w:rPr>
      </w:pPr>
    </w:p>
    <w:p w:rsidR="007A6828" w:rsidRPr="00A503B7"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rPr>
      </w:pPr>
      <w:r w:rsidRPr="00A503B7">
        <w:rPr>
          <w:rFonts w:ascii="Arial" w:eastAsia="Times New Roman" w:hAnsi="Arial"/>
        </w:rPr>
        <w:t xml:space="preserve">Education International (2007). </w:t>
      </w:r>
      <w:r w:rsidRPr="00A503B7">
        <w:rPr>
          <w:rFonts w:ascii="Arial" w:eastAsia="Times New Roman" w:hAnsi="Arial"/>
          <w:i/>
          <w:iCs/>
        </w:rPr>
        <w:t xml:space="preserve">Teacher Supply, Recruitment and Retention in Six Anglophone Sub-Saharan African Countries. </w:t>
      </w:r>
      <w:r w:rsidRPr="00A503B7">
        <w:rPr>
          <w:rFonts w:ascii="Arial" w:eastAsia="Times New Roman" w:hAnsi="Arial"/>
        </w:rPr>
        <w:t xml:space="preserve">Education International, Brussels. </w:t>
      </w:r>
      <w:hyperlink r:id="rId63" w:history="1">
        <w:r w:rsidRPr="00774072">
          <w:rPr>
            <w:rStyle w:val="Hyperlink"/>
            <w:rFonts w:ascii="Arial" w:eastAsia="Times New Roman" w:hAnsi="Arial"/>
            <w:color w:val="auto"/>
            <w:u w:val="none"/>
          </w:rPr>
          <w:t>www.campaignforeducation.org/resources/</w:t>
        </w:r>
      </w:hyperlink>
    </w:p>
    <w:p w:rsidR="007A6828" w:rsidRDefault="007A6828" w:rsidP="001B34D9">
      <w:pPr>
        <w:pStyle w:val="ListParagraph"/>
        <w:numPr>
          <w:ilvl w:val="0"/>
          <w:numId w:val="86"/>
        </w:numPr>
        <w:spacing w:line="276" w:lineRule="auto"/>
        <w:jc w:val="both"/>
        <w:rPr>
          <w:rFonts w:ascii="Arial" w:eastAsia="Cambria" w:hAnsi="Arial"/>
          <w:bCs/>
          <w:lang w:val="en-GB" w:bidi="hi-IN"/>
        </w:rPr>
      </w:pPr>
      <w:r w:rsidRPr="00A503B7">
        <w:rPr>
          <w:rFonts w:ascii="Arial" w:eastAsia="Cambria" w:hAnsi="Arial"/>
          <w:bCs/>
          <w:lang w:val="en-GB" w:bidi="hi-IN"/>
        </w:rPr>
        <w:t xml:space="preserve">Fiszbein Ariel (ed), 2001. </w:t>
      </w:r>
      <w:r w:rsidRPr="00A503B7">
        <w:rPr>
          <w:rFonts w:ascii="Arial" w:eastAsia="Cambria" w:hAnsi="Arial"/>
          <w:bCs/>
          <w:i/>
          <w:iCs/>
          <w:lang w:val="en-GB" w:bidi="hi-IN"/>
        </w:rPr>
        <w:t>Decentralising Education in Transition Societies: Case studies from Central and Eastern Europe</w:t>
      </w:r>
      <w:r w:rsidRPr="00A503B7">
        <w:rPr>
          <w:rFonts w:ascii="Arial" w:eastAsia="Cambria" w:hAnsi="Arial"/>
          <w:bCs/>
          <w:lang w:val="en-GB" w:bidi="hi-IN"/>
        </w:rPr>
        <w:t xml:space="preserve">. The World Bank Institute: Washington D.C. </w:t>
      </w:r>
    </w:p>
    <w:p w:rsidR="007A6828" w:rsidRPr="00A503B7" w:rsidRDefault="007A6828" w:rsidP="007A6828">
      <w:pPr>
        <w:pStyle w:val="ListParagraph"/>
        <w:spacing w:line="276" w:lineRule="auto"/>
        <w:ind w:left="1080"/>
        <w:jc w:val="both"/>
        <w:rPr>
          <w:rFonts w:ascii="Arial" w:eastAsia="Cambria" w:hAnsi="Arial"/>
          <w:bCs/>
          <w:lang w:val="en-GB" w:bidi="hi-IN"/>
        </w:rPr>
      </w:pPr>
    </w:p>
    <w:p w:rsidR="007A6828" w:rsidRPr="00A503B7"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i/>
          <w:iCs/>
        </w:rPr>
      </w:pPr>
      <w:r w:rsidRPr="00A503B7">
        <w:rPr>
          <w:rFonts w:ascii="Arial" w:eastAsia="Times New Roman" w:hAnsi="Arial"/>
        </w:rPr>
        <w:t xml:space="preserve">Göttelmann-Duret, G. (2000). </w:t>
      </w:r>
      <w:r w:rsidRPr="00A503B7">
        <w:rPr>
          <w:rFonts w:ascii="Arial" w:eastAsia="Times New Roman" w:hAnsi="Arial"/>
          <w:i/>
          <w:iCs/>
        </w:rPr>
        <w:t xml:space="preserve">The Management of Primary Teachers in South Asia: A Synthesis Report. </w:t>
      </w:r>
      <w:r w:rsidRPr="00A503B7">
        <w:rPr>
          <w:rFonts w:ascii="Arial" w:eastAsia="Times New Roman" w:hAnsi="Arial"/>
        </w:rPr>
        <w:t>IIEP, Paris.</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Times New Roman" w:hAnsi="Arial"/>
          <w:i/>
          <w:iCs/>
        </w:rPr>
      </w:pPr>
    </w:p>
    <w:p w:rsidR="007A6828" w:rsidRPr="00A503B7"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i/>
          <w:iCs/>
        </w:rPr>
      </w:pPr>
      <w:r w:rsidRPr="00A503B7">
        <w:rPr>
          <w:rFonts w:ascii="Arial" w:eastAsia="Times New Roman" w:hAnsi="Arial"/>
        </w:rPr>
        <w:t xml:space="preserve">Göttelmann, G. and Yekhlef, A. (2005). </w:t>
      </w:r>
      <w:r w:rsidRPr="00A503B7">
        <w:rPr>
          <w:rFonts w:ascii="Arial" w:eastAsia="Times New Roman" w:hAnsi="Arial"/>
          <w:i/>
          <w:iCs/>
        </w:rPr>
        <w:t xml:space="preserve">Teacher Management: A Selected Bibliography. </w:t>
      </w:r>
      <w:r w:rsidRPr="00A503B7">
        <w:rPr>
          <w:rFonts w:ascii="Arial" w:eastAsia="Times New Roman" w:hAnsi="Arial"/>
        </w:rPr>
        <w:t>UNESCO, Paris.</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Times New Roman" w:hAnsi="Arial"/>
          <w:i/>
          <w:iCs/>
        </w:rPr>
      </w:pPr>
    </w:p>
    <w:p w:rsidR="007A6828" w:rsidRPr="00A503B7"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i/>
          <w:iCs/>
        </w:rPr>
      </w:pPr>
      <w:r w:rsidRPr="00A503B7">
        <w:rPr>
          <w:rFonts w:ascii="Arial" w:eastAsia="Times New Roman" w:hAnsi="Arial"/>
        </w:rPr>
        <w:t xml:space="preserve">Govinda, R and Y Josephine (2004): </w:t>
      </w:r>
      <w:r w:rsidRPr="00A503B7">
        <w:rPr>
          <w:rFonts w:ascii="Arial" w:eastAsia="Times New Roman" w:hAnsi="Arial"/>
          <w:i/>
          <w:iCs/>
        </w:rPr>
        <w:t xml:space="preserve">Para-Teachers in India: A Review, </w:t>
      </w:r>
      <w:r w:rsidRPr="00A503B7">
        <w:rPr>
          <w:rFonts w:ascii="Arial" w:eastAsia="Times New Roman" w:hAnsi="Arial"/>
        </w:rPr>
        <w:t>National Institute of Educational</w:t>
      </w:r>
      <w:r w:rsidRPr="00A503B7">
        <w:rPr>
          <w:rFonts w:ascii="Arial" w:eastAsia="Times New Roman" w:hAnsi="Arial"/>
          <w:i/>
          <w:iCs/>
        </w:rPr>
        <w:t xml:space="preserve"> </w:t>
      </w:r>
      <w:r w:rsidRPr="00A503B7">
        <w:rPr>
          <w:rFonts w:ascii="Arial" w:eastAsia="Times New Roman" w:hAnsi="Arial"/>
        </w:rPr>
        <w:t>Planning and Administration, New Delhi</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Times New Roman" w:hAnsi="Arial"/>
          <w:i/>
          <w:iCs/>
        </w:rPr>
      </w:pPr>
    </w:p>
    <w:p w:rsidR="007A6828" w:rsidRPr="00A503B7" w:rsidRDefault="007A6828" w:rsidP="001B34D9">
      <w:pPr>
        <w:pStyle w:val="ListParagraph"/>
        <w:numPr>
          <w:ilvl w:val="0"/>
          <w:numId w:val="86"/>
        </w:numPr>
        <w:spacing w:line="276" w:lineRule="auto"/>
        <w:jc w:val="both"/>
        <w:rPr>
          <w:rFonts w:ascii="Arial" w:eastAsia="Cambria" w:hAnsi="Arial"/>
          <w:lang w:val="en-IN" w:bidi="hi-IN"/>
        </w:rPr>
      </w:pPr>
      <w:r w:rsidRPr="00A503B7">
        <w:rPr>
          <w:rFonts w:ascii="Arial" w:eastAsia="Times New Roman" w:hAnsi="Arial"/>
        </w:rPr>
        <w:t xml:space="preserve">Ingersoll, R. (2007). </w:t>
      </w:r>
      <w:r w:rsidRPr="00A503B7">
        <w:rPr>
          <w:rFonts w:ascii="Arial" w:eastAsia="Times New Roman" w:hAnsi="Arial"/>
          <w:i/>
          <w:iCs/>
        </w:rPr>
        <w:t xml:space="preserve">A comparative study of teacher preparation and qualifications in six nations. </w:t>
      </w:r>
      <w:r w:rsidRPr="00A503B7">
        <w:rPr>
          <w:rFonts w:ascii="Arial" w:eastAsia="Times New Roman" w:hAnsi="Arial"/>
        </w:rPr>
        <w:t>Consortium for Policy Resarch on Education.</w:t>
      </w:r>
    </w:p>
    <w:p w:rsidR="007A6828" w:rsidRPr="00A503B7" w:rsidRDefault="007A6828" w:rsidP="007A6828">
      <w:pPr>
        <w:pStyle w:val="ListParagraph"/>
        <w:spacing w:line="276" w:lineRule="auto"/>
        <w:ind w:left="1080"/>
        <w:jc w:val="both"/>
        <w:rPr>
          <w:rFonts w:ascii="Arial" w:eastAsia="Cambria" w:hAnsi="Arial"/>
          <w:lang w:val="en-IN" w:bidi="hi-IN"/>
        </w:rPr>
      </w:pPr>
    </w:p>
    <w:p w:rsidR="007A6828" w:rsidRDefault="007A6828" w:rsidP="001B34D9">
      <w:pPr>
        <w:pStyle w:val="ListParagraph"/>
        <w:numPr>
          <w:ilvl w:val="0"/>
          <w:numId w:val="86"/>
        </w:numPr>
        <w:spacing w:line="276" w:lineRule="auto"/>
        <w:jc w:val="both"/>
        <w:rPr>
          <w:rFonts w:ascii="Arial" w:eastAsia="Cambria" w:hAnsi="Arial"/>
          <w:lang w:val="en-IN" w:bidi="hi-IN"/>
        </w:rPr>
      </w:pPr>
      <w:r w:rsidRPr="00A503B7">
        <w:rPr>
          <w:rFonts w:ascii="Arial" w:eastAsia="Cambria" w:hAnsi="Arial"/>
          <w:lang w:val="en-IN" w:bidi="hi-IN"/>
        </w:rPr>
        <w:t xml:space="preserve">Johnson, S.M., Berg, J.H., and Donaldson, M.L. (2005). </w:t>
      </w:r>
      <w:r w:rsidRPr="00A503B7">
        <w:rPr>
          <w:rFonts w:ascii="Arial" w:eastAsia="Cambria" w:hAnsi="Arial"/>
          <w:i/>
          <w:iCs/>
          <w:lang w:val="en-IN" w:bidi="hi-IN"/>
        </w:rPr>
        <w:t>Who Stays in Teaching and Why: A Review of the Literature on Teacher Retention</w:t>
      </w:r>
      <w:r w:rsidRPr="00A503B7">
        <w:rPr>
          <w:rFonts w:ascii="Arial" w:eastAsia="Cambria" w:hAnsi="Arial"/>
          <w:lang w:val="en-IN" w:bidi="hi-IN"/>
        </w:rPr>
        <w:t>. Washington, DC: The Project on the</w:t>
      </w:r>
      <w:r w:rsidR="001A40D6">
        <w:rPr>
          <w:rFonts w:ascii="Arial" w:eastAsia="Cambria" w:hAnsi="Arial"/>
          <w:lang w:val="en-IN" w:bidi="hi-IN"/>
        </w:rPr>
        <w:t xml:space="preserve"> N</w:t>
      </w:r>
      <w:r w:rsidR="00127D73">
        <w:rPr>
          <w:rFonts w:ascii="Arial" w:eastAsia="Cambria" w:hAnsi="Arial"/>
          <w:lang w:val="en-IN" w:bidi="hi-IN"/>
        </w:rPr>
        <w:t>ext Generation of Teachers, Har</w:t>
      </w:r>
      <w:r w:rsidRPr="00A503B7">
        <w:rPr>
          <w:rFonts w:ascii="Arial" w:eastAsia="Cambria" w:hAnsi="Arial"/>
          <w:lang w:val="en-IN" w:bidi="hi-IN"/>
        </w:rPr>
        <w:t xml:space="preserve">ward University Graduate School of Education  </w:t>
      </w:r>
    </w:p>
    <w:p w:rsidR="007A6828" w:rsidRPr="00A503B7" w:rsidRDefault="007A6828" w:rsidP="007A6828">
      <w:pPr>
        <w:pStyle w:val="ListParagraph"/>
        <w:spacing w:line="276" w:lineRule="auto"/>
        <w:ind w:left="1080"/>
        <w:jc w:val="both"/>
        <w:rPr>
          <w:rFonts w:ascii="Arial" w:eastAsia="Cambria" w:hAnsi="Arial"/>
          <w:lang w:val="en-IN" w:bidi="hi-IN"/>
        </w:rPr>
      </w:pPr>
    </w:p>
    <w:p w:rsidR="007A6828"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rPr>
      </w:pPr>
      <w:r w:rsidRPr="00A503B7">
        <w:rPr>
          <w:rFonts w:ascii="Arial" w:eastAsia="Times New Roman" w:hAnsi="Arial"/>
        </w:rPr>
        <w:t xml:space="preserve">Kingdon, G., &amp; Teal, F. (2008). "Teacher Unions, Teacher Pay and Student Performance in India: A Pupil Fixed Effects Approach." </w:t>
      </w:r>
      <w:r w:rsidRPr="00A503B7">
        <w:rPr>
          <w:rFonts w:ascii="Arial" w:eastAsia="Times New Roman" w:hAnsi="Arial"/>
          <w:i/>
          <w:iCs/>
        </w:rPr>
        <w:t>PEPG Working Paper Series</w:t>
      </w:r>
      <w:r w:rsidRPr="00A503B7">
        <w:rPr>
          <w:rFonts w:ascii="Arial" w:eastAsia="Times New Roman" w:hAnsi="Arial"/>
        </w:rPr>
        <w:t>. Cambridge, MA: Program on Education Policy and Governance (PEPG).</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Times New Roman" w:hAnsi="Arial"/>
        </w:rPr>
      </w:pPr>
    </w:p>
    <w:p w:rsidR="007A6828" w:rsidRDefault="007A6828" w:rsidP="001B34D9">
      <w:pPr>
        <w:pStyle w:val="ListParagraph"/>
        <w:widowControl w:val="0"/>
        <w:numPr>
          <w:ilvl w:val="0"/>
          <w:numId w:val="86"/>
        </w:numPr>
        <w:autoSpaceDE w:val="0"/>
        <w:autoSpaceDN w:val="0"/>
        <w:adjustRightInd w:val="0"/>
        <w:spacing w:line="276" w:lineRule="auto"/>
        <w:jc w:val="both"/>
        <w:rPr>
          <w:rFonts w:ascii="Arial" w:eastAsia="Cambria" w:hAnsi="Arial"/>
          <w:lang w:val="en-IN" w:bidi="hi-IN"/>
        </w:rPr>
      </w:pPr>
      <w:r w:rsidRPr="00A503B7">
        <w:rPr>
          <w:rFonts w:ascii="Arial" w:eastAsia="Cambria" w:hAnsi="Arial"/>
          <w:lang w:val="en-IN" w:bidi="hi-IN"/>
        </w:rPr>
        <w:t>Kingdon, Geeta. May 2010. The impact of the Sixth Pay Commission on Teacher Salaries: Assessing Equity and Efficiency Effects. RECOUP Working Paper No. 29, DFID. UK</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Cambria" w:hAnsi="Arial"/>
          <w:lang w:val="en-IN" w:bidi="hi-IN"/>
        </w:rPr>
      </w:pPr>
    </w:p>
    <w:p w:rsidR="007A6828"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rPr>
      </w:pPr>
      <w:r w:rsidRPr="00A503B7">
        <w:rPr>
          <w:rFonts w:ascii="Arial" w:eastAsia="Times New Roman" w:hAnsi="Arial"/>
        </w:rPr>
        <w:t xml:space="preserve">Kremer, Michael, Nazmul Chaudhury, F Halsey Rogers, Karthik Muralidharan and Jeffrey Hammer (2005): “Teacher Absence in India: A Snapshot”, </w:t>
      </w:r>
      <w:r w:rsidRPr="00A503B7">
        <w:rPr>
          <w:rFonts w:ascii="Arial" w:eastAsia="Times New Roman" w:hAnsi="Arial"/>
          <w:i/>
          <w:iCs/>
        </w:rPr>
        <w:t>Journal of the European Economic Association</w:t>
      </w:r>
      <w:r w:rsidRPr="00A503B7">
        <w:rPr>
          <w:rFonts w:ascii="Arial" w:eastAsia="Times New Roman" w:hAnsi="Arial"/>
        </w:rPr>
        <w:t>, 3(2-3): 658-67.</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Times New Roman" w:hAnsi="Arial"/>
        </w:rPr>
      </w:pPr>
    </w:p>
    <w:p w:rsidR="007A6828" w:rsidRPr="00A503B7" w:rsidRDefault="007A6828" w:rsidP="001B34D9">
      <w:pPr>
        <w:pStyle w:val="ListParagraph"/>
        <w:numPr>
          <w:ilvl w:val="0"/>
          <w:numId w:val="86"/>
        </w:numPr>
        <w:spacing w:line="276" w:lineRule="auto"/>
        <w:jc w:val="both"/>
        <w:rPr>
          <w:rFonts w:ascii="Arial" w:eastAsia="Cambria" w:hAnsi="Arial"/>
          <w:lang w:val="en-IN" w:bidi="hi-IN"/>
        </w:rPr>
      </w:pPr>
      <w:r w:rsidRPr="00A503B7">
        <w:rPr>
          <w:rFonts w:ascii="Arial" w:eastAsia="Times New Roman" w:hAnsi="Arial"/>
        </w:rPr>
        <w:t xml:space="preserve">Muralidharan, K., &amp; Sundararaman, V. (2009). "Teacher Performance Pay: Experimental Evidence from India." </w:t>
      </w:r>
      <w:r w:rsidRPr="00A503B7">
        <w:rPr>
          <w:rFonts w:ascii="Arial" w:eastAsia="Times New Roman" w:hAnsi="Arial"/>
          <w:i/>
          <w:iCs/>
        </w:rPr>
        <w:t>NBER Working Paper 15323</w:t>
      </w:r>
      <w:r w:rsidRPr="00A503B7">
        <w:rPr>
          <w:rFonts w:ascii="Arial" w:eastAsia="Times New Roman" w:hAnsi="Arial"/>
        </w:rPr>
        <w:t>. Cambridge, MA: National Bureau of Economic Research (NBER).</w:t>
      </w:r>
    </w:p>
    <w:p w:rsidR="007A6828" w:rsidRPr="00A503B7" w:rsidRDefault="007A6828" w:rsidP="007A6828">
      <w:pPr>
        <w:pStyle w:val="ListParagraph"/>
        <w:spacing w:line="276" w:lineRule="auto"/>
        <w:ind w:left="1080"/>
        <w:jc w:val="both"/>
        <w:rPr>
          <w:rFonts w:ascii="Arial" w:eastAsia="Cambria" w:hAnsi="Arial"/>
          <w:lang w:val="en-IN" w:bidi="hi-IN"/>
        </w:rPr>
      </w:pPr>
    </w:p>
    <w:p w:rsidR="007A6828"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rPr>
      </w:pPr>
      <w:r w:rsidRPr="00A503B7">
        <w:rPr>
          <w:rFonts w:ascii="Arial" w:eastAsia="Times New Roman" w:hAnsi="Arial"/>
        </w:rPr>
        <w:t xml:space="preserve">OECD. 2011. </w:t>
      </w:r>
      <w:r w:rsidRPr="00A503B7">
        <w:rPr>
          <w:rFonts w:ascii="Arial" w:eastAsia="Times New Roman" w:hAnsi="Arial"/>
          <w:i/>
          <w:iCs/>
        </w:rPr>
        <w:t xml:space="preserve">Building a high-quality teaching profession. Lessons from around the world. </w:t>
      </w:r>
      <w:r w:rsidRPr="00A503B7">
        <w:rPr>
          <w:rFonts w:ascii="Arial" w:eastAsia="Times New Roman" w:hAnsi="Arial"/>
        </w:rPr>
        <w:t>Paris: OECD.</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Times New Roman" w:hAnsi="Arial"/>
        </w:rPr>
      </w:pPr>
    </w:p>
    <w:p w:rsidR="007A6828" w:rsidRDefault="007A6828" w:rsidP="001B34D9">
      <w:pPr>
        <w:pStyle w:val="ListParagraph"/>
        <w:numPr>
          <w:ilvl w:val="0"/>
          <w:numId w:val="86"/>
        </w:numPr>
        <w:spacing w:line="276" w:lineRule="auto"/>
        <w:jc w:val="both"/>
        <w:rPr>
          <w:rFonts w:ascii="Arial" w:eastAsia="Times New Roman" w:hAnsi="Arial"/>
        </w:rPr>
      </w:pPr>
      <w:r w:rsidRPr="00A503B7">
        <w:rPr>
          <w:rFonts w:ascii="Arial" w:eastAsia="Times New Roman" w:hAnsi="Arial"/>
        </w:rPr>
        <w:t>OECD. 2012. P</w:t>
      </w:r>
      <w:r w:rsidRPr="00A503B7">
        <w:rPr>
          <w:rFonts w:ascii="Arial" w:eastAsia="Times New Roman" w:hAnsi="Arial"/>
          <w:i/>
          <w:iCs/>
        </w:rPr>
        <w:t>reparing teachers and developing school leaders for the 21st century</w:t>
      </w:r>
      <w:r w:rsidRPr="00A503B7">
        <w:rPr>
          <w:rFonts w:ascii="Arial" w:eastAsia="Times New Roman" w:hAnsi="Arial"/>
        </w:rPr>
        <w:t>. Paris: OECD</w:t>
      </w:r>
    </w:p>
    <w:p w:rsidR="007A6828" w:rsidRPr="00A503B7" w:rsidRDefault="007A6828" w:rsidP="007A6828">
      <w:pPr>
        <w:pStyle w:val="ListParagraph"/>
        <w:spacing w:line="276" w:lineRule="auto"/>
        <w:ind w:left="1080"/>
        <w:jc w:val="both"/>
        <w:rPr>
          <w:rFonts w:ascii="Arial" w:eastAsia="Times New Roman" w:hAnsi="Arial"/>
        </w:rPr>
      </w:pPr>
    </w:p>
    <w:p w:rsidR="007A6828"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rPr>
      </w:pPr>
      <w:r w:rsidRPr="00A503B7">
        <w:rPr>
          <w:rFonts w:ascii="Arial" w:eastAsia="Times New Roman" w:hAnsi="Arial"/>
        </w:rPr>
        <w:t>Pritchett, Lant and Rinku Murgai (2008): “Teacher Compensation: Can Decentralisation to Local Bodies Take India from Perfect Storm Through Troubled Waters to Clear Sailing?” World Bank, Washington DC.</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Times New Roman" w:hAnsi="Arial"/>
        </w:rPr>
      </w:pPr>
    </w:p>
    <w:p w:rsidR="007A6828" w:rsidRPr="00A503B7" w:rsidRDefault="007A6828" w:rsidP="001B34D9">
      <w:pPr>
        <w:pStyle w:val="ListParagraph"/>
        <w:widowControl w:val="0"/>
        <w:numPr>
          <w:ilvl w:val="0"/>
          <w:numId w:val="86"/>
        </w:numPr>
        <w:autoSpaceDE w:val="0"/>
        <w:autoSpaceDN w:val="0"/>
        <w:adjustRightInd w:val="0"/>
        <w:spacing w:line="276" w:lineRule="auto"/>
        <w:jc w:val="both"/>
        <w:rPr>
          <w:rFonts w:ascii="Arial" w:eastAsia="Cambria" w:hAnsi="Arial"/>
          <w:lang w:val="en-IN" w:bidi="hi-IN"/>
        </w:rPr>
      </w:pPr>
      <w:r w:rsidRPr="00A503B7">
        <w:rPr>
          <w:rFonts w:ascii="Arial" w:eastAsia="Times New Roman" w:hAnsi="Arial"/>
        </w:rPr>
        <w:t xml:space="preserve">Ramachandran Vimala, Pal M, Jain S, Shekhar S, Sharma J. Teacher motivation in India. Knowledge and skills for development program. Brighton 2005. </w:t>
      </w:r>
    </w:p>
    <w:p w:rsidR="007A6828" w:rsidRDefault="007A6828" w:rsidP="001B34D9">
      <w:pPr>
        <w:pStyle w:val="ListParagraph"/>
        <w:numPr>
          <w:ilvl w:val="0"/>
          <w:numId w:val="86"/>
        </w:numPr>
        <w:spacing w:line="276" w:lineRule="auto"/>
        <w:jc w:val="both"/>
        <w:rPr>
          <w:rFonts w:ascii="Arial" w:eastAsia="Cambria" w:hAnsi="Arial"/>
          <w:bCs/>
          <w:lang w:val="en-GB" w:bidi="hi-IN"/>
        </w:rPr>
      </w:pPr>
      <w:r w:rsidRPr="00A503B7">
        <w:rPr>
          <w:rFonts w:ascii="Arial" w:eastAsia="Cambria" w:hAnsi="Arial"/>
          <w:bCs/>
          <w:lang w:val="en-GB" w:bidi="hi-IN"/>
        </w:rPr>
        <w:t xml:space="preserve">Razik A., Taher and Austin D. Swanson, (2001). </w:t>
      </w:r>
      <w:r w:rsidRPr="00A503B7">
        <w:rPr>
          <w:rFonts w:ascii="Arial" w:eastAsia="Cambria" w:hAnsi="Arial"/>
          <w:bCs/>
          <w:i/>
          <w:iCs/>
          <w:lang w:val="en-GB" w:bidi="hi-IN"/>
        </w:rPr>
        <w:t xml:space="preserve">Fundamental Concepts of Educational Leadership. </w:t>
      </w:r>
      <w:r w:rsidRPr="00A503B7">
        <w:rPr>
          <w:rFonts w:ascii="Arial" w:eastAsia="Cambria" w:hAnsi="Arial"/>
          <w:bCs/>
          <w:lang w:val="en-GB" w:bidi="hi-IN"/>
        </w:rPr>
        <w:t xml:space="preserve">Prentice-Hall Inc.,: New Jersey. </w:t>
      </w:r>
    </w:p>
    <w:p w:rsidR="007A6828" w:rsidRPr="00A503B7" w:rsidRDefault="007A6828" w:rsidP="007A6828">
      <w:pPr>
        <w:pStyle w:val="ListParagraph"/>
        <w:spacing w:line="276" w:lineRule="auto"/>
        <w:ind w:left="1080"/>
        <w:jc w:val="both"/>
        <w:rPr>
          <w:rFonts w:ascii="Arial" w:eastAsia="Cambria" w:hAnsi="Arial"/>
          <w:bCs/>
          <w:lang w:val="en-GB" w:bidi="hi-IN"/>
        </w:rPr>
      </w:pPr>
    </w:p>
    <w:p w:rsidR="007A6828" w:rsidRDefault="007A6828" w:rsidP="001B34D9">
      <w:pPr>
        <w:pStyle w:val="ListParagraph"/>
        <w:widowControl w:val="0"/>
        <w:numPr>
          <w:ilvl w:val="0"/>
          <w:numId w:val="86"/>
        </w:numPr>
        <w:autoSpaceDE w:val="0"/>
        <w:autoSpaceDN w:val="0"/>
        <w:adjustRightInd w:val="0"/>
        <w:spacing w:line="276" w:lineRule="auto"/>
        <w:jc w:val="both"/>
        <w:rPr>
          <w:rFonts w:ascii="Arial" w:eastAsia="Times New Roman" w:hAnsi="Arial"/>
        </w:rPr>
      </w:pPr>
      <w:r w:rsidRPr="00A503B7">
        <w:rPr>
          <w:rFonts w:ascii="Arial" w:eastAsia="Times New Roman" w:hAnsi="Arial"/>
        </w:rPr>
        <w:t>The World Bank. 2013. What matters most for teacher policies? A framework paper. Sabre Working Paper Series, Number 4, April 2013.</w:t>
      </w:r>
    </w:p>
    <w:p w:rsidR="007A6828" w:rsidRPr="00A503B7" w:rsidRDefault="007A6828" w:rsidP="007A6828">
      <w:pPr>
        <w:pStyle w:val="ListParagraph"/>
        <w:widowControl w:val="0"/>
        <w:autoSpaceDE w:val="0"/>
        <w:autoSpaceDN w:val="0"/>
        <w:adjustRightInd w:val="0"/>
        <w:spacing w:line="276" w:lineRule="auto"/>
        <w:ind w:left="1080"/>
        <w:jc w:val="both"/>
        <w:rPr>
          <w:rFonts w:ascii="Arial" w:eastAsia="Times New Roman" w:hAnsi="Arial"/>
        </w:rPr>
      </w:pPr>
    </w:p>
    <w:p w:rsidR="007A6828" w:rsidRPr="00A503B7" w:rsidRDefault="007A6828" w:rsidP="001B34D9">
      <w:pPr>
        <w:pStyle w:val="ListParagraph"/>
        <w:widowControl w:val="0"/>
        <w:numPr>
          <w:ilvl w:val="0"/>
          <w:numId w:val="86"/>
        </w:numPr>
        <w:autoSpaceDE w:val="0"/>
        <w:autoSpaceDN w:val="0"/>
        <w:adjustRightInd w:val="0"/>
        <w:spacing w:line="276" w:lineRule="auto"/>
        <w:jc w:val="both"/>
        <w:rPr>
          <w:rFonts w:ascii="Arial" w:eastAsia="Cambria" w:hAnsi="Arial"/>
          <w:lang w:val="en-IN" w:bidi="hi-IN"/>
        </w:rPr>
      </w:pPr>
      <w:r w:rsidRPr="00A503B7">
        <w:rPr>
          <w:rFonts w:ascii="Arial" w:eastAsia="Cambria" w:hAnsi="Arial"/>
          <w:lang w:val="en-IN" w:bidi="hi-IN"/>
        </w:rPr>
        <w:t>Vegas, Emiliana and Alejandro J Ganimian. August 2011. What are the teacher policies of top-performing and rapidly improving education systems? Sabra Teacher Background Paper No. 3, Education Sector, The World Bank</w:t>
      </w:r>
    </w:p>
    <w:p w:rsidR="007A6828" w:rsidRPr="000B18E5" w:rsidRDefault="007A6828" w:rsidP="007A6828">
      <w:pPr>
        <w:spacing w:line="276" w:lineRule="auto"/>
        <w:ind w:left="360"/>
        <w:jc w:val="both"/>
        <w:rPr>
          <w:rFonts w:ascii="Arial" w:eastAsia="Cambria" w:hAnsi="Arial"/>
          <w:sz w:val="22"/>
          <w:szCs w:val="22"/>
          <w:lang w:val="en-IN"/>
        </w:rPr>
      </w:pPr>
    </w:p>
    <w:p w:rsidR="007A6828" w:rsidRDefault="007A6828" w:rsidP="007A6828">
      <w:pPr>
        <w:spacing w:line="276" w:lineRule="auto"/>
        <w:ind w:firstLine="360"/>
        <w:rPr>
          <w:rFonts w:ascii="Times New Roman" w:eastAsia="Times New Roman" w:hAnsi="Times New Roman"/>
          <w:b/>
          <w:sz w:val="36"/>
        </w:rPr>
      </w:pPr>
      <w:r w:rsidRPr="009017C4">
        <w:rPr>
          <w:rFonts w:ascii="Times New Roman" w:eastAsia="Times New Roman" w:hAnsi="Times New Roman"/>
          <w:b/>
          <w:sz w:val="36"/>
        </w:rPr>
        <w:t>SUGGESTED READINGS</w:t>
      </w:r>
    </w:p>
    <w:p w:rsidR="007A6828" w:rsidRPr="009017C4" w:rsidRDefault="007A6828" w:rsidP="007A6828">
      <w:pPr>
        <w:spacing w:line="276" w:lineRule="auto"/>
        <w:ind w:firstLine="360"/>
        <w:rPr>
          <w:rFonts w:ascii="Times New Roman" w:eastAsia="Times New Roman" w:hAnsi="Times New Roman"/>
          <w:b/>
          <w:sz w:val="36"/>
        </w:rPr>
      </w:pPr>
    </w:p>
    <w:p w:rsidR="007A6828"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 xml:space="preserve">Bennell, Paul. (2004). </w:t>
      </w:r>
      <w:r w:rsidRPr="000B18E5">
        <w:rPr>
          <w:rFonts w:ascii="Arial" w:eastAsia="Times New Roman" w:hAnsi="Arial"/>
          <w:i/>
          <w:iCs/>
          <w:sz w:val="22"/>
          <w:szCs w:val="22"/>
          <w:lang w:bidi="ar-SA"/>
        </w:rPr>
        <w:t>Teacher Motivation and Incentives in Sub-Saharan Africa</w:t>
      </w:r>
      <w:r w:rsidR="001A40D6">
        <w:rPr>
          <w:rFonts w:ascii="Arial" w:eastAsia="Times New Roman" w:hAnsi="Arial"/>
          <w:i/>
          <w:iCs/>
          <w:sz w:val="22"/>
          <w:szCs w:val="22"/>
          <w:lang w:bidi="ar-SA"/>
        </w:rPr>
        <w:t xml:space="preserve"> </w:t>
      </w:r>
      <w:r w:rsidRPr="000B18E5">
        <w:rPr>
          <w:rFonts w:ascii="Arial" w:eastAsia="Times New Roman" w:hAnsi="Arial"/>
          <w:i/>
          <w:iCs/>
          <w:sz w:val="22"/>
          <w:szCs w:val="22"/>
          <w:lang w:bidi="ar-SA"/>
        </w:rPr>
        <w:t xml:space="preserve"> and Asia. </w:t>
      </w:r>
      <w:r w:rsidRPr="000B18E5">
        <w:rPr>
          <w:rFonts w:ascii="Arial" w:eastAsia="Times New Roman" w:hAnsi="Arial"/>
          <w:sz w:val="22"/>
          <w:szCs w:val="22"/>
          <w:lang w:bidi="ar-SA"/>
        </w:rPr>
        <w:t xml:space="preserve">Knowledge and Skills Development, Brighton. Accessed 12 December 2007 from: </w:t>
      </w:r>
      <w:hyperlink r:id="rId64" w:history="1">
        <w:r w:rsidRPr="00774072">
          <w:rPr>
            <w:rStyle w:val="Hyperlink"/>
            <w:rFonts w:ascii="Arial" w:eastAsia="Times New Roman" w:hAnsi="Arial"/>
            <w:color w:val="auto"/>
            <w:sz w:val="22"/>
            <w:szCs w:val="22"/>
            <w:u w:val="none"/>
            <w:lang w:bidi="ar-SA"/>
          </w:rPr>
          <w:t>www.eldis.org/fulltext/dfidtea.pdf</w:t>
        </w:r>
      </w:hyperlink>
      <w:r w:rsidRPr="000B18E5">
        <w:rPr>
          <w:rFonts w:ascii="Arial" w:eastAsia="Times New Roman" w:hAnsi="Arial"/>
          <w:sz w:val="22"/>
          <w:szCs w:val="22"/>
          <w:lang w:bidi="ar-SA"/>
        </w:rPr>
        <w:t xml:space="preserve"> </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p>
    <w:p w:rsidR="007A6828"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 xml:space="preserve">Chaudhury, N., Hammer, J., Kremer, M., Muralidharan, K., &amp; Rogers, F. H. (2005). "Missing in Action: Teacher and Health Worker Absence in Developing Countries." </w:t>
      </w:r>
      <w:r w:rsidRPr="000B18E5">
        <w:rPr>
          <w:rFonts w:ascii="Arial" w:eastAsia="Times New Roman" w:hAnsi="Arial"/>
          <w:i/>
          <w:iCs/>
          <w:sz w:val="22"/>
          <w:szCs w:val="22"/>
          <w:lang w:bidi="ar-SA"/>
        </w:rPr>
        <w:t>PEPG Working Paper Series</w:t>
      </w:r>
      <w:r w:rsidRPr="000B18E5">
        <w:rPr>
          <w:rFonts w:ascii="Arial" w:eastAsia="Times New Roman" w:hAnsi="Arial"/>
          <w:sz w:val="22"/>
          <w:szCs w:val="22"/>
          <w:lang w:bidi="ar-SA"/>
        </w:rPr>
        <w:t>. Cambridge, MA: Program on Education Policy and Governance (PEPG).</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p>
    <w:p w:rsidR="007A6828"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EdCIL (1999): “Reaching Out Further: Para Teachers in Primary Education: An In-depth Study of Selected Schemes”, Educational Consultants India Limited, New Delhi.</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p>
    <w:p w:rsidR="007A6828"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EdCIL (2008): “Teachers’ Absence in Primary and Upper Primary Schools in Andhra Pradesh, Madhya Pradesh and Uttar Pradesh: Abridged Report”, Educational Consultants India Limited, New Delhi.</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p>
    <w:p w:rsidR="007A6828"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 xml:space="preserve">Farrell, J. P. and Oliviera, J. B. (Eds.) (1993). </w:t>
      </w:r>
      <w:r w:rsidRPr="000B18E5">
        <w:rPr>
          <w:rFonts w:ascii="Arial" w:eastAsia="Times New Roman" w:hAnsi="Arial"/>
          <w:i/>
          <w:iCs/>
          <w:sz w:val="22"/>
          <w:szCs w:val="22"/>
          <w:lang w:bidi="ar-SA"/>
        </w:rPr>
        <w:t xml:space="preserve">Teachers in Developing Countries: Improving Effectiveness and Managing Costs. </w:t>
      </w:r>
      <w:r w:rsidRPr="000B18E5">
        <w:rPr>
          <w:rFonts w:ascii="Arial" w:eastAsia="Times New Roman" w:hAnsi="Arial"/>
          <w:sz w:val="22"/>
          <w:szCs w:val="22"/>
          <w:lang w:bidi="ar-SA"/>
        </w:rPr>
        <w:t>World Bank, Washington DC.</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p>
    <w:p w:rsidR="007A6828" w:rsidRDefault="007A6828" w:rsidP="007A6828">
      <w:pPr>
        <w:spacing w:after="240" w:line="276" w:lineRule="auto"/>
        <w:ind w:left="360"/>
        <w:contextualSpacing/>
        <w:jc w:val="both"/>
        <w:rPr>
          <w:rFonts w:ascii="Arial" w:eastAsia="Cambria" w:hAnsi="Arial"/>
          <w:sz w:val="22"/>
          <w:szCs w:val="22"/>
          <w:lang w:val="en-IN"/>
        </w:rPr>
      </w:pPr>
      <w:r w:rsidRPr="000B18E5">
        <w:rPr>
          <w:rFonts w:ascii="Arial" w:eastAsia="Cambria" w:hAnsi="Arial"/>
          <w:sz w:val="22"/>
          <w:szCs w:val="22"/>
          <w:lang w:val="en-IN"/>
        </w:rPr>
        <w:t>Fyfe A. The use of para-teachers in developing countries: Trends and impacts. Working Paper # 252. Geneva: International Labour Organization office 2007.</w:t>
      </w:r>
    </w:p>
    <w:p w:rsidR="007A6828" w:rsidRPr="000B18E5" w:rsidRDefault="007A6828" w:rsidP="007A6828">
      <w:pPr>
        <w:spacing w:after="240" w:line="276" w:lineRule="auto"/>
        <w:ind w:left="360"/>
        <w:contextualSpacing/>
        <w:jc w:val="both"/>
        <w:rPr>
          <w:rFonts w:ascii="Arial" w:eastAsia="Cambria" w:hAnsi="Arial"/>
          <w:sz w:val="22"/>
          <w:szCs w:val="22"/>
          <w:lang w:val="en-IN"/>
        </w:rPr>
      </w:pPr>
    </w:p>
    <w:p w:rsidR="007A6828"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 xml:space="preserve">Göttelmann-Duret, G. and Hogan, J. (1998). </w:t>
      </w:r>
      <w:r w:rsidRPr="000B18E5">
        <w:rPr>
          <w:rFonts w:ascii="Arial" w:eastAsia="Times New Roman" w:hAnsi="Arial"/>
          <w:i/>
          <w:iCs/>
          <w:sz w:val="22"/>
          <w:szCs w:val="22"/>
          <w:lang w:bidi="ar-SA"/>
        </w:rPr>
        <w:t>The Utilization, Deployment and Management of Teachers in Botswana, Malawi, South Africa and Uganda: Synthesis Report of a Sub-Regional Workshop and Four Country Monographs</w:t>
      </w:r>
      <w:r w:rsidRPr="000B18E5">
        <w:rPr>
          <w:rFonts w:ascii="Arial" w:eastAsia="Times New Roman" w:hAnsi="Arial"/>
          <w:sz w:val="22"/>
          <w:szCs w:val="22"/>
          <w:lang w:bidi="ar-SA"/>
        </w:rPr>
        <w:t>. IIEP, Paris.</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p>
    <w:p w:rsidR="007A6828" w:rsidRDefault="007A6828" w:rsidP="007A6828">
      <w:pPr>
        <w:spacing w:after="240" w:line="276" w:lineRule="auto"/>
        <w:ind w:left="360"/>
        <w:contextualSpacing/>
        <w:jc w:val="both"/>
        <w:rPr>
          <w:rFonts w:ascii="Arial" w:eastAsia="Cambria" w:hAnsi="Arial"/>
          <w:bCs/>
          <w:sz w:val="22"/>
          <w:szCs w:val="22"/>
          <w:lang w:val="en-GB"/>
        </w:rPr>
      </w:pPr>
      <w:r w:rsidRPr="000B18E5">
        <w:rPr>
          <w:rFonts w:ascii="Arial" w:eastAsia="Cambria" w:hAnsi="Arial"/>
          <w:bCs/>
          <w:sz w:val="22"/>
          <w:szCs w:val="22"/>
          <w:lang w:val="en-GB"/>
        </w:rPr>
        <w:t xml:space="preserve">Govinda R and Rashmi Diwan (eds.), (2003) </w:t>
      </w:r>
      <w:r w:rsidRPr="000B18E5">
        <w:rPr>
          <w:rFonts w:ascii="Arial" w:eastAsia="Cambria" w:hAnsi="Arial"/>
          <w:bCs/>
          <w:i/>
          <w:iCs/>
          <w:sz w:val="22"/>
          <w:szCs w:val="22"/>
          <w:lang w:val="en-GB"/>
        </w:rPr>
        <w:t>Community Participation and  Empowerment in Primary Education.</w:t>
      </w:r>
      <w:r w:rsidRPr="000B18E5">
        <w:rPr>
          <w:rFonts w:ascii="Arial" w:eastAsia="Cambria" w:hAnsi="Arial"/>
          <w:bCs/>
          <w:sz w:val="22"/>
          <w:szCs w:val="22"/>
          <w:lang w:val="en-GB"/>
        </w:rPr>
        <w:t xml:space="preserve"> Sage Publications: New  Delhi. </w:t>
      </w:r>
    </w:p>
    <w:p w:rsidR="007A6828" w:rsidRPr="000B18E5" w:rsidRDefault="007A6828" w:rsidP="007A6828">
      <w:pPr>
        <w:spacing w:after="240" w:line="276" w:lineRule="auto"/>
        <w:ind w:left="360"/>
        <w:contextualSpacing/>
        <w:jc w:val="both"/>
        <w:rPr>
          <w:rFonts w:ascii="Arial" w:eastAsia="Cambria" w:hAnsi="Arial"/>
          <w:bCs/>
          <w:sz w:val="22"/>
          <w:szCs w:val="22"/>
          <w:lang w:val="en-GB"/>
        </w:rPr>
      </w:pPr>
    </w:p>
    <w:p w:rsidR="007A6828" w:rsidRDefault="007A6828" w:rsidP="007A6828">
      <w:pPr>
        <w:spacing w:after="240" w:line="276" w:lineRule="auto"/>
        <w:ind w:left="360"/>
        <w:contextualSpacing/>
        <w:jc w:val="both"/>
        <w:rPr>
          <w:rFonts w:ascii="Arial" w:eastAsia="Cambria" w:hAnsi="Arial"/>
          <w:bCs/>
          <w:sz w:val="22"/>
          <w:szCs w:val="22"/>
          <w:lang w:val="en-GB"/>
        </w:rPr>
      </w:pPr>
      <w:r w:rsidRPr="000B18E5">
        <w:rPr>
          <w:rFonts w:ascii="Arial" w:eastAsia="Cambria" w:hAnsi="Arial"/>
          <w:bCs/>
          <w:sz w:val="22"/>
          <w:szCs w:val="22"/>
          <w:lang w:val="en-GB"/>
        </w:rPr>
        <w:t xml:space="preserve">Government of India (GOI), (2009). </w:t>
      </w:r>
      <w:r w:rsidRPr="000B18E5">
        <w:rPr>
          <w:rFonts w:ascii="Arial" w:eastAsia="Cambria" w:hAnsi="Arial"/>
          <w:bCs/>
          <w:i/>
          <w:iCs/>
          <w:sz w:val="22"/>
          <w:szCs w:val="22"/>
          <w:lang w:val="en-GB"/>
        </w:rPr>
        <w:t>Right to Education Act, 2009</w:t>
      </w:r>
      <w:r w:rsidRPr="000B18E5">
        <w:rPr>
          <w:rFonts w:ascii="Arial" w:eastAsia="Cambria" w:hAnsi="Arial"/>
          <w:bCs/>
          <w:sz w:val="22"/>
          <w:szCs w:val="22"/>
          <w:lang w:val="en-GB"/>
        </w:rPr>
        <w:t xml:space="preserve">. </w:t>
      </w:r>
    </w:p>
    <w:p w:rsidR="001A40D6" w:rsidRPr="000B18E5" w:rsidRDefault="001A40D6" w:rsidP="007A6828">
      <w:pPr>
        <w:spacing w:after="240" w:line="276" w:lineRule="auto"/>
        <w:ind w:left="360"/>
        <w:contextualSpacing/>
        <w:jc w:val="both"/>
        <w:rPr>
          <w:rFonts w:ascii="Arial" w:eastAsia="Cambria" w:hAnsi="Arial"/>
          <w:bCs/>
          <w:sz w:val="22"/>
          <w:szCs w:val="22"/>
          <w:lang w:val="en-GB"/>
        </w:rPr>
      </w:pPr>
    </w:p>
    <w:p w:rsidR="007A6828" w:rsidRDefault="007A6828" w:rsidP="007A6828">
      <w:pPr>
        <w:spacing w:after="240" w:line="276" w:lineRule="auto"/>
        <w:ind w:left="360"/>
        <w:contextualSpacing/>
        <w:jc w:val="both"/>
        <w:rPr>
          <w:rFonts w:ascii="Arial" w:eastAsia="Cambria" w:hAnsi="Arial"/>
          <w:sz w:val="22"/>
          <w:szCs w:val="22"/>
          <w:lang w:val="en-IN"/>
        </w:rPr>
      </w:pPr>
      <w:r w:rsidRPr="000B18E5">
        <w:rPr>
          <w:rFonts w:ascii="Arial" w:eastAsia="Cambria" w:hAnsi="Arial"/>
          <w:sz w:val="22"/>
          <w:szCs w:val="22"/>
          <w:lang w:val="en-IN"/>
        </w:rPr>
        <w:t>Guarino, Cassandra M, Santibanez and Glen A Daley. 2006. Teacher recruitment and retention: A review of the recent empirical literature. Review of Education Research. Summer 2006, Vol. 76, No. 2, pp 173-208</w:t>
      </w:r>
    </w:p>
    <w:p w:rsidR="007A6828" w:rsidRPr="000B18E5" w:rsidRDefault="007A6828" w:rsidP="007A6828">
      <w:pPr>
        <w:spacing w:after="240" w:line="276" w:lineRule="auto"/>
        <w:ind w:left="360"/>
        <w:contextualSpacing/>
        <w:jc w:val="both"/>
        <w:rPr>
          <w:rFonts w:ascii="Arial" w:eastAsia="Cambria" w:hAnsi="Arial"/>
          <w:sz w:val="22"/>
          <w:szCs w:val="22"/>
          <w:lang w:val="en-IN"/>
        </w:rPr>
      </w:pPr>
    </w:p>
    <w:p w:rsidR="007A6828" w:rsidRDefault="007A6828" w:rsidP="007A6828">
      <w:pPr>
        <w:spacing w:after="240" w:line="276" w:lineRule="auto"/>
        <w:ind w:left="360"/>
        <w:contextualSpacing/>
        <w:jc w:val="both"/>
        <w:rPr>
          <w:rFonts w:ascii="Arial" w:eastAsia="Cambria" w:hAnsi="Arial"/>
          <w:bCs/>
          <w:sz w:val="22"/>
          <w:szCs w:val="22"/>
          <w:lang w:val="en-GB"/>
        </w:rPr>
      </w:pPr>
      <w:r w:rsidRPr="000B18E5">
        <w:rPr>
          <w:rFonts w:ascii="Arial" w:eastAsia="Cambria" w:hAnsi="Arial"/>
          <w:bCs/>
          <w:sz w:val="22"/>
          <w:szCs w:val="22"/>
          <w:lang w:val="en-GB"/>
        </w:rPr>
        <w:t xml:space="preserve">Gupta D.N., (2004). </w:t>
      </w:r>
      <w:r w:rsidRPr="000B18E5">
        <w:rPr>
          <w:rFonts w:ascii="Arial" w:eastAsia="Cambria" w:hAnsi="Arial"/>
          <w:bCs/>
          <w:i/>
          <w:iCs/>
          <w:sz w:val="22"/>
          <w:szCs w:val="22"/>
          <w:lang w:val="en-GB"/>
        </w:rPr>
        <w:t>In Search of Good Governance- Decentralisation: Need for Reforms HRD Institution Building Development Policies</w:t>
      </w:r>
      <w:r w:rsidRPr="000B18E5">
        <w:rPr>
          <w:rFonts w:ascii="Arial" w:eastAsia="Cambria" w:hAnsi="Arial"/>
          <w:bCs/>
          <w:sz w:val="22"/>
          <w:szCs w:val="22"/>
          <w:lang w:val="en-GB"/>
        </w:rPr>
        <w:t>. New Delhi: Concept Publishing Company.</w:t>
      </w:r>
    </w:p>
    <w:p w:rsidR="007A6828" w:rsidRPr="000B18E5" w:rsidRDefault="007A6828" w:rsidP="007A6828">
      <w:pPr>
        <w:spacing w:after="240" w:line="276" w:lineRule="auto"/>
        <w:ind w:left="360"/>
        <w:contextualSpacing/>
        <w:jc w:val="both"/>
        <w:rPr>
          <w:rFonts w:ascii="Arial" w:eastAsia="Cambria" w:hAnsi="Arial"/>
          <w:bCs/>
          <w:sz w:val="22"/>
          <w:szCs w:val="22"/>
          <w:lang w:val="en-GB"/>
        </w:rPr>
      </w:pPr>
    </w:p>
    <w:p w:rsidR="007A6828" w:rsidRDefault="007A6828" w:rsidP="007A6828">
      <w:pPr>
        <w:widowControl w:val="0"/>
        <w:autoSpaceDE w:val="0"/>
        <w:autoSpaceDN w:val="0"/>
        <w:adjustRightInd w:val="0"/>
        <w:spacing w:after="240" w:line="276" w:lineRule="auto"/>
        <w:ind w:left="360"/>
        <w:contextualSpacing/>
        <w:jc w:val="both"/>
        <w:rPr>
          <w:rFonts w:ascii="Arial" w:eastAsia="Cambria" w:hAnsi="Arial"/>
          <w:sz w:val="22"/>
          <w:szCs w:val="22"/>
          <w:lang w:val="en-IN"/>
        </w:rPr>
      </w:pPr>
      <w:r w:rsidRPr="000B18E5">
        <w:rPr>
          <w:rFonts w:ascii="Arial" w:eastAsia="Cambria" w:hAnsi="Arial"/>
          <w:sz w:val="22"/>
          <w:szCs w:val="22"/>
          <w:lang w:val="en-IN"/>
        </w:rPr>
        <w:t>Kelleher, Fatimah (Based on country reports by Francis O Severin, Marselane B Khaahloe, Meera Samson, Anuradha De, Tepora Afamasaga-Wright and Upali M Sedere. 2011. Women and the teaching profession – Exploring the feminization debate. Commonwealth Secretariat and UNESCO. London.</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Cambria" w:hAnsi="Arial"/>
          <w:sz w:val="22"/>
          <w:szCs w:val="22"/>
          <w:lang w:val="en-IN"/>
        </w:rPr>
      </w:pPr>
    </w:p>
    <w:p w:rsidR="007A6828" w:rsidRDefault="007A6828" w:rsidP="007A6828">
      <w:pPr>
        <w:widowControl w:val="0"/>
        <w:autoSpaceDE w:val="0"/>
        <w:autoSpaceDN w:val="0"/>
        <w:adjustRightInd w:val="0"/>
        <w:spacing w:after="240" w:line="276" w:lineRule="auto"/>
        <w:ind w:left="360"/>
        <w:contextualSpacing/>
        <w:jc w:val="both"/>
        <w:rPr>
          <w:rFonts w:ascii="Arial" w:eastAsia="Cambria" w:hAnsi="Arial"/>
          <w:sz w:val="22"/>
          <w:szCs w:val="22"/>
          <w:lang w:val="en-IN"/>
        </w:rPr>
      </w:pPr>
      <w:r w:rsidRPr="000B18E5">
        <w:rPr>
          <w:rFonts w:ascii="Arial" w:eastAsia="Cambria" w:hAnsi="Arial"/>
          <w:sz w:val="22"/>
          <w:szCs w:val="22"/>
          <w:lang w:val="en-IN"/>
        </w:rPr>
        <w:t>Kingdon, Geeta and Mohd. Muzammil. 2010. The school governance environment in Uttar Pradesh, India: Implications for teacher accountability and effort. RECOUP Working Paper No. 31. DFID. UK</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Cambria" w:hAnsi="Arial"/>
          <w:sz w:val="22"/>
          <w:szCs w:val="22"/>
          <w:lang w:val="en-IN"/>
        </w:rPr>
      </w:pPr>
    </w:p>
    <w:p w:rsidR="007A6828" w:rsidRPr="006E27DB" w:rsidRDefault="007A6828" w:rsidP="007A6828">
      <w:pPr>
        <w:widowControl w:val="0"/>
        <w:autoSpaceDE w:val="0"/>
        <w:autoSpaceDN w:val="0"/>
        <w:adjustRightInd w:val="0"/>
        <w:spacing w:after="240" w:line="276" w:lineRule="auto"/>
        <w:ind w:left="360"/>
        <w:contextualSpacing/>
        <w:jc w:val="both"/>
        <w:rPr>
          <w:rFonts w:ascii="Arial" w:eastAsia="Cambria" w:hAnsi="Arial"/>
          <w:sz w:val="22"/>
          <w:szCs w:val="22"/>
          <w:lang w:val="en-IN"/>
        </w:rPr>
      </w:pPr>
      <w:r w:rsidRPr="006E27DB">
        <w:rPr>
          <w:rFonts w:ascii="Arial" w:eastAsia="Cambria" w:hAnsi="Arial"/>
          <w:sz w:val="22"/>
          <w:szCs w:val="22"/>
          <w:lang w:val="en-IN"/>
        </w:rPr>
        <w:t>Kingdon, Geeta Gandhi and Vandana Sipahimalini-Rao. 2010. Para-teachers in India: Status and Impact. Economic and Political Weekly, Vol. XLV, No 12, March 20, 2010.</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Cambria" w:hAnsi="Arial"/>
          <w:sz w:val="22"/>
          <w:szCs w:val="22"/>
          <w:lang w:val="en-IN"/>
        </w:rPr>
      </w:pPr>
    </w:p>
    <w:p w:rsidR="007A6828" w:rsidRDefault="007A6828" w:rsidP="007A6828">
      <w:pPr>
        <w:spacing w:after="240" w:line="276" w:lineRule="auto"/>
        <w:ind w:left="360"/>
        <w:contextualSpacing/>
        <w:jc w:val="both"/>
        <w:rPr>
          <w:rFonts w:ascii="Arial" w:eastAsia="Cambria" w:hAnsi="Arial"/>
          <w:i/>
          <w:iCs/>
          <w:sz w:val="22"/>
          <w:szCs w:val="22"/>
          <w:lang w:val="en-IN"/>
        </w:rPr>
      </w:pPr>
      <w:r w:rsidRPr="000B18E5">
        <w:rPr>
          <w:rFonts w:ascii="Arial" w:eastAsia="Cambria" w:hAnsi="Arial"/>
          <w:sz w:val="22"/>
          <w:szCs w:val="22"/>
          <w:lang w:val="en-IN"/>
        </w:rPr>
        <w:t xml:space="preserve">Leu, Elizabeth. 2005. </w:t>
      </w:r>
      <w:r w:rsidRPr="000B18E5">
        <w:rPr>
          <w:rFonts w:ascii="Arial" w:eastAsia="Cambria" w:hAnsi="Arial"/>
          <w:i/>
          <w:iCs/>
          <w:sz w:val="22"/>
          <w:szCs w:val="22"/>
          <w:lang w:val="en-IN"/>
        </w:rPr>
        <w:t>The Role of Teachers, Schools and Communities in Quality Education: A Review of the Literature</w:t>
      </w:r>
    </w:p>
    <w:p w:rsidR="007A6828" w:rsidRPr="000B18E5" w:rsidRDefault="007A6828" w:rsidP="007A6828">
      <w:pPr>
        <w:spacing w:after="240" w:line="276" w:lineRule="auto"/>
        <w:ind w:left="360"/>
        <w:contextualSpacing/>
        <w:jc w:val="both"/>
        <w:rPr>
          <w:rFonts w:ascii="Arial" w:eastAsia="Cambria" w:hAnsi="Arial"/>
          <w:bCs/>
          <w:sz w:val="22"/>
          <w:szCs w:val="22"/>
          <w:lang w:val="en-GB"/>
        </w:rPr>
      </w:pPr>
    </w:p>
    <w:p w:rsidR="007A6828"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Loeb, S., &amp; Miller, L. C. (2006). "A Review of State Teacher Policies: What Are They, What Are Their Effects and What Are Their Implications for School Finance?". Stanford, CA: Institute for Research on Education Policy &amp; Practice (IREPP), School of Education, Stanford University.</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p>
    <w:p w:rsidR="007A6828" w:rsidRDefault="007A6828" w:rsidP="007A6828">
      <w:pPr>
        <w:spacing w:after="240" w:line="276" w:lineRule="auto"/>
        <w:ind w:left="360"/>
        <w:contextualSpacing/>
        <w:jc w:val="both"/>
        <w:rPr>
          <w:rFonts w:ascii="Arial" w:eastAsia="Cambria" w:hAnsi="Arial"/>
          <w:sz w:val="22"/>
          <w:szCs w:val="22"/>
          <w:lang w:val="en-IN"/>
        </w:rPr>
      </w:pPr>
      <w:r w:rsidRPr="000B18E5">
        <w:rPr>
          <w:rFonts w:ascii="Arial" w:eastAsia="Cambria" w:hAnsi="Arial"/>
          <w:sz w:val="22"/>
          <w:szCs w:val="22"/>
          <w:lang w:val="en-IN"/>
        </w:rPr>
        <w:t>Majumdar, Manabi. 2011. Politician, Civil Servants or Professionals? Teachers’ voices on their work and worth. Contemporary Education Dialogue Vol 8, No 1, pp 33-65</w:t>
      </w:r>
    </w:p>
    <w:p w:rsidR="007A6828" w:rsidRPr="000B18E5" w:rsidRDefault="007A6828" w:rsidP="007A6828">
      <w:pPr>
        <w:spacing w:after="240" w:line="276" w:lineRule="auto"/>
        <w:ind w:left="360"/>
        <w:contextualSpacing/>
        <w:jc w:val="both"/>
        <w:rPr>
          <w:rFonts w:ascii="Arial" w:eastAsia="Cambria" w:hAnsi="Arial"/>
          <w:sz w:val="22"/>
          <w:szCs w:val="22"/>
          <w:lang w:val="en-IN"/>
        </w:rPr>
      </w:pPr>
    </w:p>
    <w:p w:rsidR="007A6828"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 xml:space="preserve">Mpokosa, Chikondi, Susy Ndaruhutse. 2008. Managing Teachers: The centrality of teacher management to quality education – Lessons from developing countries. CfBT and </w:t>
      </w:r>
      <w:r w:rsidRPr="00774072">
        <w:rPr>
          <w:rFonts w:ascii="Arial" w:eastAsia="Times New Roman" w:hAnsi="Arial"/>
          <w:sz w:val="22"/>
          <w:szCs w:val="22"/>
          <w:lang w:bidi="ar-SA"/>
        </w:rPr>
        <w:t>VSO (</w:t>
      </w:r>
      <w:hyperlink r:id="rId65" w:history="1">
        <w:r w:rsidRPr="00774072">
          <w:rPr>
            <w:rStyle w:val="Hyperlink"/>
            <w:rFonts w:ascii="Arial" w:eastAsia="Times New Roman" w:hAnsi="Arial"/>
            <w:color w:val="auto"/>
            <w:sz w:val="22"/>
            <w:szCs w:val="22"/>
            <w:u w:val="none"/>
            <w:lang w:bidi="ar-SA"/>
          </w:rPr>
          <w:t>www.cfbt.com/evidence</w:t>
        </w:r>
      </w:hyperlink>
      <w:r w:rsidRPr="00774072">
        <w:rPr>
          <w:rFonts w:ascii="Arial" w:eastAsia="Times New Roman" w:hAnsi="Arial"/>
          <w:sz w:val="22"/>
          <w:szCs w:val="22"/>
          <w:lang w:bidi="ar-SA"/>
        </w:rPr>
        <w:t xml:space="preserve"> for education and </w:t>
      </w:r>
      <w:hyperlink r:id="rId66" w:history="1">
        <w:r w:rsidRPr="00774072">
          <w:rPr>
            <w:rStyle w:val="Hyperlink"/>
            <w:rFonts w:ascii="Arial" w:eastAsia="Times New Roman" w:hAnsi="Arial"/>
            <w:color w:val="auto"/>
            <w:sz w:val="22"/>
            <w:szCs w:val="22"/>
            <w:u w:val="none"/>
            <w:lang w:bidi="ar-SA"/>
          </w:rPr>
          <w:t>www.vsointernational.org</w:t>
        </w:r>
      </w:hyperlink>
      <w:r w:rsidR="0014535A">
        <w:rPr>
          <w:rFonts w:ascii="Arial" w:eastAsia="Times New Roman" w:hAnsi="Arial"/>
          <w:sz w:val="22"/>
          <w:szCs w:val="22"/>
          <w:lang w:bidi="ar-SA"/>
        </w:rPr>
        <w:t xml:space="preserve"> </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p>
    <w:p w:rsidR="007A6828" w:rsidRDefault="007A6828" w:rsidP="007A6828">
      <w:pPr>
        <w:widowControl w:val="0"/>
        <w:autoSpaceDE w:val="0"/>
        <w:autoSpaceDN w:val="0"/>
        <w:adjustRightInd w:val="0"/>
        <w:spacing w:after="240" w:line="276" w:lineRule="auto"/>
        <w:ind w:left="360"/>
        <w:contextualSpacing/>
        <w:jc w:val="both"/>
        <w:rPr>
          <w:rFonts w:ascii="Arial" w:eastAsia="Cambria" w:hAnsi="Arial"/>
          <w:sz w:val="22"/>
          <w:szCs w:val="22"/>
          <w:lang w:val="en-IN"/>
        </w:rPr>
      </w:pPr>
      <w:r w:rsidRPr="000B18E5">
        <w:rPr>
          <w:rFonts w:ascii="Arial" w:eastAsia="Cambria" w:hAnsi="Arial"/>
          <w:sz w:val="22"/>
          <w:szCs w:val="22"/>
          <w:lang w:val="en-IN"/>
        </w:rPr>
        <w:t>Narayan, Krishna and Jos Mooij. 2010. Solution to teacher absenteesim in rural government primary schools in India: A comparison of Management Approaches. The Open Education Journal, Vol 3, pp 63-71, 2010</w:t>
      </w:r>
      <w:r>
        <w:rPr>
          <w:rFonts w:ascii="Arial" w:eastAsia="Cambria" w:hAnsi="Arial"/>
          <w:sz w:val="22"/>
          <w:szCs w:val="22"/>
          <w:lang w:val="en-IN"/>
        </w:rPr>
        <w:t xml:space="preserve"> </w:t>
      </w:r>
      <w:r w:rsidRPr="000B18E5">
        <w:rPr>
          <w:rFonts w:ascii="Arial" w:eastAsia="Cambria" w:hAnsi="Arial"/>
          <w:sz w:val="22"/>
          <w:szCs w:val="22"/>
          <w:lang w:val="en-IN"/>
        </w:rPr>
        <w:t>NCERT. 2013. Teacher Management Needs Assessment Report. RMSA-TCA, New Delhi.</w:t>
      </w:r>
    </w:p>
    <w:p w:rsidR="007A6828" w:rsidRPr="000B18E5" w:rsidRDefault="007A6828" w:rsidP="007A6828">
      <w:pPr>
        <w:widowControl w:val="0"/>
        <w:autoSpaceDE w:val="0"/>
        <w:autoSpaceDN w:val="0"/>
        <w:adjustRightInd w:val="0"/>
        <w:spacing w:after="240" w:line="276" w:lineRule="auto"/>
        <w:ind w:left="360"/>
        <w:contextualSpacing/>
        <w:jc w:val="both"/>
        <w:rPr>
          <w:rFonts w:ascii="Arial" w:eastAsia="Cambria" w:hAnsi="Arial"/>
          <w:sz w:val="22"/>
          <w:szCs w:val="22"/>
          <w:lang w:val="en-IN"/>
        </w:rPr>
      </w:pPr>
    </w:p>
    <w:p w:rsidR="007A6828" w:rsidRDefault="007A6828" w:rsidP="005C500C">
      <w:pPr>
        <w:tabs>
          <w:tab w:val="left" w:pos="270"/>
        </w:tabs>
        <w:spacing w:after="240" w:line="276" w:lineRule="auto"/>
        <w:ind w:left="360"/>
        <w:contextualSpacing/>
        <w:jc w:val="both"/>
        <w:rPr>
          <w:rFonts w:ascii="Arial" w:eastAsia="Cambria" w:hAnsi="Arial"/>
          <w:sz w:val="22"/>
          <w:szCs w:val="22"/>
          <w:lang w:val="en-IN"/>
        </w:rPr>
      </w:pPr>
      <w:r w:rsidRPr="000B18E5">
        <w:rPr>
          <w:rFonts w:ascii="Arial" w:eastAsia="Cambria" w:hAnsi="Arial"/>
          <w:sz w:val="22"/>
          <w:szCs w:val="22"/>
          <w:lang w:val="en-IN"/>
        </w:rPr>
        <w:t>Pandey S. Para-teacher scheme and quality education for all in India: the policy perspectives and challenges for school effectiveness. J Educ Teaching: Int Res Pedagogy 2006; 32(3): 319-34.</w:t>
      </w:r>
    </w:p>
    <w:p w:rsidR="007A6828" w:rsidRPr="000B18E5" w:rsidRDefault="007A6828" w:rsidP="007A6828">
      <w:pPr>
        <w:spacing w:after="240" w:line="276" w:lineRule="auto"/>
        <w:ind w:left="360"/>
        <w:contextualSpacing/>
        <w:jc w:val="both"/>
        <w:rPr>
          <w:rFonts w:ascii="Arial" w:eastAsia="Cambria" w:hAnsi="Arial"/>
          <w:sz w:val="22"/>
          <w:szCs w:val="22"/>
          <w:lang w:val="en-IN"/>
        </w:rPr>
      </w:pPr>
    </w:p>
    <w:p w:rsidR="007A6828" w:rsidRDefault="007A6828" w:rsidP="007A6828">
      <w:pPr>
        <w:widowControl w:val="0"/>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 xml:space="preserve">Rogers, F. H., &amp; Vegas, E. (2009). "No More Cutting Class? Reducing Teacher Absence and Providing Incentives for Performance." </w:t>
      </w:r>
      <w:r w:rsidRPr="000B18E5">
        <w:rPr>
          <w:rFonts w:ascii="Arial" w:eastAsia="Times New Roman" w:hAnsi="Arial"/>
          <w:i/>
          <w:iCs/>
          <w:sz w:val="22"/>
          <w:szCs w:val="22"/>
          <w:lang w:bidi="ar-SA"/>
        </w:rPr>
        <w:t>Policy Research Working Paper 4847</w:t>
      </w:r>
      <w:r w:rsidRPr="000B18E5">
        <w:rPr>
          <w:rFonts w:ascii="Arial" w:eastAsia="Times New Roman" w:hAnsi="Arial"/>
          <w:sz w:val="22"/>
          <w:szCs w:val="22"/>
          <w:lang w:bidi="ar-SA"/>
        </w:rPr>
        <w:t>. Washington, DC: The World Bank.</w:t>
      </w:r>
    </w:p>
    <w:p w:rsidR="007A6828" w:rsidRPr="000B18E5" w:rsidRDefault="007A6828" w:rsidP="005C500C">
      <w:pPr>
        <w:widowControl w:val="0"/>
        <w:autoSpaceDE w:val="0"/>
        <w:autoSpaceDN w:val="0"/>
        <w:adjustRightInd w:val="0"/>
        <w:spacing w:after="240" w:line="276" w:lineRule="auto"/>
        <w:contextualSpacing/>
        <w:jc w:val="both"/>
        <w:rPr>
          <w:rFonts w:ascii="Arial" w:eastAsia="Times New Roman" w:hAnsi="Arial"/>
          <w:sz w:val="22"/>
          <w:szCs w:val="22"/>
          <w:lang w:bidi="ar-SA"/>
        </w:rPr>
      </w:pPr>
    </w:p>
    <w:p w:rsidR="007A6828" w:rsidRDefault="007A6828" w:rsidP="007A6828">
      <w:pPr>
        <w:spacing w:after="240" w:line="276" w:lineRule="auto"/>
        <w:ind w:left="360"/>
        <w:contextualSpacing/>
        <w:jc w:val="both"/>
        <w:rPr>
          <w:rFonts w:ascii="Arial" w:eastAsia="Cambria" w:hAnsi="Arial"/>
          <w:bCs/>
          <w:sz w:val="22"/>
          <w:szCs w:val="22"/>
          <w:lang w:val="en-GB"/>
        </w:rPr>
      </w:pPr>
      <w:r w:rsidRPr="000B18E5">
        <w:rPr>
          <w:rFonts w:ascii="Arial" w:eastAsia="Cambria" w:hAnsi="Arial"/>
          <w:bCs/>
          <w:sz w:val="22"/>
          <w:szCs w:val="22"/>
          <w:lang w:val="en-GB"/>
        </w:rPr>
        <w:t xml:space="preserve">Singh D.P. and Ritu Mor, (2013). </w:t>
      </w:r>
      <w:r w:rsidRPr="000B18E5">
        <w:rPr>
          <w:rFonts w:ascii="Arial" w:eastAsia="Cambria" w:hAnsi="Arial"/>
          <w:bCs/>
          <w:i/>
          <w:iCs/>
          <w:sz w:val="22"/>
          <w:szCs w:val="22"/>
          <w:lang w:val="en-GB"/>
        </w:rPr>
        <w:t>Community Participation</w:t>
      </w:r>
      <w:r w:rsidRPr="000B18E5">
        <w:rPr>
          <w:rFonts w:ascii="Arial" w:eastAsia="Cambria" w:hAnsi="Arial"/>
          <w:bCs/>
          <w:sz w:val="22"/>
          <w:szCs w:val="22"/>
          <w:lang w:val="en-GB"/>
        </w:rPr>
        <w:t xml:space="preserve">. Shipra Publications: New Delhi </w:t>
      </w:r>
    </w:p>
    <w:p w:rsidR="007A6828" w:rsidRPr="000B18E5" w:rsidRDefault="007A6828" w:rsidP="007A6828">
      <w:pPr>
        <w:spacing w:after="240" w:line="276" w:lineRule="auto"/>
        <w:ind w:left="360"/>
        <w:contextualSpacing/>
        <w:jc w:val="both"/>
        <w:rPr>
          <w:rFonts w:ascii="Arial" w:eastAsia="Cambria" w:hAnsi="Arial"/>
          <w:bCs/>
          <w:sz w:val="22"/>
          <w:szCs w:val="22"/>
          <w:lang w:val="en-GB"/>
        </w:rPr>
      </w:pPr>
    </w:p>
    <w:p w:rsidR="007A6828" w:rsidRPr="000B18E5" w:rsidRDefault="007A6828" w:rsidP="005C500C">
      <w:pPr>
        <w:widowControl w:val="0"/>
        <w:tabs>
          <w:tab w:val="left" w:pos="360"/>
        </w:tabs>
        <w:autoSpaceDE w:val="0"/>
        <w:autoSpaceDN w:val="0"/>
        <w:adjustRightInd w:val="0"/>
        <w:spacing w:after="240" w:line="276" w:lineRule="auto"/>
        <w:ind w:left="360"/>
        <w:contextualSpacing/>
        <w:jc w:val="both"/>
        <w:rPr>
          <w:rFonts w:ascii="Arial" w:eastAsia="Times New Roman" w:hAnsi="Arial"/>
          <w:sz w:val="22"/>
          <w:szCs w:val="22"/>
          <w:lang w:bidi="ar-SA"/>
        </w:rPr>
      </w:pPr>
      <w:r w:rsidRPr="000B18E5">
        <w:rPr>
          <w:rFonts w:ascii="Arial" w:eastAsia="Times New Roman" w:hAnsi="Arial"/>
          <w:sz w:val="22"/>
          <w:szCs w:val="22"/>
          <w:lang w:bidi="ar-SA"/>
        </w:rPr>
        <w:t>Zegarra, E., &amp; Ravina, R. (2003). "Teacher Unionization and the Quality of Education in Peru: An Empirical Evaluation Using Survey Data." Washington, DC: Inter-American Development Bank.</w:t>
      </w:r>
    </w:p>
    <w:p w:rsidR="007A6828" w:rsidRPr="009017C4" w:rsidRDefault="007A6828" w:rsidP="007A6828">
      <w:pPr>
        <w:spacing w:after="240" w:line="276" w:lineRule="auto"/>
        <w:jc w:val="both"/>
        <w:rPr>
          <w:rFonts w:ascii="Arial" w:hAnsi="Arial"/>
          <w:sz w:val="22"/>
          <w:szCs w:val="22"/>
          <w:lang w:val="en-IN"/>
        </w:rPr>
      </w:pPr>
    </w:p>
    <w:p w:rsidR="00B971F2" w:rsidRPr="001C2D49" w:rsidRDefault="00B971F2" w:rsidP="00B971F2">
      <w:pPr>
        <w:spacing w:line="276" w:lineRule="auto"/>
        <w:ind w:left="360" w:firstLine="360"/>
        <w:jc w:val="both"/>
        <w:rPr>
          <w:rFonts w:ascii="Arial" w:eastAsia="Times New Roman" w:hAnsi="Arial"/>
          <w:b/>
          <w:sz w:val="22"/>
          <w:szCs w:val="22"/>
          <w:lang w:eastAsia="en-IN" w:bidi="ar-SA"/>
        </w:rPr>
      </w:pPr>
    </w:p>
    <w:p w:rsidR="003E1ACF" w:rsidRPr="001C2D49" w:rsidRDefault="003E1ACF" w:rsidP="003E1ACF">
      <w:pPr>
        <w:spacing w:before="240" w:line="276" w:lineRule="auto"/>
        <w:ind w:left="360"/>
        <w:jc w:val="both"/>
        <w:rPr>
          <w:rFonts w:ascii="Arial" w:eastAsia="Times New Roman" w:hAnsi="Arial"/>
          <w:b/>
        </w:rPr>
      </w:pPr>
    </w:p>
    <w:p w:rsidR="003E1ACF" w:rsidRPr="001C2D49" w:rsidRDefault="003E1ACF" w:rsidP="003E1ACF">
      <w:pPr>
        <w:spacing w:before="240" w:line="276" w:lineRule="auto"/>
        <w:ind w:left="360"/>
        <w:jc w:val="both"/>
        <w:rPr>
          <w:rFonts w:ascii="Arial" w:eastAsia="Times New Roman" w:hAnsi="Arial"/>
          <w:b/>
        </w:rPr>
      </w:pPr>
    </w:p>
    <w:p w:rsidR="00E42573" w:rsidRPr="001C2D49" w:rsidRDefault="00E42573">
      <w:pPr>
        <w:spacing w:after="200" w:line="276" w:lineRule="auto"/>
        <w:rPr>
          <w:rFonts w:ascii="Arial" w:eastAsia="Times New Roman" w:hAnsi="Arial"/>
          <w:b/>
          <w:sz w:val="22"/>
          <w:szCs w:val="22"/>
          <w:lang w:eastAsia="en-IN" w:bidi="ar-SA"/>
        </w:rPr>
      </w:pPr>
      <w:r w:rsidRPr="001C2D49">
        <w:rPr>
          <w:rFonts w:ascii="Arial" w:eastAsia="Times New Roman" w:hAnsi="Arial"/>
          <w:b/>
          <w:sz w:val="22"/>
          <w:szCs w:val="22"/>
          <w:lang w:eastAsia="en-IN" w:bidi="ar-SA"/>
        </w:rPr>
        <w:br w:type="page"/>
      </w:r>
    </w:p>
    <w:p w:rsidR="00941589" w:rsidRPr="001C2D49" w:rsidRDefault="00941589" w:rsidP="00941589">
      <w:pPr>
        <w:shd w:val="clear" w:color="auto" w:fill="000000" w:themeFill="text1"/>
        <w:spacing w:line="276" w:lineRule="auto"/>
        <w:ind w:left="340" w:firstLine="380"/>
        <w:rPr>
          <w:rFonts w:ascii="Times New Roman" w:eastAsia="Times New Roman" w:hAnsi="Times New Roman"/>
          <w:b/>
          <w:sz w:val="36"/>
        </w:rPr>
      </w:pPr>
      <w:r>
        <w:rPr>
          <w:rFonts w:ascii="Times New Roman" w:eastAsia="Times New Roman" w:hAnsi="Times New Roman"/>
          <w:b/>
          <w:sz w:val="36"/>
        </w:rPr>
        <w:t>OC-15</w:t>
      </w:r>
      <w:r w:rsidRPr="001C2D49">
        <w:rPr>
          <w:rFonts w:ascii="Times New Roman" w:eastAsia="Times New Roman" w:hAnsi="Times New Roman"/>
          <w:b/>
          <w:sz w:val="36"/>
        </w:rPr>
        <w:t>: School Leadership</w:t>
      </w:r>
    </w:p>
    <w:p w:rsidR="00941589" w:rsidRPr="001C2D49" w:rsidRDefault="00941589" w:rsidP="00941589">
      <w:pPr>
        <w:shd w:val="clear" w:color="auto" w:fill="000000" w:themeFill="text1"/>
        <w:spacing w:line="276" w:lineRule="auto"/>
        <w:ind w:left="340" w:firstLine="20"/>
        <w:jc w:val="center"/>
        <w:rPr>
          <w:rFonts w:ascii="Times New Roman" w:eastAsia="Times New Roman" w:hAnsi="Times New Roman"/>
          <w:b/>
          <w:sz w:val="36"/>
        </w:rPr>
      </w:pPr>
    </w:p>
    <w:p w:rsidR="00941589" w:rsidRPr="001C2D49" w:rsidRDefault="00941589" w:rsidP="00941589">
      <w:pPr>
        <w:tabs>
          <w:tab w:val="left" w:pos="1249"/>
        </w:tabs>
        <w:spacing w:line="276" w:lineRule="auto"/>
        <w:ind w:left="360"/>
        <w:contextualSpacing/>
        <w:jc w:val="both"/>
        <w:rPr>
          <w:rFonts w:ascii="Arial" w:hAnsi="Arial"/>
          <w:b/>
          <w:bCs/>
        </w:rPr>
      </w:pPr>
    </w:p>
    <w:p w:rsidR="00941589" w:rsidRPr="001C2D49" w:rsidRDefault="00941589" w:rsidP="00941589">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Title: </w:t>
      </w:r>
      <w:r w:rsidRPr="001C2D49">
        <w:rPr>
          <w:rFonts w:ascii="Arial" w:eastAsia="Times New Roman" w:hAnsi="Arial"/>
          <w:b/>
        </w:rPr>
        <w:tab/>
      </w:r>
      <w:r w:rsidRPr="001C2D49">
        <w:rPr>
          <w:rFonts w:ascii="Arial" w:eastAsia="Times New Roman" w:hAnsi="Arial"/>
          <w:b/>
        </w:rPr>
        <w:tab/>
      </w:r>
      <w:r w:rsidRPr="001C2D49">
        <w:rPr>
          <w:rFonts w:ascii="Arial" w:eastAsia="Times New Roman" w:hAnsi="Arial"/>
          <w:b/>
        </w:rPr>
        <w:tab/>
        <w:t xml:space="preserve">School Leadership </w:t>
      </w:r>
    </w:p>
    <w:p w:rsidR="00941589" w:rsidRPr="001C2D49" w:rsidRDefault="00941589" w:rsidP="00941589">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Credits: </w:t>
      </w:r>
      <w:r w:rsidRPr="001C2D49">
        <w:rPr>
          <w:rFonts w:ascii="Arial" w:eastAsia="Times New Roman" w:hAnsi="Arial"/>
          <w:b/>
        </w:rPr>
        <w:tab/>
      </w:r>
      <w:r w:rsidRPr="001C2D49">
        <w:rPr>
          <w:rFonts w:ascii="Arial" w:eastAsia="Times New Roman" w:hAnsi="Arial"/>
          <w:b/>
        </w:rPr>
        <w:tab/>
        <w:t>1</w:t>
      </w:r>
    </w:p>
    <w:p w:rsidR="00941589" w:rsidRPr="001C2D49" w:rsidRDefault="00941589" w:rsidP="00941589">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 xml:space="preserve">Sessions: </w:t>
      </w:r>
      <w:r w:rsidRPr="001C2D49">
        <w:rPr>
          <w:rFonts w:ascii="Arial" w:eastAsia="Times New Roman" w:hAnsi="Arial"/>
          <w:b/>
        </w:rPr>
        <w:tab/>
      </w:r>
      <w:r w:rsidRPr="001C2D49">
        <w:rPr>
          <w:rFonts w:ascii="Arial" w:eastAsia="Times New Roman" w:hAnsi="Arial"/>
          <w:b/>
        </w:rPr>
        <w:tab/>
        <w:t>18</w:t>
      </w:r>
    </w:p>
    <w:p w:rsidR="00941589" w:rsidRPr="001C2D49" w:rsidRDefault="00941589" w:rsidP="00941589">
      <w:pPr>
        <w:shd w:val="clear" w:color="auto" w:fill="000000" w:themeFill="text1"/>
        <w:spacing w:line="276" w:lineRule="auto"/>
        <w:ind w:left="360" w:firstLine="1080"/>
        <w:rPr>
          <w:rFonts w:ascii="Arial" w:eastAsia="Times New Roman" w:hAnsi="Arial"/>
          <w:b/>
        </w:rPr>
      </w:pPr>
      <w:r w:rsidRPr="001C2D49">
        <w:rPr>
          <w:rFonts w:ascii="Arial" w:eastAsia="Times New Roman" w:hAnsi="Arial"/>
          <w:b/>
        </w:rPr>
        <w:t>Credit Hours:</w:t>
      </w:r>
      <w:r w:rsidRPr="001C2D49">
        <w:rPr>
          <w:rFonts w:ascii="Arial" w:eastAsia="Times New Roman" w:hAnsi="Arial"/>
          <w:b/>
        </w:rPr>
        <w:tab/>
      </w:r>
      <w:r w:rsidRPr="001C2D49">
        <w:rPr>
          <w:rFonts w:ascii="Arial" w:eastAsia="Times New Roman" w:hAnsi="Arial"/>
          <w:b/>
        </w:rPr>
        <w:tab/>
        <w:t>18</w:t>
      </w:r>
    </w:p>
    <w:p w:rsidR="00941589" w:rsidRPr="001C2D49" w:rsidRDefault="00941589" w:rsidP="00941589">
      <w:pPr>
        <w:spacing w:line="276" w:lineRule="auto"/>
        <w:ind w:left="360"/>
        <w:contextualSpacing/>
        <w:jc w:val="both"/>
        <w:rPr>
          <w:rFonts w:ascii="Arial" w:hAnsi="Arial"/>
        </w:rPr>
      </w:pPr>
      <w:r>
        <w:rPr>
          <w:rFonts w:ascii="Arial" w:hAnsi="Arial"/>
        </w:rPr>
        <w:t xml:space="preserve"> </w:t>
      </w:r>
    </w:p>
    <w:p w:rsidR="00941589" w:rsidRPr="001C2D49" w:rsidRDefault="00941589" w:rsidP="00941589">
      <w:pPr>
        <w:spacing w:line="276" w:lineRule="auto"/>
        <w:ind w:firstLine="340"/>
        <w:rPr>
          <w:rFonts w:ascii="Times New Roman" w:eastAsia="Times New Roman" w:hAnsi="Times New Roman"/>
          <w:b/>
          <w:sz w:val="36"/>
        </w:rPr>
      </w:pPr>
      <w:r w:rsidRPr="001C2D49">
        <w:rPr>
          <w:rFonts w:ascii="Times New Roman" w:eastAsia="Times New Roman" w:hAnsi="Times New Roman"/>
          <w:b/>
          <w:sz w:val="36"/>
        </w:rPr>
        <w:t>INTRODUCTION</w:t>
      </w:r>
    </w:p>
    <w:p w:rsidR="00941589" w:rsidRPr="001C2D49" w:rsidRDefault="00941589" w:rsidP="00941589">
      <w:pPr>
        <w:spacing w:line="276" w:lineRule="auto"/>
        <w:ind w:left="360"/>
        <w:contextualSpacing/>
        <w:jc w:val="both"/>
        <w:rPr>
          <w:rFonts w:ascii="Arial" w:hAnsi="Arial"/>
        </w:rPr>
      </w:pPr>
    </w:p>
    <w:p w:rsidR="00941589" w:rsidRPr="00966363" w:rsidRDefault="00941589" w:rsidP="00941589">
      <w:pPr>
        <w:spacing w:line="276" w:lineRule="auto"/>
        <w:ind w:left="360"/>
        <w:contextualSpacing/>
        <w:jc w:val="both"/>
        <w:rPr>
          <w:rFonts w:ascii="Arial" w:hAnsi="Arial"/>
          <w:sz w:val="22"/>
          <w:szCs w:val="22"/>
          <w:lang w:eastAsia="en-IN"/>
        </w:rPr>
      </w:pPr>
      <w:r w:rsidRPr="00966363">
        <w:rPr>
          <w:rFonts w:ascii="Arial" w:hAnsi="Arial"/>
          <w:sz w:val="22"/>
          <w:szCs w:val="22"/>
        </w:rPr>
        <w:t xml:space="preserve">The world of schools and school leadership is in rapid transition today. Changing social and educational matrix, higher expectations and aspirations of parents has led to increased demand for quality education. The recent UNDP report in its Sustainable Development Goal 4 “Ensuring Inclusive and equitable quality education and promote lifelong learning opportunities for all”, poses the need for envisioning schools to create inclusive spaces, implement equitable policies and create multiple lifelong opportunities for teachers, students and all the stakeholders. SDG 4 provides a vision for the next 10 years. In order to see this vision translate, certain prerequisites are vital to understand at the certain challenges and issues we are grappling with like size, diversity and deprivations, silent exclusion and low learning levels, incompetent teachers and lesser of relevant training arrangements etc. </w:t>
      </w:r>
      <w:r w:rsidRPr="00966363">
        <w:rPr>
          <w:rFonts w:ascii="Arial" w:hAnsi="Arial"/>
          <w:sz w:val="22"/>
          <w:szCs w:val="22"/>
          <w:lang w:eastAsia="en-IN"/>
        </w:rPr>
        <w:t>The course provides insights how transition in education have influenced school leadership at all levels,   how schools as innovative learning organizations can transform, how can change be managed and led in schools through leadership interventions etc. The course covers the entire gamut of theories and practices, change and challenges in managing and leading schools in different contexts. The course also builds research capacities in school leadership, which in itself is quite limited particularly in the Indian school context.</w:t>
      </w:r>
    </w:p>
    <w:p w:rsidR="00941589" w:rsidRPr="00966363" w:rsidRDefault="00941589" w:rsidP="00941589">
      <w:pPr>
        <w:pStyle w:val="Heading2"/>
        <w:shd w:val="clear" w:color="auto" w:fill="FFFFFF"/>
        <w:spacing w:before="0" w:line="276" w:lineRule="auto"/>
        <w:ind w:left="360"/>
        <w:contextualSpacing/>
        <w:jc w:val="both"/>
        <w:rPr>
          <w:rFonts w:ascii="Arial" w:hAnsi="Arial" w:cs="Arial"/>
          <w:color w:val="auto"/>
          <w:sz w:val="24"/>
          <w:szCs w:val="24"/>
        </w:rPr>
      </w:pPr>
    </w:p>
    <w:p w:rsidR="00941589" w:rsidRPr="001C2D49" w:rsidRDefault="00941589" w:rsidP="00941589">
      <w:pPr>
        <w:spacing w:after="240" w:line="276" w:lineRule="auto"/>
        <w:ind w:left="340"/>
        <w:rPr>
          <w:rFonts w:ascii="Times New Roman" w:eastAsia="Times New Roman" w:hAnsi="Times New Roman"/>
          <w:b/>
          <w:sz w:val="36"/>
        </w:rPr>
      </w:pPr>
      <w:r w:rsidRPr="001C2D49">
        <w:rPr>
          <w:rFonts w:ascii="Times New Roman" w:eastAsia="Times New Roman" w:hAnsi="Times New Roman"/>
          <w:b/>
          <w:sz w:val="36"/>
        </w:rPr>
        <w:t>LEARNING OBJECTIVES</w:t>
      </w:r>
    </w:p>
    <w:p w:rsidR="00941589" w:rsidRPr="00966363" w:rsidRDefault="00941589" w:rsidP="001B34D9">
      <w:pPr>
        <w:numPr>
          <w:ilvl w:val="0"/>
          <w:numId w:val="123"/>
        </w:numPr>
        <w:shd w:val="clear" w:color="auto" w:fill="FFFFFF"/>
        <w:spacing w:line="276" w:lineRule="auto"/>
        <w:ind w:left="720"/>
        <w:contextualSpacing/>
        <w:jc w:val="both"/>
        <w:rPr>
          <w:rFonts w:ascii="Arial" w:hAnsi="Arial"/>
          <w:sz w:val="22"/>
          <w:szCs w:val="22"/>
        </w:rPr>
      </w:pPr>
      <w:r w:rsidRPr="00966363">
        <w:rPr>
          <w:rFonts w:ascii="Arial" w:hAnsi="Arial"/>
          <w:sz w:val="22"/>
          <w:szCs w:val="22"/>
        </w:rPr>
        <w:t>Enhance understanding of a  School and Leadership in different cultural, social and organisational contexts</w:t>
      </w:r>
    </w:p>
    <w:p w:rsidR="00941589" w:rsidRPr="00966363" w:rsidRDefault="00941589" w:rsidP="001B34D9">
      <w:pPr>
        <w:numPr>
          <w:ilvl w:val="0"/>
          <w:numId w:val="123"/>
        </w:numPr>
        <w:shd w:val="clear" w:color="auto" w:fill="FFFFFF"/>
        <w:spacing w:line="276" w:lineRule="auto"/>
        <w:ind w:left="720"/>
        <w:contextualSpacing/>
        <w:jc w:val="both"/>
        <w:rPr>
          <w:rFonts w:ascii="Arial" w:hAnsi="Arial"/>
          <w:sz w:val="22"/>
          <w:szCs w:val="22"/>
        </w:rPr>
      </w:pPr>
      <w:r w:rsidRPr="00966363">
        <w:rPr>
          <w:rFonts w:ascii="Arial" w:hAnsi="Arial"/>
          <w:sz w:val="22"/>
          <w:szCs w:val="22"/>
        </w:rPr>
        <w:t>Develop conceptual clarity of school leadership, explain theories and models of school leadership and applications in the real school practices;</w:t>
      </w:r>
    </w:p>
    <w:p w:rsidR="00941589" w:rsidRDefault="00941589" w:rsidP="001B34D9">
      <w:pPr>
        <w:numPr>
          <w:ilvl w:val="0"/>
          <w:numId w:val="123"/>
        </w:numPr>
        <w:shd w:val="clear" w:color="auto" w:fill="FFFFFF"/>
        <w:spacing w:line="276" w:lineRule="auto"/>
        <w:ind w:left="720"/>
        <w:contextualSpacing/>
        <w:jc w:val="both"/>
        <w:rPr>
          <w:rFonts w:ascii="Arial" w:hAnsi="Arial"/>
          <w:sz w:val="22"/>
          <w:szCs w:val="22"/>
        </w:rPr>
      </w:pPr>
      <w:r w:rsidRPr="00966363">
        <w:rPr>
          <w:rFonts w:ascii="Arial" w:hAnsi="Arial"/>
          <w:sz w:val="22"/>
          <w:szCs w:val="22"/>
        </w:rPr>
        <w:t xml:space="preserve">Strengthen research abilities for undertaking research within the broader domain of school leadership.  </w:t>
      </w:r>
    </w:p>
    <w:p w:rsidR="00941589" w:rsidRDefault="00941589" w:rsidP="00941589">
      <w:pPr>
        <w:shd w:val="clear" w:color="auto" w:fill="FFFFFF"/>
        <w:spacing w:line="276" w:lineRule="auto"/>
        <w:contextualSpacing/>
        <w:jc w:val="both"/>
        <w:rPr>
          <w:rFonts w:ascii="Arial" w:hAnsi="Arial"/>
          <w:sz w:val="22"/>
          <w:szCs w:val="22"/>
        </w:rPr>
      </w:pPr>
    </w:p>
    <w:p w:rsidR="00941589" w:rsidRDefault="00941589" w:rsidP="00941589">
      <w:pPr>
        <w:shd w:val="clear" w:color="auto" w:fill="FFFFFF"/>
        <w:spacing w:line="276" w:lineRule="auto"/>
        <w:contextualSpacing/>
        <w:jc w:val="both"/>
        <w:rPr>
          <w:rFonts w:ascii="Arial" w:hAnsi="Arial"/>
          <w:sz w:val="22"/>
          <w:szCs w:val="22"/>
        </w:rPr>
      </w:pPr>
    </w:p>
    <w:p w:rsidR="00941589" w:rsidRDefault="00941589" w:rsidP="00941589">
      <w:pPr>
        <w:shd w:val="clear" w:color="auto" w:fill="FFFFFF"/>
        <w:spacing w:line="276" w:lineRule="auto"/>
        <w:contextualSpacing/>
        <w:jc w:val="both"/>
        <w:rPr>
          <w:rFonts w:ascii="Arial" w:hAnsi="Arial"/>
          <w:sz w:val="22"/>
          <w:szCs w:val="22"/>
        </w:rPr>
      </w:pPr>
    </w:p>
    <w:p w:rsidR="00941589" w:rsidRPr="00966363" w:rsidRDefault="00941589" w:rsidP="00941589">
      <w:pPr>
        <w:shd w:val="clear" w:color="auto" w:fill="FFFFFF"/>
        <w:spacing w:line="276" w:lineRule="auto"/>
        <w:contextualSpacing/>
        <w:jc w:val="both"/>
        <w:rPr>
          <w:rFonts w:ascii="Arial" w:hAnsi="Arial"/>
          <w:sz w:val="22"/>
          <w:szCs w:val="22"/>
        </w:rPr>
      </w:pPr>
    </w:p>
    <w:p w:rsidR="00941589" w:rsidRPr="001C2D49" w:rsidRDefault="00941589" w:rsidP="00941589">
      <w:pPr>
        <w:spacing w:after="240" w:line="276" w:lineRule="auto"/>
        <w:ind w:left="346"/>
        <w:rPr>
          <w:rFonts w:ascii="Times New Roman" w:eastAsia="Times New Roman" w:hAnsi="Times New Roman"/>
          <w:b/>
          <w:sz w:val="36"/>
        </w:rPr>
      </w:pPr>
      <w:r w:rsidRPr="001C2D49">
        <w:rPr>
          <w:rFonts w:ascii="Times New Roman" w:eastAsia="Times New Roman" w:hAnsi="Times New Roman"/>
          <w:b/>
          <w:sz w:val="36"/>
        </w:rPr>
        <w:t>COURSE CONTENTS</w:t>
      </w:r>
    </w:p>
    <w:p w:rsidR="00941589" w:rsidRPr="00966363" w:rsidRDefault="00941589" w:rsidP="00941589">
      <w:pPr>
        <w:spacing w:line="276" w:lineRule="auto"/>
        <w:ind w:left="360"/>
        <w:contextualSpacing/>
        <w:jc w:val="both"/>
        <w:rPr>
          <w:rFonts w:ascii="Arial" w:hAnsi="Arial"/>
          <w:sz w:val="22"/>
          <w:szCs w:val="22"/>
        </w:rPr>
      </w:pPr>
      <w:r w:rsidRPr="00966363">
        <w:rPr>
          <w:rFonts w:ascii="Arial" w:eastAsia="Times New Roman" w:hAnsi="Arial"/>
          <w:bCs/>
          <w:sz w:val="22"/>
          <w:szCs w:val="22"/>
        </w:rPr>
        <w:t xml:space="preserve">The course </w:t>
      </w:r>
      <w:r w:rsidRPr="00966363">
        <w:rPr>
          <w:rFonts w:ascii="Arial" w:hAnsi="Arial"/>
          <w:sz w:val="22"/>
          <w:szCs w:val="22"/>
        </w:rPr>
        <w:t xml:space="preserve">provides a strong knowledge base to school leadership in Indian context. It covers the entire gamut of transition in world of schools and leadership. At the same time, in every session reflections and discussions will focus on leadership interventions that </w:t>
      </w:r>
      <w:r>
        <w:rPr>
          <w:rFonts w:ascii="Arial" w:hAnsi="Arial"/>
          <w:sz w:val="22"/>
          <w:szCs w:val="22"/>
        </w:rPr>
        <w:t xml:space="preserve"> </w:t>
      </w:r>
      <w:r w:rsidRPr="00966363">
        <w:rPr>
          <w:rFonts w:ascii="Arial" w:hAnsi="Arial"/>
          <w:sz w:val="22"/>
          <w:szCs w:val="22"/>
        </w:rPr>
        <w:t xml:space="preserve">may help in bringing about change in the school system. </w:t>
      </w:r>
    </w:p>
    <w:p w:rsidR="00941589" w:rsidRPr="001C2D49" w:rsidRDefault="00941589" w:rsidP="00941589">
      <w:pPr>
        <w:spacing w:line="276" w:lineRule="auto"/>
        <w:ind w:left="360"/>
        <w:contextualSpacing/>
        <w:jc w:val="both"/>
        <w:rPr>
          <w:rFonts w:ascii="Arial" w:hAnsi="Arial"/>
        </w:rPr>
      </w:pPr>
    </w:p>
    <w:p w:rsidR="00941589" w:rsidRPr="001C2D49" w:rsidRDefault="00941589" w:rsidP="00941589">
      <w:pPr>
        <w:spacing w:line="276" w:lineRule="auto"/>
        <w:ind w:left="346"/>
        <w:rPr>
          <w:rFonts w:ascii="Arial" w:eastAsia="Arial" w:hAnsi="Arial"/>
          <w:b/>
          <w:sz w:val="24"/>
        </w:rPr>
      </w:pPr>
      <w:r w:rsidRPr="001C2D49">
        <w:rPr>
          <w:rFonts w:ascii="Arial" w:eastAsia="Arial" w:hAnsi="Arial"/>
          <w:b/>
          <w:sz w:val="24"/>
        </w:rPr>
        <w:t>Unit I. Understanding School and Leadership (</w:t>
      </w:r>
      <w:r>
        <w:rPr>
          <w:rFonts w:ascii="Arial" w:eastAsia="Arial" w:hAnsi="Arial"/>
          <w:b/>
          <w:sz w:val="24"/>
        </w:rPr>
        <w:t>0</w:t>
      </w:r>
      <w:r w:rsidRPr="001C2D49">
        <w:rPr>
          <w:rFonts w:ascii="Arial" w:eastAsia="Arial" w:hAnsi="Arial"/>
          <w:b/>
          <w:sz w:val="24"/>
        </w:rPr>
        <w:t>4 Sessions)</w:t>
      </w:r>
    </w:p>
    <w:p w:rsidR="00941589" w:rsidRPr="001C2D49" w:rsidRDefault="00941589" w:rsidP="00941589">
      <w:pPr>
        <w:spacing w:line="276" w:lineRule="auto"/>
        <w:ind w:left="360"/>
        <w:contextualSpacing/>
        <w:jc w:val="both"/>
        <w:rPr>
          <w:rFonts w:ascii="Arial" w:hAnsi="Arial"/>
        </w:rPr>
      </w:pPr>
    </w:p>
    <w:p w:rsidR="00941589" w:rsidRPr="00966363" w:rsidRDefault="00941589" w:rsidP="00941589">
      <w:pPr>
        <w:spacing w:line="276" w:lineRule="auto"/>
        <w:ind w:left="360"/>
        <w:contextualSpacing/>
        <w:jc w:val="both"/>
        <w:rPr>
          <w:rFonts w:ascii="Arial" w:hAnsi="Arial"/>
          <w:i/>
          <w:sz w:val="22"/>
          <w:szCs w:val="22"/>
        </w:rPr>
      </w:pPr>
      <w:r w:rsidRPr="00966363">
        <w:rPr>
          <w:rFonts w:ascii="Arial" w:hAnsi="Arial"/>
          <w:sz w:val="22"/>
          <w:szCs w:val="22"/>
        </w:rPr>
        <w:t xml:space="preserve">This section provides a strong knowledge base on understanding school as an organization and diversity in schools ( size, location, contexts, ethos, culture etc) , Conceptual understanding and Theories of leadership and its applications on School Leadership, Organizational diagnosis, situational analysis to school improvement.  </w:t>
      </w:r>
    </w:p>
    <w:p w:rsidR="00941589" w:rsidRPr="00966363" w:rsidRDefault="00941589" w:rsidP="00941589">
      <w:pPr>
        <w:pStyle w:val="CommentText"/>
        <w:spacing w:after="0"/>
        <w:ind w:left="360"/>
        <w:contextualSpacing/>
        <w:jc w:val="both"/>
        <w:rPr>
          <w:rFonts w:ascii="Arial" w:hAnsi="Arial" w:cs="Arial"/>
          <w:i/>
          <w:sz w:val="24"/>
          <w:szCs w:val="24"/>
        </w:rPr>
      </w:pPr>
    </w:p>
    <w:p w:rsidR="00941589" w:rsidRPr="001C2D49" w:rsidRDefault="00941589" w:rsidP="00941589">
      <w:pPr>
        <w:pStyle w:val="CommentText"/>
        <w:spacing w:after="0"/>
        <w:ind w:left="360" w:firstLine="360"/>
        <w:contextualSpacing/>
        <w:jc w:val="both"/>
        <w:rPr>
          <w:rFonts w:ascii="Arial" w:hAnsi="Arial" w:cs="Arial"/>
          <w:b/>
          <w:bCs/>
          <w:sz w:val="22"/>
          <w:szCs w:val="22"/>
        </w:rPr>
      </w:pPr>
      <w:r w:rsidRPr="001C2D49">
        <w:rPr>
          <w:rFonts w:ascii="Arial" w:hAnsi="Arial" w:cs="Arial"/>
          <w:b/>
          <w:bCs/>
          <w:sz w:val="22"/>
          <w:szCs w:val="22"/>
        </w:rPr>
        <w:t>Essential readings</w:t>
      </w:r>
    </w:p>
    <w:p w:rsidR="00941589" w:rsidRPr="005B12D9" w:rsidRDefault="00941589" w:rsidP="00941589">
      <w:pPr>
        <w:spacing w:line="276" w:lineRule="auto"/>
        <w:jc w:val="both"/>
        <w:rPr>
          <w:rFonts w:ascii="Arial" w:hAnsi="Arial"/>
        </w:rPr>
      </w:pPr>
    </w:p>
    <w:p w:rsidR="00941589" w:rsidRPr="001C2D49" w:rsidRDefault="00941589" w:rsidP="001B34D9">
      <w:pPr>
        <w:pStyle w:val="ListParagraph"/>
        <w:numPr>
          <w:ilvl w:val="0"/>
          <w:numId w:val="124"/>
        </w:numPr>
        <w:spacing w:line="276" w:lineRule="auto"/>
        <w:jc w:val="both"/>
        <w:rPr>
          <w:rFonts w:ascii="Arial" w:hAnsi="Arial"/>
        </w:rPr>
      </w:pPr>
      <w:r w:rsidRPr="001C2D49">
        <w:rPr>
          <w:rFonts w:ascii="Arial" w:hAnsi="Arial"/>
        </w:rPr>
        <w:t>Preedy , Margaret (2012). Educational leadership: Context, Strategy and Collaboration. Los Angeles: Sage Publications.</w:t>
      </w:r>
    </w:p>
    <w:p w:rsidR="00941589" w:rsidRPr="001C2D49" w:rsidRDefault="00941589" w:rsidP="00941589">
      <w:pPr>
        <w:pStyle w:val="ListParagraph"/>
        <w:spacing w:line="276" w:lineRule="auto"/>
        <w:ind w:left="1080"/>
        <w:jc w:val="both"/>
        <w:rPr>
          <w:rFonts w:ascii="Arial" w:hAnsi="Arial"/>
        </w:rPr>
      </w:pPr>
    </w:p>
    <w:p w:rsidR="00941589" w:rsidRPr="001C2D49" w:rsidRDefault="00941589" w:rsidP="001B34D9">
      <w:pPr>
        <w:pStyle w:val="ListParagraph"/>
        <w:numPr>
          <w:ilvl w:val="0"/>
          <w:numId w:val="124"/>
        </w:numPr>
        <w:spacing w:line="276" w:lineRule="auto"/>
        <w:jc w:val="both"/>
        <w:rPr>
          <w:rFonts w:ascii="Arial" w:hAnsi="Arial"/>
        </w:rPr>
      </w:pPr>
      <w:r w:rsidRPr="001C2D49">
        <w:rPr>
          <w:rFonts w:ascii="Arial" w:hAnsi="Arial"/>
        </w:rPr>
        <w:t xml:space="preserve">Ebert, Edward, S. (2011). School : Introduction to Education: Australia, Wadsworth </w:t>
      </w:r>
    </w:p>
    <w:p w:rsidR="00941589" w:rsidRPr="001C2D49" w:rsidRDefault="00941589" w:rsidP="00941589">
      <w:pPr>
        <w:pStyle w:val="ListParagraph"/>
        <w:spacing w:line="276" w:lineRule="auto"/>
        <w:ind w:left="1080"/>
        <w:jc w:val="both"/>
        <w:rPr>
          <w:rFonts w:ascii="Arial" w:hAnsi="Arial"/>
        </w:rPr>
      </w:pPr>
    </w:p>
    <w:p w:rsidR="00941589" w:rsidRPr="001C2D49" w:rsidRDefault="00941589" w:rsidP="001B34D9">
      <w:pPr>
        <w:pStyle w:val="ListParagraph"/>
        <w:numPr>
          <w:ilvl w:val="0"/>
          <w:numId w:val="124"/>
        </w:numPr>
        <w:spacing w:line="276" w:lineRule="auto"/>
        <w:jc w:val="both"/>
        <w:rPr>
          <w:rFonts w:ascii="Arial" w:hAnsi="Arial"/>
        </w:rPr>
      </w:pPr>
      <w:r w:rsidRPr="001C2D49">
        <w:rPr>
          <w:rFonts w:ascii="Arial" w:hAnsi="Arial"/>
        </w:rPr>
        <w:t>Ramanarayan, S (2011) Organizational Development: Accelerating Learning and Transformation, Los Angeles: Sage</w:t>
      </w:r>
    </w:p>
    <w:p w:rsidR="00941589" w:rsidRPr="001C2D49" w:rsidRDefault="00941589" w:rsidP="00941589">
      <w:pPr>
        <w:pStyle w:val="ListParagraph"/>
        <w:spacing w:line="276" w:lineRule="auto"/>
        <w:ind w:left="1080"/>
        <w:jc w:val="both"/>
        <w:rPr>
          <w:rFonts w:ascii="Arial" w:hAnsi="Arial"/>
        </w:rPr>
      </w:pPr>
    </w:p>
    <w:p w:rsidR="00941589" w:rsidRPr="001C2D49" w:rsidRDefault="00941589" w:rsidP="001B34D9">
      <w:pPr>
        <w:pStyle w:val="ListParagraph"/>
        <w:numPr>
          <w:ilvl w:val="0"/>
          <w:numId w:val="124"/>
        </w:numPr>
        <w:spacing w:line="276" w:lineRule="auto"/>
        <w:jc w:val="both"/>
        <w:rPr>
          <w:rFonts w:ascii="Arial" w:hAnsi="Arial"/>
        </w:rPr>
      </w:pPr>
      <w:r w:rsidRPr="001C2D49">
        <w:rPr>
          <w:rFonts w:ascii="Arial" w:hAnsi="Arial"/>
        </w:rPr>
        <w:t xml:space="preserve">Adair, John (2008) How to grow leaders: Seven key principles of effective leadership   development. Kogan page India Private limited. </w:t>
      </w:r>
    </w:p>
    <w:p w:rsidR="00941589" w:rsidRPr="001C2D49" w:rsidRDefault="00941589" w:rsidP="00941589">
      <w:pPr>
        <w:pStyle w:val="ListParagraph"/>
        <w:spacing w:line="276" w:lineRule="auto"/>
        <w:ind w:left="1080"/>
        <w:jc w:val="both"/>
        <w:rPr>
          <w:rFonts w:ascii="Arial" w:hAnsi="Arial"/>
        </w:rPr>
      </w:pPr>
    </w:p>
    <w:p w:rsidR="00941589" w:rsidRPr="001C2D49" w:rsidRDefault="00941589" w:rsidP="001B34D9">
      <w:pPr>
        <w:pStyle w:val="ListParagraph"/>
        <w:numPr>
          <w:ilvl w:val="0"/>
          <w:numId w:val="124"/>
        </w:numPr>
        <w:spacing w:line="276" w:lineRule="auto"/>
        <w:jc w:val="both"/>
        <w:rPr>
          <w:rFonts w:ascii="Arial" w:hAnsi="Arial"/>
        </w:rPr>
      </w:pPr>
      <w:r w:rsidRPr="001C2D49">
        <w:rPr>
          <w:rFonts w:ascii="Arial" w:hAnsi="Arial"/>
        </w:rPr>
        <w:t>Paul Hersay and Kenneth H Blenchard (2007)  Management of Organizational Behaviour, Englewood Cliffs, N.J: Prentice Hall.</w:t>
      </w:r>
    </w:p>
    <w:p w:rsidR="00941589" w:rsidRPr="001C2D49" w:rsidRDefault="00941589" w:rsidP="00941589">
      <w:pPr>
        <w:pStyle w:val="ListParagraph"/>
        <w:spacing w:line="276" w:lineRule="auto"/>
        <w:ind w:left="1080"/>
        <w:jc w:val="both"/>
        <w:rPr>
          <w:rFonts w:ascii="Arial" w:hAnsi="Arial"/>
        </w:rPr>
      </w:pPr>
    </w:p>
    <w:p w:rsidR="00941589" w:rsidRPr="001C2D49" w:rsidRDefault="00941589" w:rsidP="001B34D9">
      <w:pPr>
        <w:pStyle w:val="ListParagraph"/>
        <w:numPr>
          <w:ilvl w:val="0"/>
          <w:numId w:val="124"/>
        </w:numPr>
        <w:spacing w:line="276" w:lineRule="auto"/>
        <w:jc w:val="both"/>
        <w:rPr>
          <w:rFonts w:ascii="Arial" w:hAnsi="Arial"/>
        </w:rPr>
      </w:pPr>
      <w:r w:rsidRPr="001C2D49">
        <w:rPr>
          <w:rFonts w:ascii="Arial" w:hAnsi="Arial"/>
        </w:rPr>
        <w:t>Davies, Brent (2005) School Leadership for the 21st Century, Taylor</w:t>
      </w:r>
      <w:r w:rsidRPr="001C2D49">
        <w:rPr>
          <w:rFonts w:ascii="Arial" w:hAnsi="Arial"/>
          <w:bCs/>
        </w:rPr>
        <w:t xml:space="preserve">&amp; Francis     </w:t>
      </w:r>
    </w:p>
    <w:p w:rsidR="00941589" w:rsidRPr="001C2D49" w:rsidRDefault="00941589" w:rsidP="00941589">
      <w:pPr>
        <w:pStyle w:val="ListParagraph"/>
        <w:spacing w:line="276" w:lineRule="auto"/>
        <w:ind w:left="1080"/>
        <w:jc w:val="both"/>
        <w:rPr>
          <w:rFonts w:ascii="Arial" w:hAnsi="Arial"/>
        </w:rPr>
      </w:pPr>
    </w:p>
    <w:p w:rsidR="00941589" w:rsidRPr="001C2D49" w:rsidRDefault="00941589" w:rsidP="001B34D9">
      <w:pPr>
        <w:pStyle w:val="ListParagraph"/>
        <w:numPr>
          <w:ilvl w:val="0"/>
          <w:numId w:val="124"/>
        </w:numPr>
        <w:spacing w:line="276" w:lineRule="auto"/>
        <w:jc w:val="both"/>
        <w:rPr>
          <w:rFonts w:ascii="Arial" w:hAnsi="Arial"/>
        </w:rPr>
      </w:pPr>
      <w:r w:rsidRPr="001C2D49">
        <w:rPr>
          <w:rFonts w:ascii="Arial" w:hAnsi="Arial"/>
        </w:rPr>
        <w:t xml:space="preserve"> </w:t>
      </w:r>
      <w:hyperlink r:id="rId67" w:history="1">
        <w:r w:rsidRPr="001C2D49">
          <w:rPr>
            <w:rFonts w:ascii="Arial" w:hAnsi="Arial"/>
          </w:rPr>
          <w:t>Thomas J. Sergiovanni</w:t>
        </w:r>
        <w:r w:rsidRPr="001C2D49">
          <w:rPr>
            <w:rFonts w:ascii="Arial" w:hAnsi="Arial"/>
            <w:rtl/>
          </w:rPr>
          <w:t>‏</w:t>
        </w:r>
      </w:hyperlink>
      <w:r w:rsidRPr="001C2D49">
        <w:rPr>
          <w:rFonts w:ascii="Arial" w:hAnsi="Arial"/>
        </w:rPr>
        <w:t xml:space="preserve">  (2001) Leadership: what's in it for schools , Routledge/Falmer</w:t>
      </w:r>
    </w:p>
    <w:p w:rsidR="00941589" w:rsidRDefault="00941589" w:rsidP="00941589">
      <w:pPr>
        <w:pStyle w:val="ListParagraph"/>
        <w:spacing w:line="276" w:lineRule="auto"/>
        <w:ind w:left="360"/>
        <w:jc w:val="both"/>
        <w:rPr>
          <w:rFonts w:ascii="Arial" w:hAnsi="Arial"/>
        </w:rPr>
      </w:pPr>
    </w:p>
    <w:p w:rsidR="00941589" w:rsidRPr="001C2D49" w:rsidRDefault="00006516" w:rsidP="00006516">
      <w:pPr>
        <w:spacing w:line="276" w:lineRule="auto"/>
        <w:ind w:left="360" w:hanging="360"/>
        <w:rPr>
          <w:rFonts w:ascii="Arial" w:eastAsia="Arial" w:hAnsi="Arial"/>
          <w:b/>
          <w:sz w:val="24"/>
        </w:rPr>
      </w:pPr>
      <w:r>
        <w:rPr>
          <w:rFonts w:ascii="Arial" w:hAnsi="Arial"/>
          <w:lang w:bidi="ar-SA"/>
        </w:rPr>
        <w:t xml:space="preserve">       </w:t>
      </w:r>
      <w:r w:rsidR="00941589" w:rsidRPr="001C2D49">
        <w:rPr>
          <w:rFonts w:ascii="Arial" w:eastAsia="Arial" w:hAnsi="Arial"/>
          <w:b/>
          <w:sz w:val="24"/>
        </w:rPr>
        <w:t>Unit II. School Leadership and Management of Change (</w:t>
      </w:r>
      <w:r w:rsidR="00941589">
        <w:rPr>
          <w:rFonts w:ascii="Arial" w:eastAsia="Arial" w:hAnsi="Arial"/>
          <w:b/>
          <w:sz w:val="24"/>
        </w:rPr>
        <w:t>0</w:t>
      </w:r>
      <w:r w:rsidR="00941589" w:rsidRPr="001C2D49">
        <w:rPr>
          <w:rFonts w:ascii="Arial" w:eastAsia="Arial" w:hAnsi="Arial"/>
          <w:b/>
          <w:sz w:val="24"/>
        </w:rPr>
        <w:t>2 Sessions)</w:t>
      </w:r>
    </w:p>
    <w:p w:rsidR="00941589" w:rsidRPr="001C2D49" w:rsidRDefault="00941589" w:rsidP="00941589">
      <w:pPr>
        <w:pStyle w:val="CommentText"/>
        <w:spacing w:after="0"/>
        <w:ind w:left="360"/>
        <w:contextualSpacing/>
        <w:jc w:val="both"/>
        <w:rPr>
          <w:rFonts w:ascii="Arial" w:hAnsi="Arial" w:cs="Arial"/>
          <w:sz w:val="22"/>
          <w:szCs w:val="22"/>
        </w:rPr>
      </w:pPr>
    </w:p>
    <w:p w:rsidR="00941589" w:rsidRDefault="00941589" w:rsidP="00941589">
      <w:pPr>
        <w:pStyle w:val="CommentText"/>
        <w:spacing w:after="0"/>
        <w:ind w:left="360"/>
        <w:contextualSpacing/>
        <w:jc w:val="both"/>
        <w:rPr>
          <w:rFonts w:ascii="Arial" w:hAnsi="Arial" w:cs="Arial"/>
          <w:sz w:val="22"/>
          <w:szCs w:val="22"/>
        </w:rPr>
      </w:pPr>
      <w:r w:rsidRPr="001C2D49">
        <w:rPr>
          <w:rFonts w:ascii="Arial" w:hAnsi="Arial" w:cs="Arial"/>
          <w:sz w:val="22"/>
          <w:szCs w:val="22"/>
        </w:rPr>
        <w:t xml:space="preserve">The section exclusively focuses on the nature of change in the education sector, organizational change and development, theories of change, change leader in an Indian school context, managing resistance to change, Organizational Change and development </w:t>
      </w:r>
    </w:p>
    <w:p w:rsidR="00006516" w:rsidRDefault="00006516" w:rsidP="00006516">
      <w:pPr>
        <w:pStyle w:val="CommentText"/>
        <w:spacing w:after="0"/>
        <w:contextualSpacing/>
        <w:jc w:val="both"/>
        <w:rPr>
          <w:rFonts w:ascii="Arial" w:hAnsi="Arial" w:cs="Arial"/>
          <w:sz w:val="22"/>
          <w:szCs w:val="22"/>
        </w:rPr>
      </w:pPr>
    </w:p>
    <w:p w:rsidR="00941589" w:rsidRPr="001C2D49" w:rsidRDefault="00006516" w:rsidP="00006516">
      <w:pPr>
        <w:pStyle w:val="CommentText"/>
        <w:tabs>
          <w:tab w:val="left" w:pos="360"/>
        </w:tabs>
        <w:spacing w:after="0"/>
        <w:ind w:left="360" w:hanging="360"/>
        <w:contextualSpacing/>
        <w:jc w:val="both"/>
        <w:rPr>
          <w:rFonts w:ascii="Arial" w:hAnsi="Arial" w:cs="Arial"/>
          <w:b/>
          <w:bCs/>
          <w:sz w:val="22"/>
          <w:szCs w:val="22"/>
        </w:rPr>
      </w:pPr>
      <w:r>
        <w:rPr>
          <w:rFonts w:ascii="Arial" w:hAnsi="Arial" w:cs="Arial"/>
          <w:sz w:val="22"/>
          <w:szCs w:val="22"/>
        </w:rPr>
        <w:t xml:space="preserve">      </w:t>
      </w:r>
      <w:r w:rsidR="00941589" w:rsidRPr="001C2D49">
        <w:rPr>
          <w:rFonts w:ascii="Arial" w:hAnsi="Arial" w:cs="Arial"/>
          <w:b/>
          <w:bCs/>
          <w:sz w:val="22"/>
          <w:szCs w:val="22"/>
        </w:rPr>
        <w:t>Essential readings</w:t>
      </w:r>
    </w:p>
    <w:p w:rsidR="00941589" w:rsidRPr="001C2D49" w:rsidRDefault="00941589" w:rsidP="00941589">
      <w:pPr>
        <w:pStyle w:val="CommentText"/>
        <w:spacing w:after="0"/>
        <w:ind w:left="360"/>
        <w:contextualSpacing/>
        <w:jc w:val="both"/>
        <w:rPr>
          <w:rFonts w:ascii="Arial" w:hAnsi="Arial" w:cs="Arial"/>
          <w:b/>
          <w:bCs/>
          <w:sz w:val="22"/>
          <w:szCs w:val="22"/>
        </w:rPr>
      </w:pPr>
    </w:p>
    <w:p w:rsidR="00941589" w:rsidRPr="001C2D49" w:rsidRDefault="00941589" w:rsidP="001B34D9">
      <w:pPr>
        <w:numPr>
          <w:ilvl w:val="0"/>
          <w:numId w:val="125"/>
        </w:numPr>
        <w:spacing w:line="276" w:lineRule="auto"/>
        <w:contextualSpacing/>
        <w:jc w:val="both"/>
        <w:rPr>
          <w:rFonts w:ascii="Arial" w:hAnsi="Arial"/>
        </w:rPr>
      </w:pPr>
      <w:r w:rsidRPr="001C2D49">
        <w:rPr>
          <w:rFonts w:ascii="Arial" w:hAnsi="Arial"/>
        </w:rPr>
        <w:t xml:space="preserve">Sharma, Radha (2012) </w:t>
      </w:r>
      <w:r w:rsidRPr="001C2D49">
        <w:rPr>
          <w:rFonts w:ascii="Arial" w:hAnsi="Arial"/>
          <w:i/>
          <w:iCs/>
        </w:rPr>
        <w:t>Change Management and Organisational Transformation.</w:t>
      </w:r>
      <w:r w:rsidRPr="001C2D49">
        <w:rPr>
          <w:rFonts w:ascii="Arial" w:hAnsi="Arial"/>
        </w:rPr>
        <w:t xml:space="preserve"> New    Delhi: Tata McGraw Hill Education Private Limited.</w:t>
      </w:r>
    </w:p>
    <w:p w:rsidR="00941589" w:rsidRPr="001C2D49" w:rsidRDefault="00941589" w:rsidP="00941589">
      <w:pPr>
        <w:spacing w:line="276" w:lineRule="auto"/>
        <w:ind w:left="1080"/>
        <w:contextualSpacing/>
        <w:jc w:val="both"/>
        <w:rPr>
          <w:rFonts w:ascii="Arial" w:hAnsi="Arial"/>
        </w:rPr>
      </w:pPr>
    </w:p>
    <w:p w:rsidR="00941589" w:rsidRPr="001C2D49" w:rsidRDefault="00941589" w:rsidP="001B34D9">
      <w:pPr>
        <w:numPr>
          <w:ilvl w:val="0"/>
          <w:numId w:val="125"/>
        </w:numPr>
        <w:spacing w:line="276" w:lineRule="auto"/>
        <w:contextualSpacing/>
        <w:jc w:val="both"/>
        <w:rPr>
          <w:rFonts w:ascii="Arial" w:hAnsi="Arial"/>
        </w:rPr>
      </w:pPr>
      <w:r w:rsidRPr="001C2D49">
        <w:rPr>
          <w:rFonts w:ascii="Arial" w:hAnsi="Arial"/>
        </w:rPr>
        <w:t>Fullan, Michael (2011). Change leader: Learning to Do what matters most, San Francisco, Jossey – Bass.</w:t>
      </w:r>
    </w:p>
    <w:p w:rsidR="00941589" w:rsidRPr="001C2D49" w:rsidRDefault="00941589" w:rsidP="00941589">
      <w:pPr>
        <w:spacing w:line="276" w:lineRule="auto"/>
        <w:ind w:left="1080"/>
        <w:contextualSpacing/>
        <w:jc w:val="both"/>
        <w:rPr>
          <w:rFonts w:ascii="Arial" w:hAnsi="Arial"/>
        </w:rPr>
      </w:pPr>
    </w:p>
    <w:p w:rsidR="00941589" w:rsidRPr="001C2D49" w:rsidRDefault="00941589" w:rsidP="001B34D9">
      <w:pPr>
        <w:pStyle w:val="ListParagraph"/>
        <w:numPr>
          <w:ilvl w:val="0"/>
          <w:numId w:val="125"/>
        </w:numPr>
        <w:spacing w:line="276" w:lineRule="auto"/>
        <w:jc w:val="both"/>
        <w:rPr>
          <w:rFonts w:ascii="Arial" w:hAnsi="Arial"/>
        </w:rPr>
      </w:pPr>
      <w:r w:rsidRPr="001C2D49">
        <w:rPr>
          <w:rFonts w:ascii="Arial" w:hAnsi="Arial"/>
        </w:rPr>
        <w:t>Kise, Jane</w:t>
      </w:r>
      <w:r>
        <w:rPr>
          <w:rFonts w:ascii="Arial" w:hAnsi="Arial"/>
        </w:rPr>
        <w:t xml:space="preserve"> </w:t>
      </w:r>
      <w:r w:rsidRPr="001C2D49">
        <w:rPr>
          <w:rFonts w:ascii="Arial" w:hAnsi="Arial"/>
        </w:rPr>
        <w:t xml:space="preserve">&amp; Russell, Beth. (2008). Differentiated school leadership: Effective collaboration, communication and change through personality type. Oaks:Corwin Press </w:t>
      </w:r>
    </w:p>
    <w:p w:rsidR="00941589" w:rsidRPr="001C2D49" w:rsidRDefault="00941589" w:rsidP="00941589">
      <w:pPr>
        <w:pStyle w:val="ListParagraph"/>
        <w:spacing w:line="276" w:lineRule="auto"/>
        <w:ind w:left="1080"/>
        <w:jc w:val="both"/>
        <w:rPr>
          <w:rFonts w:ascii="Arial" w:hAnsi="Arial"/>
        </w:rPr>
      </w:pPr>
    </w:p>
    <w:p w:rsidR="00941589" w:rsidRPr="001C2D49" w:rsidRDefault="00941589" w:rsidP="001B34D9">
      <w:pPr>
        <w:pStyle w:val="ListParagraph"/>
        <w:numPr>
          <w:ilvl w:val="0"/>
          <w:numId w:val="125"/>
        </w:numPr>
        <w:spacing w:line="276" w:lineRule="auto"/>
        <w:jc w:val="both"/>
        <w:rPr>
          <w:rFonts w:ascii="Arial" w:hAnsi="Arial"/>
        </w:rPr>
      </w:pPr>
      <w:r w:rsidRPr="001C2D49">
        <w:rPr>
          <w:rFonts w:ascii="Arial" w:hAnsi="Arial"/>
        </w:rPr>
        <w:t>Cherry, Daniel</w:t>
      </w:r>
      <w:r>
        <w:rPr>
          <w:rFonts w:ascii="Arial" w:hAnsi="Arial"/>
        </w:rPr>
        <w:t xml:space="preserve"> </w:t>
      </w:r>
      <w:r w:rsidRPr="001C2D49">
        <w:rPr>
          <w:rFonts w:ascii="Arial" w:hAnsi="Arial"/>
        </w:rPr>
        <w:t>&amp;</w:t>
      </w:r>
      <w:r>
        <w:rPr>
          <w:rFonts w:ascii="Arial" w:hAnsi="Arial"/>
        </w:rPr>
        <w:t xml:space="preserve"> </w:t>
      </w:r>
      <w:r w:rsidRPr="001C2D49">
        <w:rPr>
          <w:rFonts w:ascii="Arial" w:hAnsi="Arial"/>
        </w:rPr>
        <w:t>Spigel, Jeff. (2006). Leadership, Myth &amp;</w:t>
      </w:r>
      <w:r>
        <w:rPr>
          <w:rFonts w:ascii="Arial" w:hAnsi="Arial"/>
        </w:rPr>
        <w:t xml:space="preserve"> </w:t>
      </w:r>
      <w:r w:rsidRPr="001C2D49">
        <w:rPr>
          <w:rFonts w:ascii="Arial" w:hAnsi="Arial"/>
        </w:rPr>
        <w:t>Metaphor: Finding common ground to guide effective school change. California: Corwin Press</w:t>
      </w:r>
    </w:p>
    <w:p w:rsidR="00941589" w:rsidRPr="001C2D49" w:rsidRDefault="00941589" w:rsidP="00941589">
      <w:pPr>
        <w:pStyle w:val="ListParagraph"/>
        <w:spacing w:line="276" w:lineRule="auto"/>
        <w:ind w:left="1080"/>
        <w:jc w:val="both"/>
        <w:rPr>
          <w:rFonts w:ascii="Arial" w:hAnsi="Arial"/>
        </w:rPr>
      </w:pPr>
    </w:p>
    <w:p w:rsidR="00941589" w:rsidRPr="001C2D49" w:rsidRDefault="00941589" w:rsidP="001B34D9">
      <w:pPr>
        <w:pStyle w:val="ListParagraph"/>
        <w:numPr>
          <w:ilvl w:val="0"/>
          <w:numId w:val="125"/>
        </w:numPr>
        <w:spacing w:line="276" w:lineRule="auto"/>
        <w:jc w:val="both"/>
        <w:rPr>
          <w:rFonts w:ascii="Arial" w:hAnsi="Arial"/>
        </w:rPr>
      </w:pPr>
      <w:r w:rsidRPr="001C2D49">
        <w:rPr>
          <w:rFonts w:ascii="Arial" w:hAnsi="Arial"/>
        </w:rPr>
        <w:t>Harigopal, K (2001). Management of Organisational Change: leveraging Transformation. New Delhi: Response Books.  </w:t>
      </w:r>
    </w:p>
    <w:p w:rsidR="00941589" w:rsidRPr="001C2D49" w:rsidRDefault="00941589" w:rsidP="00941589">
      <w:pPr>
        <w:pStyle w:val="ListParagraph"/>
        <w:spacing w:line="276" w:lineRule="auto"/>
        <w:ind w:left="0"/>
        <w:jc w:val="both"/>
        <w:rPr>
          <w:rFonts w:ascii="Arial" w:hAnsi="Arial"/>
        </w:rPr>
      </w:pPr>
    </w:p>
    <w:p w:rsidR="00941589" w:rsidRPr="001C2D49" w:rsidRDefault="00941589" w:rsidP="001B34D9">
      <w:pPr>
        <w:pStyle w:val="ListParagraph"/>
        <w:numPr>
          <w:ilvl w:val="0"/>
          <w:numId w:val="125"/>
        </w:numPr>
        <w:spacing w:line="276" w:lineRule="auto"/>
        <w:jc w:val="both"/>
        <w:rPr>
          <w:rFonts w:ascii="Arial" w:hAnsi="Arial"/>
        </w:rPr>
      </w:pPr>
      <w:r w:rsidRPr="001C2D49">
        <w:rPr>
          <w:rFonts w:ascii="Arial" w:hAnsi="Arial"/>
        </w:rPr>
        <w:t xml:space="preserve">Riley, Kathryn A &amp;Lois, Karen Seashore (Ed.). (2000). Leadership for change and school reform: International perspective. </w:t>
      </w:r>
    </w:p>
    <w:p w:rsidR="00941589" w:rsidRPr="001C2D49" w:rsidRDefault="00941589" w:rsidP="00941589">
      <w:pPr>
        <w:pStyle w:val="ListParagraph"/>
        <w:spacing w:line="276" w:lineRule="auto"/>
        <w:ind w:left="0"/>
        <w:jc w:val="both"/>
        <w:rPr>
          <w:rFonts w:ascii="Arial" w:hAnsi="Arial"/>
        </w:rPr>
      </w:pPr>
    </w:p>
    <w:p w:rsidR="00941589" w:rsidRPr="001C2D49" w:rsidRDefault="00941589" w:rsidP="001B34D9">
      <w:pPr>
        <w:pStyle w:val="ListParagraph"/>
        <w:numPr>
          <w:ilvl w:val="0"/>
          <w:numId w:val="125"/>
        </w:numPr>
        <w:spacing w:line="276" w:lineRule="auto"/>
        <w:jc w:val="both"/>
        <w:rPr>
          <w:rFonts w:ascii="Arial" w:hAnsi="Arial"/>
        </w:rPr>
      </w:pPr>
      <w:r w:rsidRPr="001C2D49">
        <w:rPr>
          <w:rFonts w:ascii="Arial" w:hAnsi="Arial"/>
        </w:rPr>
        <w:t>Leithwood, K., Jantzi, D., &amp; Steinbach, R. (1999). Changing leadership for changing times. Buckingham, UK: Open University Press.</w:t>
      </w:r>
    </w:p>
    <w:p w:rsidR="00941589" w:rsidRPr="001C2D49" w:rsidRDefault="00941589" w:rsidP="00941589">
      <w:pPr>
        <w:pStyle w:val="ListParagraph"/>
        <w:spacing w:line="276" w:lineRule="auto"/>
        <w:ind w:left="0"/>
        <w:jc w:val="both"/>
        <w:rPr>
          <w:rFonts w:ascii="Arial" w:hAnsi="Arial"/>
        </w:rPr>
      </w:pPr>
    </w:p>
    <w:p w:rsidR="00941589" w:rsidRPr="001C2D49" w:rsidRDefault="00941589" w:rsidP="001B34D9">
      <w:pPr>
        <w:pStyle w:val="ListParagraph"/>
        <w:numPr>
          <w:ilvl w:val="0"/>
          <w:numId w:val="125"/>
        </w:numPr>
        <w:spacing w:line="276" w:lineRule="auto"/>
        <w:jc w:val="both"/>
        <w:rPr>
          <w:rFonts w:ascii="Arial" w:hAnsi="Arial"/>
        </w:rPr>
      </w:pPr>
      <w:r w:rsidRPr="001C2D49">
        <w:rPr>
          <w:rFonts w:ascii="Arial" w:hAnsi="Arial"/>
        </w:rPr>
        <w:t>Goldring, E.B. and Rallies, S.F. (1993) Principals of Dynamic Schools: Taking Charge of Change. New Bury Park, CA: Corwin.</w:t>
      </w:r>
    </w:p>
    <w:p w:rsidR="00941589" w:rsidRPr="001C2D49" w:rsidRDefault="00941589" w:rsidP="00941589">
      <w:pPr>
        <w:pStyle w:val="ListParagraph"/>
        <w:spacing w:line="276" w:lineRule="auto"/>
        <w:ind w:left="0"/>
        <w:jc w:val="both"/>
        <w:rPr>
          <w:rFonts w:ascii="Arial" w:hAnsi="Arial"/>
        </w:rPr>
      </w:pPr>
    </w:p>
    <w:p w:rsidR="00941589" w:rsidRPr="001C2D49" w:rsidRDefault="00941589" w:rsidP="001B34D9">
      <w:pPr>
        <w:pStyle w:val="ListParagraph"/>
        <w:numPr>
          <w:ilvl w:val="0"/>
          <w:numId w:val="125"/>
        </w:numPr>
        <w:spacing w:line="276" w:lineRule="auto"/>
        <w:jc w:val="both"/>
        <w:rPr>
          <w:rFonts w:ascii="Arial" w:hAnsi="Arial"/>
        </w:rPr>
      </w:pPr>
      <w:r w:rsidRPr="001C2D49">
        <w:rPr>
          <w:rFonts w:ascii="Arial" w:hAnsi="Arial"/>
        </w:rPr>
        <w:t>Khandelwal N Paradeep (1992). Organisational Designs for Excellence. New Delhi: Tata Mc Graw Hills.</w:t>
      </w:r>
    </w:p>
    <w:p w:rsidR="00941589" w:rsidRPr="001C2D49" w:rsidRDefault="00941589" w:rsidP="00941589">
      <w:pPr>
        <w:pStyle w:val="ListParagraph"/>
        <w:spacing w:line="276" w:lineRule="auto"/>
        <w:ind w:left="360"/>
        <w:jc w:val="both"/>
        <w:rPr>
          <w:rFonts w:ascii="Arial" w:hAnsi="Arial"/>
        </w:rPr>
      </w:pPr>
    </w:p>
    <w:p w:rsidR="00941589" w:rsidRPr="001C2D49" w:rsidRDefault="00941589" w:rsidP="00941589">
      <w:pPr>
        <w:spacing w:line="276" w:lineRule="auto"/>
        <w:ind w:left="346"/>
        <w:rPr>
          <w:rFonts w:ascii="Arial" w:eastAsia="Arial" w:hAnsi="Arial"/>
          <w:b/>
          <w:sz w:val="24"/>
        </w:rPr>
      </w:pPr>
      <w:r w:rsidRPr="001C2D49">
        <w:rPr>
          <w:rFonts w:ascii="Arial" w:eastAsia="Arial" w:hAnsi="Arial"/>
          <w:b/>
          <w:sz w:val="24"/>
        </w:rPr>
        <w:t>Unit III. Schools as Learning Organizations (</w:t>
      </w:r>
      <w:r>
        <w:rPr>
          <w:rFonts w:ascii="Arial" w:eastAsia="Arial" w:hAnsi="Arial"/>
          <w:b/>
          <w:sz w:val="24"/>
        </w:rPr>
        <w:t>0</w:t>
      </w:r>
      <w:r w:rsidRPr="001C2D49">
        <w:rPr>
          <w:rFonts w:ascii="Arial" w:eastAsia="Arial" w:hAnsi="Arial"/>
          <w:b/>
          <w:sz w:val="24"/>
        </w:rPr>
        <w:t>4 Session)</w:t>
      </w:r>
    </w:p>
    <w:p w:rsidR="00941589" w:rsidRPr="001C2D49" w:rsidRDefault="00941589" w:rsidP="00941589">
      <w:pPr>
        <w:spacing w:line="276" w:lineRule="auto"/>
        <w:ind w:left="360"/>
        <w:contextualSpacing/>
        <w:jc w:val="both"/>
        <w:rPr>
          <w:rFonts w:ascii="Arial" w:hAnsi="Arial"/>
        </w:rPr>
      </w:pPr>
    </w:p>
    <w:p w:rsidR="00006516" w:rsidRDefault="00941589" w:rsidP="00006516">
      <w:pPr>
        <w:spacing w:line="276" w:lineRule="auto"/>
        <w:ind w:left="360"/>
        <w:contextualSpacing/>
        <w:jc w:val="both"/>
        <w:rPr>
          <w:rFonts w:ascii="Arial" w:hAnsi="Arial"/>
          <w:sz w:val="22"/>
          <w:szCs w:val="22"/>
        </w:rPr>
      </w:pPr>
      <w:r w:rsidRPr="00966363">
        <w:rPr>
          <w:rFonts w:ascii="Arial" w:hAnsi="Arial"/>
          <w:sz w:val="22"/>
          <w:szCs w:val="22"/>
          <w:shd w:val="clear" w:color="auto" w:fill="FFFFFF"/>
        </w:rPr>
        <w:t>This section helps students in developing an u</w:t>
      </w:r>
      <w:r w:rsidRPr="00966363">
        <w:rPr>
          <w:rFonts w:ascii="Arial" w:hAnsi="Arial"/>
          <w:sz w:val="22"/>
          <w:szCs w:val="22"/>
        </w:rPr>
        <w:t xml:space="preserve">nderstanding on how does one differentiate between formal traditional school set up and learning organization, </w:t>
      </w:r>
      <w:r w:rsidRPr="00966363">
        <w:rPr>
          <w:rFonts w:ascii="Arial" w:hAnsi="Arial"/>
          <w:bCs/>
          <w:iCs/>
          <w:sz w:val="22"/>
          <w:szCs w:val="22"/>
        </w:rPr>
        <w:t xml:space="preserve">process of transformation of school into a learning organization, difference between learning organization and organizational learning, importance of School Head as leader in transforming traditional schools into learning organizations, </w:t>
      </w:r>
      <w:r w:rsidRPr="00966363">
        <w:rPr>
          <w:rFonts w:ascii="Arial" w:hAnsi="Arial"/>
          <w:sz w:val="22"/>
          <w:szCs w:val="22"/>
          <w:shd w:val="clear" w:color="auto" w:fill="FFFFFF"/>
        </w:rPr>
        <w:t xml:space="preserve"> S</w:t>
      </w:r>
      <w:r w:rsidRPr="00966363">
        <w:rPr>
          <w:rFonts w:ascii="Arial" w:hAnsi="Arial"/>
          <w:sz w:val="22"/>
          <w:szCs w:val="22"/>
        </w:rPr>
        <w:t xml:space="preserve">ystems thinking and </w:t>
      </w:r>
      <w:r w:rsidRPr="00966363">
        <w:rPr>
          <w:rFonts w:ascii="Arial" w:hAnsi="Arial"/>
          <w:sz w:val="22"/>
          <w:szCs w:val="22"/>
          <w:shd w:val="clear" w:color="auto" w:fill="FFFFFF"/>
        </w:rPr>
        <w:t>l</w:t>
      </w:r>
      <w:r w:rsidRPr="00966363">
        <w:rPr>
          <w:rStyle w:val="apple-style-span"/>
          <w:rFonts w:ascii="Arial" w:hAnsi="Arial"/>
          <w:sz w:val="22"/>
          <w:szCs w:val="22"/>
          <w:shd w:val="clear" w:color="auto" w:fill="FFFFFF"/>
        </w:rPr>
        <w:t xml:space="preserve">earning and </w:t>
      </w:r>
      <w:r w:rsidRPr="00966363">
        <w:rPr>
          <w:rFonts w:ascii="Arial" w:hAnsi="Arial"/>
          <w:sz w:val="22"/>
          <w:szCs w:val="22"/>
        </w:rPr>
        <w:t>Innovative Schools.</w:t>
      </w:r>
    </w:p>
    <w:p w:rsidR="00535115" w:rsidRDefault="00535115" w:rsidP="00006516">
      <w:pPr>
        <w:spacing w:line="276" w:lineRule="auto"/>
        <w:ind w:left="360"/>
        <w:contextualSpacing/>
        <w:jc w:val="both"/>
        <w:rPr>
          <w:rFonts w:ascii="Arial" w:hAnsi="Arial"/>
          <w:sz w:val="22"/>
          <w:szCs w:val="22"/>
        </w:rPr>
      </w:pPr>
    </w:p>
    <w:p w:rsidR="00535115" w:rsidRDefault="00535115" w:rsidP="00006516">
      <w:pPr>
        <w:spacing w:line="276" w:lineRule="auto"/>
        <w:ind w:left="360"/>
        <w:contextualSpacing/>
        <w:jc w:val="both"/>
        <w:rPr>
          <w:rFonts w:ascii="Arial" w:hAnsi="Arial"/>
          <w:sz w:val="22"/>
          <w:szCs w:val="22"/>
        </w:rPr>
      </w:pPr>
    </w:p>
    <w:p w:rsidR="00535115" w:rsidRDefault="00535115" w:rsidP="00006516">
      <w:pPr>
        <w:spacing w:line="276" w:lineRule="auto"/>
        <w:ind w:left="360"/>
        <w:contextualSpacing/>
        <w:jc w:val="both"/>
        <w:rPr>
          <w:rFonts w:ascii="Arial" w:hAnsi="Arial"/>
          <w:sz w:val="22"/>
          <w:szCs w:val="22"/>
        </w:rPr>
      </w:pPr>
    </w:p>
    <w:p w:rsidR="00535115" w:rsidRDefault="00535115" w:rsidP="00006516">
      <w:pPr>
        <w:spacing w:line="276" w:lineRule="auto"/>
        <w:ind w:left="360"/>
        <w:contextualSpacing/>
        <w:jc w:val="both"/>
        <w:rPr>
          <w:rFonts w:ascii="Arial" w:hAnsi="Arial"/>
          <w:sz w:val="22"/>
          <w:szCs w:val="22"/>
        </w:rPr>
      </w:pPr>
    </w:p>
    <w:p w:rsidR="00535115" w:rsidRPr="00006516" w:rsidRDefault="00535115" w:rsidP="00006516">
      <w:pPr>
        <w:spacing w:line="276" w:lineRule="auto"/>
        <w:ind w:left="360"/>
        <w:contextualSpacing/>
        <w:jc w:val="both"/>
        <w:rPr>
          <w:rFonts w:ascii="Arial" w:hAnsi="Arial"/>
          <w:sz w:val="22"/>
          <w:szCs w:val="22"/>
        </w:rPr>
      </w:pPr>
    </w:p>
    <w:p w:rsidR="00941589" w:rsidRPr="00966363" w:rsidRDefault="00941589" w:rsidP="00941589">
      <w:pPr>
        <w:spacing w:line="276" w:lineRule="auto"/>
        <w:ind w:left="360"/>
        <w:contextualSpacing/>
        <w:jc w:val="both"/>
        <w:rPr>
          <w:rFonts w:ascii="Arial" w:hAnsi="Arial"/>
          <w:i/>
          <w:sz w:val="22"/>
          <w:szCs w:val="22"/>
        </w:rPr>
      </w:pPr>
    </w:p>
    <w:p w:rsidR="00941589" w:rsidRPr="00966363" w:rsidRDefault="00941589" w:rsidP="00941589">
      <w:pPr>
        <w:spacing w:line="276" w:lineRule="auto"/>
        <w:ind w:left="360" w:firstLine="360"/>
        <w:contextualSpacing/>
        <w:jc w:val="both"/>
        <w:rPr>
          <w:rFonts w:ascii="Arial" w:hAnsi="Arial"/>
          <w:b/>
          <w:bCs/>
          <w:sz w:val="22"/>
          <w:szCs w:val="22"/>
        </w:rPr>
      </w:pPr>
      <w:r w:rsidRPr="00966363">
        <w:rPr>
          <w:rFonts w:ascii="Arial" w:hAnsi="Arial"/>
          <w:b/>
          <w:bCs/>
          <w:sz w:val="22"/>
          <w:szCs w:val="22"/>
        </w:rPr>
        <w:t>Essential readings</w:t>
      </w:r>
    </w:p>
    <w:p w:rsidR="00941589" w:rsidRPr="001C2D49" w:rsidRDefault="00941589" w:rsidP="00941589">
      <w:pPr>
        <w:pStyle w:val="Heading1"/>
        <w:shd w:val="clear" w:color="auto" w:fill="FFFFFF"/>
        <w:spacing w:before="0" w:after="0"/>
        <w:ind w:left="360"/>
        <w:contextualSpacing/>
        <w:rPr>
          <w:rFonts w:ascii="Arial" w:hAnsi="Arial" w:cs="Arial"/>
          <w:b w:val="0"/>
          <w:sz w:val="22"/>
          <w:szCs w:val="22"/>
        </w:rPr>
      </w:pPr>
    </w:p>
    <w:p w:rsidR="00941589" w:rsidRPr="001C2D49" w:rsidRDefault="00941589" w:rsidP="001B34D9">
      <w:pPr>
        <w:pStyle w:val="ListParagraph"/>
        <w:numPr>
          <w:ilvl w:val="0"/>
          <w:numId w:val="126"/>
        </w:numPr>
        <w:spacing w:line="276" w:lineRule="auto"/>
        <w:ind w:left="1080"/>
        <w:jc w:val="both"/>
        <w:rPr>
          <w:rFonts w:ascii="Arial" w:hAnsi="Arial"/>
        </w:rPr>
      </w:pPr>
      <w:r w:rsidRPr="001C2D49">
        <w:rPr>
          <w:rFonts w:ascii="Arial" w:hAnsi="Arial"/>
        </w:rPr>
        <w:t>Hess, Edward D (2014) Learn or Die: Using Science to build a Leading- Edge Learning Organization, New York: Columbia University Press</w:t>
      </w:r>
    </w:p>
    <w:p w:rsidR="00941589" w:rsidRPr="001C2D49" w:rsidRDefault="00941589" w:rsidP="00006516">
      <w:pPr>
        <w:pStyle w:val="ListParagraph"/>
        <w:spacing w:line="276" w:lineRule="auto"/>
        <w:ind w:left="360" w:firstLine="720"/>
        <w:jc w:val="both"/>
        <w:rPr>
          <w:rFonts w:ascii="Arial" w:hAnsi="Arial"/>
        </w:rPr>
      </w:pPr>
    </w:p>
    <w:p w:rsidR="00941589" w:rsidRPr="001C2D49" w:rsidRDefault="00941589" w:rsidP="001B34D9">
      <w:pPr>
        <w:pStyle w:val="ListParagraph"/>
        <w:numPr>
          <w:ilvl w:val="0"/>
          <w:numId w:val="126"/>
        </w:numPr>
        <w:spacing w:line="276" w:lineRule="auto"/>
        <w:ind w:left="1080"/>
        <w:jc w:val="both"/>
        <w:rPr>
          <w:rFonts w:ascii="Arial" w:hAnsi="Arial"/>
        </w:rPr>
      </w:pPr>
      <w:r w:rsidRPr="001C2D49">
        <w:rPr>
          <w:rFonts w:ascii="Arial" w:hAnsi="Arial"/>
        </w:rPr>
        <w:t>Iandoli, Luca (2008) Organizational Cognition and Learning: Building Systems for the Learning Organization, Hershey PA : Information Science Pub., c 2007</w:t>
      </w:r>
    </w:p>
    <w:p w:rsidR="00941589" w:rsidRPr="001C2D49" w:rsidRDefault="00941589" w:rsidP="00941589">
      <w:pPr>
        <w:pStyle w:val="ListParagraph"/>
        <w:spacing w:line="276" w:lineRule="auto"/>
        <w:ind w:left="0"/>
        <w:jc w:val="both"/>
        <w:rPr>
          <w:rFonts w:ascii="Arial" w:hAnsi="Arial"/>
        </w:rPr>
      </w:pPr>
    </w:p>
    <w:p w:rsidR="00941589" w:rsidRPr="001C2D49" w:rsidRDefault="00941589" w:rsidP="001B34D9">
      <w:pPr>
        <w:pStyle w:val="ListParagraph"/>
        <w:numPr>
          <w:ilvl w:val="0"/>
          <w:numId w:val="126"/>
        </w:numPr>
        <w:spacing w:line="276" w:lineRule="auto"/>
        <w:ind w:left="1080"/>
        <w:jc w:val="both"/>
        <w:rPr>
          <w:rFonts w:ascii="Arial" w:hAnsi="Arial"/>
        </w:rPr>
      </w:pPr>
      <w:r w:rsidRPr="001C2D49">
        <w:rPr>
          <w:rFonts w:ascii="Arial" w:hAnsi="Arial"/>
        </w:rPr>
        <w:t>Senge, Peter M (1999 and 2006) The Fifth Discipline: The Art and Practice of the Learning Organization , London: Random House Business Books: Second edition</w:t>
      </w:r>
    </w:p>
    <w:p w:rsidR="00941589" w:rsidRPr="001C2D49" w:rsidRDefault="00941589" w:rsidP="00941589">
      <w:pPr>
        <w:pStyle w:val="ListParagraph"/>
        <w:spacing w:line="276" w:lineRule="auto"/>
        <w:ind w:left="0"/>
        <w:jc w:val="both"/>
        <w:rPr>
          <w:rFonts w:ascii="Arial" w:hAnsi="Arial"/>
        </w:rPr>
      </w:pPr>
    </w:p>
    <w:p w:rsidR="00941589" w:rsidRPr="001C2D49" w:rsidRDefault="00941589" w:rsidP="001B34D9">
      <w:pPr>
        <w:pStyle w:val="ListParagraph"/>
        <w:numPr>
          <w:ilvl w:val="0"/>
          <w:numId w:val="126"/>
        </w:numPr>
        <w:spacing w:line="276" w:lineRule="auto"/>
        <w:ind w:left="1080"/>
        <w:jc w:val="both"/>
        <w:rPr>
          <w:rFonts w:ascii="Arial" w:hAnsi="Arial"/>
        </w:rPr>
      </w:pPr>
      <w:r w:rsidRPr="001C2D49">
        <w:rPr>
          <w:rFonts w:ascii="Arial" w:hAnsi="Arial"/>
        </w:rPr>
        <w:t>Lassey, Peter (1998) Developing a Learning Organization, London :  Kogan page limited</w:t>
      </w:r>
    </w:p>
    <w:p w:rsidR="00941589" w:rsidRPr="001C2D49" w:rsidRDefault="00941589" w:rsidP="00941589">
      <w:pPr>
        <w:pStyle w:val="ListParagraph"/>
        <w:spacing w:line="276" w:lineRule="auto"/>
        <w:ind w:left="0"/>
        <w:jc w:val="both"/>
        <w:rPr>
          <w:rFonts w:ascii="Arial" w:hAnsi="Arial"/>
        </w:rPr>
      </w:pPr>
    </w:p>
    <w:p w:rsidR="00941589" w:rsidRPr="001C2D49" w:rsidRDefault="00941589" w:rsidP="001B34D9">
      <w:pPr>
        <w:pStyle w:val="ListParagraph"/>
        <w:numPr>
          <w:ilvl w:val="0"/>
          <w:numId w:val="126"/>
        </w:numPr>
        <w:spacing w:line="276" w:lineRule="auto"/>
        <w:ind w:left="1080"/>
        <w:jc w:val="both"/>
        <w:rPr>
          <w:rFonts w:ascii="Arial" w:hAnsi="Arial"/>
        </w:rPr>
      </w:pPr>
      <w:r w:rsidRPr="001C2D49">
        <w:rPr>
          <w:rFonts w:ascii="Arial" w:hAnsi="Arial"/>
        </w:rPr>
        <w:t>Garratt, B. (Revised edition,1994), The Learning Organisation, London: Harper Collins</w:t>
      </w:r>
    </w:p>
    <w:p w:rsidR="00941589" w:rsidRPr="001C2D49" w:rsidRDefault="00941589" w:rsidP="00941589">
      <w:pPr>
        <w:spacing w:line="276" w:lineRule="auto"/>
        <w:rPr>
          <w:rFonts w:ascii="Arial" w:eastAsia="Arial" w:hAnsi="Arial"/>
          <w:b/>
          <w:sz w:val="24"/>
        </w:rPr>
      </w:pPr>
    </w:p>
    <w:p w:rsidR="00941589" w:rsidRPr="001C2D49" w:rsidRDefault="00941589" w:rsidP="00941589">
      <w:pPr>
        <w:spacing w:line="276" w:lineRule="auto"/>
        <w:ind w:left="346"/>
        <w:rPr>
          <w:rFonts w:ascii="Arial" w:eastAsia="Arial" w:hAnsi="Arial"/>
          <w:b/>
          <w:sz w:val="24"/>
        </w:rPr>
      </w:pPr>
      <w:r w:rsidRPr="001C2D49">
        <w:rPr>
          <w:rFonts w:ascii="Arial" w:eastAsia="Arial" w:hAnsi="Arial"/>
          <w:b/>
          <w:sz w:val="24"/>
        </w:rPr>
        <w:t>Unit IV. Research in School Leadership (</w:t>
      </w:r>
      <w:r>
        <w:rPr>
          <w:rFonts w:ascii="Arial" w:eastAsia="Arial" w:hAnsi="Arial"/>
          <w:b/>
          <w:sz w:val="24"/>
        </w:rPr>
        <w:t>0</w:t>
      </w:r>
      <w:r w:rsidRPr="001C2D49">
        <w:rPr>
          <w:rFonts w:ascii="Arial" w:eastAsia="Arial" w:hAnsi="Arial"/>
          <w:b/>
          <w:sz w:val="24"/>
        </w:rPr>
        <w:t>8 Session)</w:t>
      </w:r>
    </w:p>
    <w:p w:rsidR="00941589" w:rsidRPr="001C2D49" w:rsidRDefault="00941589" w:rsidP="00941589">
      <w:pPr>
        <w:spacing w:line="276" w:lineRule="auto"/>
        <w:ind w:left="346"/>
        <w:rPr>
          <w:rFonts w:ascii="Arial" w:eastAsia="Arial" w:hAnsi="Arial"/>
          <w:b/>
          <w:sz w:val="24"/>
        </w:rPr>
      </w:pPr>
    </w:p>
    <w:p w:rsidR="00941589" w:rsidRDefault="00941589" w:rsidP="00941589">
      <w:pPr>
        <w:spacing w:line="276" w:lineRule="auto"/>
        <w:ind w:left="360"/>
        <w:contextualSpacing/>
        <w:jc w:val="both"/>
        <w:rPr>
          <w:rFonts w:ascii="Arial" w:hAnsi="Arial"/>
          <w:sz w:val="22"/>
          <w:szCs w:val="22"/>
        </w:rPr>
      </w:pPr>
      <w:r w:rsidRPr="00966363">
        <w:rPr>
          <w:rFonts w:ascii="Arial" w:hAnsi="Arial"/>
          <w:sz w:val="22"/>
          <w:szCs w:val="22"/>
        </w:rPr>
        <w:t>The section provides insights into the research studies in the realm of school leadership. Their research ca</w:t>
      </w:r>
      <w:r>
        <w:rPr>
          <w:rFonts w:ascii="Arial" w:hAnsi="Arial"/>
          <w:sz w:val="22"/>
          <w:szCs w:val="22"/>
        </w:rPr>
        <w:t xml:space="preserve">pabilities will be strengthened / </w:t>
      </w:r>
      <w:r w:rsidRPr="00966363">
        <w:rPr>
          <w:rFonts w:ascii="Arial" w:hAnsi="Arial"/>
          <w:sz w:val="22"/>
          <w:szCs w:val="22"/>
        </w:rPr>
        <w:t>enhanced on particular research areas one may have or would choose for the next course of study. The section is built around workshop mode wherein some of the suggestive areas would be discussed and students will be helped in critically examining the studies on several issues related to school leadership giving them opportunity to identify area of interest, test or measure or assess leadership in real school situations and therefore they will be provided exposure on  how to conduct research by taking them through the journey of preparation of research proposal to introduction to the measurement instruments, formal and informal</w:t>
      </w:r>
      <w:r>
        <w:rPr>
          <w:rFonts w:ascii="Arial" w:hAnsi="Arial"/>
          <w:sz w:val="22"/>
          <w:szCs w:val="22"/>
        </w:rPr>
        <w:t xml:space="preserve"> </w:t>
      </w:r>
      <w:r w:rsidRPr="00966363">
        <w:rPr>
          <w:rFonts w:ascii="Arial" w:hAnsi="Arial"/>
          <w:iCs/>
          <w:sz w:val="22"/>
          <w:szCs w:val="22"/>
        </w:rPr>
        <w:t>assessments:</w:t>
      </w:r>
      <w:r w:rsidRPr="00966363">
        <w:rPr>
          <w:rFonts w:ascii="Arial" w:hAnsi="Arial"/>
          <w:i/>
          <w:iCs/>
          <w:sz w:val="22"/>
          <w:szCs w:val="22"/>
        </w:rPr>
        <w:t xml:space="preserve"> s</w:t>
      </w:r>
      <w:r w:rsidRPr="00966363">
        <w:rPr>
          <w:rFonts w:ascii="Arial" w:hAnsi="Arial"/>
          <w:iCs/>
          <w:sz w:val="22"/>
          <w:szCs w:val="22"/>
        </w:rPr>
        <w:t>cope</w:t>
      </w:r>
      <w:r w:rsidRPr="00966363">
        <w:rPr>
          <w:rFonts w:ascii="Arial" w:hAnsi="Arial"/>
          <w:sz w:val="22"/>
          <w:szCs w:val="22"/>
        </w:rPr>
        <w:t xml:space="preserve">, objectivity, validity, precision,  enhancing their understanding on how data could be utilized for examining several areas of research in School Leadership, how to conduct surveys, observations, Interviews, Tasks, operations, day to day logs, instructional programme, internal human relations, external relations, management,  day to day instructions, instructional programmes, meetings, school discipline, supervision of teachers, additional tasks etc., how to prepare tools and instruments etc. </w:t>
      </w:r>
    </w:p>
    <w:p w:rsidR="00941589" w:rsidRDefault="00941589" w:rsidP="00941589">
      <w:pPr>
        <w:spacing w:line="276" w:lineRule="auto"/>
        <w:ind w:left="360"/>
        <w:contextualSpacing/>
        <w:jc w:val="both"/>
        <w:rPr>
          <w:rFonts w:ascii="Arial" w:hAnsi="Arial"/>
          <w:sz w:val="22"/>
          <w:szCs w:val="22"/>
        </w:rPr>
      </w:pPr>
    </w:p>
    <w:p w:rsidR="00941589" w:rsidRDefault="00941589" w:rsidP="00941589">
      <w:pPr>
        <w:spacing w:line="276" w:lineRule="auto"/>
        <w:ind w:left="360"/>
        <w:contextualSpacing/>
        <w:jc w:val="both"/>
        <w:rPr>
          <w:rFonts w:ascii="Arial" w:hAnsi="Arial"/>
          <w:sz w:val="22"/>
          <w:szCs w:val="22"/>
        </w:rPr>
      </w:pPr>
    </w:p>
    <w:p w:rsidR="00941589" w:rsidRDefault="00941589" w:rsidP="00941589">
      <w:pPr>
        <w:spacing w:line="276" w:lineRule="auto"/>
        <w:ind w:left="360"/>
        <w:contextualSpacing/>
        <w:jc w:val="both"/>
        <w:rPr>
          <w:rFonts w:ascii="Arial" w:hAnsi="Arial"/>
          <w:sz w:val="22"/>
          <w:szCs w:val="22"/>
        </w:rPr>
      </w:pPr>
    </w:p>
    <w:p w:rsidR="00941589" w:rsidRPr="00966363" w:rsidRDefault="00941589" w:rsidP="00941589">
      <w:pPr>
        <w:spacing w:line="276" w:lineRule="auto"/>
        <w:ind w:left="360"/>
        <w:contextualSpacing/>
        <w:jc w:val="both"/>
        <w:rPr>
          <w:rFonts w:ascii="Arial" w:hAnsi="Arial"/>
          <w:i/>
          <w:sz w:val="22"/>
          <w:szCs w:val="22"/>
        </w:rPr>
      </w:pPr>
    </w:p>
    <w:p w:rsidR="00941589" w:rsidRPr="001C2D49" w:rsidRDefault="00941589" w:rsidP="00941589">
      <w:pPr>
        <w:spacing w:line="276" w:lineRule="auto"/>
        <w:ind w:left="360"/>
        <w:contextualSpacing/>
        <w:jc w:val="both"/>
        <w:rPr>
          <w:rFonts w:ascii="Arial" w:hAnsi="Arial"/>
          <w:b/>
          <w:bCs/>
        </w:rPr>
      </w:pPr>
    </w:p>
    <w:p w:rsidR="00941589" w:rsidRPr="00966363" w:rsidRDefault="00941589" w:rsidP="00941589">
      <w:pPr>
        <w:spacing w:line="276" w:lineRule="auto"/>
        <w:ind w:left="360" w:firstLine="360"/>
        <w:contextualSpacing/>
        <w:jc w:val="both"/>
        <w:rPr>
          <w:rFonts w:ascii="Arial" w:hAnsi="Arial"/>
          <w:i/>
          <w:sz w:val="22"/>
          <w:szCs w:val="22"/>
        </w:rPr>
      </w:pPr>
      <w:r w:rsidRPr="00966363">
        <w:rPr>
          <w:rFonts w:ascii="Arial" w:hAnsi="Arial"/>
          <w:b/>
          <w:bCs/>
          <w:sz w:val="22"/>
          <w:szCs w:val="22"/>
        </w:rPr>
        <w:t>Essential readings</w:t>
      </w:r>
    </w:p>
    <w:p w:rsidR="00941589" w:rsidRPr="001C2D49" w:rsidRDefault="00941589" w:rsidP="00941589">
      <w:pPr>
        <w:spacing w:line="276" w:lineRule="auto"/>
        <w:ind w:left="360"/>
        <w:contextualSpacing/>
        <w:jc w:val="both"/>
        <w:rPr>
          <w:rFonts w:ascii="Arial" w:hAnsi="Arial"/>
          <w:b/>
        </w:rPr>
      </w:pPr>
    </w:p>
    <w:p w:rsidR="00941589" w:rsidRPr="001C2D49" w:rsidRDefault="00941589" w:rsidP="001B34D9">
      <w:pPr>
        <w:numPr>
          <w:ilvl w:val="0"/>
          <w:numId w:val="127"/>
        </w:numPr>
        <w:spacing w:line="276" w:lineRule="auto"/>
        <w:contextualSpacing/>
        <w:jc w:val="both"/>
        <w:rPr>
          <w:rFonts w:ascii="Arial" w:hAnsi="Arial"/>
        </w:rPr>
      </w:pPr>
      <w:r w:rsidRPr="001C2D49">
        <w:rPr>
          <w:rFonts w:ascii="Arial" w:hAnsi="Arial"/>
        </w:rPr>
        <w:t>Gunter, Helen. M (2016) Intellectual History of School Leadership Practice and Research, London: Bloomsbury Academic</w:t>
      </w:r>
    </w:p>
    <w:p w:rsidR="00941589" w:rsidRPr="001C2D49" w:rsidRDefault="00941589" w:rsidP="00941589">
      <w:pPr>
        <w:spacing w:line="276" w:lineRule="auto"/>
        <w:ind w:left="1080"/>
        <w:contextualSpacing/>
        <w:jc w:val="both"/>
        <w:rPr>
          <w:rFonts w:ascii="Arial" w:hAnsi="Arial"/>
        </w:rPr>
      </w:pPr>
    </w:p>
    <w:p w:rsidR="00941589" w:rsidRPr="001C2D49" w:rsidRDefault="00941589" w:rsidP="001B34D9">
      <w:pPr>
        <w:numPr>
          <w:ilvl w:val="0"/>
          <w:numId w:val="127"/>
        </w:numPr>
        <w:tabs>
          <w:tab w:val="left" w:pos="360"/>
        </w:tabs>
        <w:spacing w:line="276" w:lineRule="auto"/>
        <w:contextualSpacing/>
        <w:jc w:val="both"/>
        <w:rPr>
          <w:rFonts w:ascii="Arial" w:hAnsi="Arial"/>
        </w:rPr>
      </w:pPr>
      <w:r w:rsidRPr="001C2D49">
        <w:rPr>
          <w:rFonts w:ascii="Arial" w:hAnsi="Arial"/>
        </w:rPr>
        <w:t xml:space="preserve">Mendenhall, M.E. (2013) Global Leadership: Research, Practice and Development, New York: Routledge </w:t>
      </w:r>
    </w:p>
    <w:p w:rsidR="00941589" w:rsidRPr="001C2D49" w:rsidRDefault="00941589" w:rsidP="00941589">
      <w:pPr>
        <w:tabs>
          <w:tab w:val="left" w:pos="360"/>
        </w:tabs>
        <w:spacing w:line="276" w:lineRule="auto"/>
        <w:contextualSpacing/>
        <w:jc w:val="both"/>
        <w:rPr>
          <w:rFonts w:ascii="Arial" w:hAnsi="Arial"/>
        </w:rPr>
      </w:pPr>
    </w:p>
    <w:p w:rsidR="00941589" w:rsidRPr="001C2D49" w:rsidRDefault="00941589" w:rsidP="001B34D9">
      <w:pPr>
        <w:pStyle w:val="ListParagraph"/>
        <w:numPr>
          <w:ilvl w:val="0"/>
          <w:numId w:val="127"/>
        </w:numPr>
        <w:spacing w:line="276" w:lineRule="auto"/>
        <w:jc w:val="both"/>
        <w:rPr>
          <w:rFonts w:ascii="Arial" w:hAnsi="Arial"/>
        </w:rPr>
      </w:pPr>
      <w:r w:rsidRPr="001C2D49">
        <w:rPr>
          <w:rFonts w:ascii="Arial" w:hAnsi="Arial"/>
        </w:rPr>
        <w:t>Bauer, Scott. C.; Brazer, S. David (2012). Using Research to Lead School Improvement: Turning Evidence into Action: Thousand Oaks, Sage Publications, Inc.</w:t>
      </w:r>
    </w:p>
    <w:p w:rsidR="00941589" w:rsidRPr="001C2D49" w:rsidRDefault="00941589" w:rsidP="00941589">
      <w:pPr>
        <w:pStyle w:val="ListParagraph"/>
        <w:spacing w:line="276" w:lineRule="auto"/>
        <w:ind w:left="0"/>
        <w:jc w:val="both"/>
        <w:rPr>
          <w:rFonts w:ascii="Arial" w:hAnsi="Arial"/>
        </w:rPr>
      </w:pPr>
    </w:p>
    <w:p w:rsidR="00941589" w:rsidRPr="001C2D49" w:rsidRDefault="00941589" w:rsidP="001B34D9">
      <w:pPr>
        <w:numPr>
          <w:ilvl w:val="0"/>
          <w:numId w:val="127"/>
        </w:numPr>
        <w:spacing w:line="276" w:lineRule="auto"/>
        <w:contextualSpacing/>
        <w:jc w:val="both"/>
        <w:rPr>
          <w:rFonts w:ascii="Arial" w:hAnsi="Arial"/>
        </w:rPr>
      </w:pPr>
      <w:r w:rsidRPr="001C2D49">
        <w:rPr>
          <w:rFonts w:ascii="Arial" w:hAnsi="Arial"/>
        </w:rPr>
        <w:t>English, Fenwick, W. (ed). (2011) Sage Handbook of Educational Leadership- Advances in theory, research and practice, Los Angeles: Sage.</w:t>
      </w:r>
    </w:p>
    <w:p w:rsidR="00941589" w:rsidRPr="001C2D49" w:rsidRDefault="00941589" w:rsidP="00941589">
      <w:pPr>
        <w:spacing w:line="276" w:lineRule="auto"/>
        <w:contextualSpacing/>
        <w:jc w:val="both"/>
        <w:rPr>
          <w:rFonts w:ascii="Arial" w:hAnsi="Arial"/>
        </w:rPr>
      </w:pPr>
    </w:p>
    <w:p w:rsidR="00941589" w:rsidRPr="001C2D49" w:rsidRDefault="00941589" w:rsidP="001B34D9">
      <w:pPr>
        <w:numPr>
          <w:ilvl w:val="0"/>
          <w:numId w:val="127"/>
        </w:numPr>
        <w:tabs>
          <w:tab w:val="left" w:pos="360"/>
        </w:tabs>
        <w:spacing w:line="276" w:lineRule="auto"/>
        <w:contextualSpacing/>
        <w:jc w:val="both"/>
        <w:rPr>
          <w:rFonts w:ascii="Arial" w:hAnsi="Arial"/>
        </w:rPr>
      </w:pPr>
      <w:r w:rsidRPr="001C2D49">
        <w:rPr>
          <w:rFonts w:ascii="Arial" w:hAnsi="Arial"/>
        </w:rPr>
        <w:t xml:space="preserve">Hollingworth, L. And Danzig, A. (ed). (2011) Research in Learning and Teaching in Educational Leadership, U.S.A.: Information Age Publishing </w:t>
      </w:r>
    </w:p>
    <w:p w:rsidR="00941589" w:rsidRPr="001C2D49" w:rsidRDefault="00941589" w:rsidP="00941589">
      <w:pPr>
        <w:tabs>
          <w:tab w:val="left" w:pos="360"/>
        </w:tabs>
        <w:spacing w:line="276" w:lineRule="auto"/>
        <w:contextualSpacing/>
        <w:jc w:val="both"/>
        <w:rPr>
          <w:rFonts w:ascii="Arial" w:hAnsi="Arial"/>
        </w:rPr>
      </w:pPr>
    </w:p>
    <w:p w:rsidR="00941589" w:rsidRPr="001C2D49" w:rsidRDefault="00941589" w:rsidP="001B34D9">
      <w:pPr>
        <w:numPr>
          <w:ilvl w:val="0"/>
          <w:numId w:val="127"/>
        </w:numPr>
        <w:tabs>
          <w:tab w:val="left" w:pos="360"/>
        </w:tabs>
        <w:spacing w:line="276" w:lineRule="auto"/>
        <w:contextualSpacing/>
        <w:jc w:val="both"/>
        <w:rPr>
          <w:rFonts w:ascii="Arial" w:hAnsi="Arial"/>
        </w:rPr>
      </w:pPr>
      <w:r w:rsidRPr="001C2D49">
        <w:rPr>
          <w:rFonts w:ascii="Arial" w:hAnsi="Arial"/>
        </w:rPr>
        <w:t>Hargrove, Katherine. C (2010) Best practices for school improvement : Research based approaches: New Delhi, S. Chand &amp; Company Ltd</w:t>
      </w:r>
    </w:p>
    <w:p w:rsidR="00941589" w:rsidRPr="001C2D49" w:rsidRDefault="00941589" w:rsidP="00941589">
      <w:pPr>
        <w:tabs>
          <w:tab w:val="left" w:pos="360"/>
        </w:tabs>
        <w:spacing w:line="276" w:lineRule="auto"/>
        <w:contextualSpacing/>
        <w:jc w:val="both"/>
        <w:rPr>
          <w:rFonts w:ascii="Arial" w:hAnsi="Arial"/>
        </w:rPr>
      </w:pPr>
    </w:p>
    <w:p w:rsidR="00941589" w:rsidRPr="001C2D49" w:rsidRDefault="00941589" w:rsidP="001B34D9">
      <w:pPr>
        <w:numPr>
          <w:ilvl w:val="0"/>
          <w:numId w:val="127"/>
        </w:numPr>
        <w:spacing w:line="276" w:lineRule="auto"/>
        <w:contextualSpacing/>
        <w:jc w:val="both"/>
        <w:rPr>
          <w:rFonts w:ascii="Arial" w:hAnsi="Arial"/>
        </w:rPr>
      </w:pPr>
      <w:r w:rsidRPr="001C2D49">
        <w:rPr>
          <w:rFonts w:ascii="Arial" w:hAnsi="Arial"/>
        </w:rPr>
        <w:t>Briggs, A .R .J. (ed). (2002, 2007) Research Methods in Educational Leadership and Management, Great Britain: Sage</w:t>
      </w:r>
    </w:p>
    <w:p w:rsidR="00941589" w:rsidRPr="001C2D49" w:rsidRDefault="00941589" w:rsidP="00941589">
      <w:pPr>
        <w:spacing w:line="276" w:lineRule="auto"/>
        <w:contextualSpacing/>
        <w:jc w:val="both"/>
        <w:rPr>
          <w:rFonts w:ascii="Arial" w:hAnsi="Arial"/>
        </w:rPr>
      </w:pPr>
    </w:p>
    <w:p w:rsidR="00941589" w:rsidRPr="001C2D49" w:rsidRDefault="00941589" w:rsidP="001B34D9">
      <w:pPr>
        <w:numPr>
          <w:ilvl w:val="0"/>
          <w:numId w:val="127"/>
        </w:numPr>
        <w:tabs>
          <w:tab w:val="left" w:pos="360"/>
        </w:tabs>
        <w:spacing w:line="276" w:lineRule="auto"/>
        <w:contextualSpacing/>
        <w:jc w:val="both"/>
        <w:rPr>
          <w:rFonts w:ascii="Arial" w:hAnsi="Arial"/>
        </w:rPr>
      </w:pPr>
      <w:r w:rsidRPr="001C2D49">
        <w:rPr>
          <w:rFonts w:ascii="Arial" w:hAnsi="Arial"/>
        </w:rPr>
        <w:t>Heck, R. and Hallinger, P. (1999) Next generation methods for the study of leadership and school improvement. In J. Murphy and K. Louis (Eds) Handbook of Research on Educational Administration San Francisco: Jossey- Bass, pp. 141-162.</w:t>
      </w:r>
    </w:p>
    <w:p w:rsidR="00941589" w:rsidRPr="001C2D49" w:rsidRDefault="00941589" w:rsidP="00941589">
      <w:pPr>
        <w:spacing w:line="276" w:lineRule="auto"/>
        <w:ind w:left="360"/>
        <w:contextualSpacing/>
        <w:jc w:val="both"/>
        <w:rPr>
          <w:rFonts w:ascii="Arial" w:hAnsi="Arial"/>
        </w:rPr>
      </w:pPr>
    </w:p>
    <w:p w:rsidR="00941589" w:rsidRPr="00B00CFE" w:rsidRDefault="00941589" w:rsidP="00941589">
      <w:pPr>
        <w:spacing w:line="276" w:lineRule="auto"/>
        <w:ind w:left="346"/>
        <w:rPr>
          <w:rFonts w:ascii="Times New Roman" w:eastAsia="Arial" w:hAnsi="Times New Roman" w:cs="Times New Roman"/>
          <w:b/>
          <w:sz w:val="36"/>
          <w:szCs w:val="28"/>
        </w:rPr>
      </w:pPr>
      <w:r w:rsidRPr="00B00CFE">
        <w:rPr>
          <w:rFonts w:ascii="Times New Roman" w:eastAsia="Arial" w:hAnsi="Times New Roman" w:cs="Times New Roman"/>
          <w:b/>
          <w:sz w:val="36"/>
          <w:szCs w:val="28"/>
        </w:rPr>
        <w:t>METHODOLOGY</w:t>
      </w:r>
    </w:p>
    <w:p w:rsidR="00941589" w:rsidRPr="001C2D49" w:rsidRDefault="00941589" w:rsidP="00941589">
      <w:pPr>
        <w:spacing w:line="276" w:lineRule="auto"/>
        <w:ind w:left="360"/>
        <w:contextualSpacing/>
        <w:jc w:val="both"/>
        <w:rPr>
          <w:rFonts w:ascii="Arial" w:hAnsi="Arial"/>
          <w:b/>
          <w:shd w:val="clear" w:color="auto" w:fill="F7F6EE"/>
        </w:rPr>
      </w:pPr>
    </w:p>
    <w:p w:rsidR="00941589" w:rsidRPr="002D3E0F" w:rsidRDefault="00941589" w:rsidP="001B34D9">
      <w:pPr>
        <w:pStyle w:val="ListParagraph"/>
        <w:numPr>
          <w:ilvl w:val="0"/>
          <w:numId w:val="128"/>
        </w:numPr>
        <w:spacing w:line="276" w:lineRule="auto"/>
        <w:jc w:val="both"/>
        <w:rPr>
          <w:rFonts w:ascii="Arial" w:hAnsi="Arial"/>
          <w:b/>
          <w:sz w:val="22"/>
          <w:szCs w:val="22"/>
          <w:shd w:val="clear" w:color="auto" w:fill="F7F6EE"/>
        </w:rPr>
      </w:pPr>
      <w:r w:rsidRPr="002D3E0F">
        <w:rPr>
          <w:rFonts w:ascii="Arial" w:hAnsi="Arial"/>
          <w:sz w:val="22"/>
          <w:szCs w:val="22"/>
        </w:rPr>
        <w:t>The students will be exposed to several issues concerning school leadership. The lectures will be more for providing a strong knowledge base and therefore more focussed. Actual understanding of leadership issues discussed in this course will come through practical orientation that will entail first hand exposure to students through direct engagement with schools, observation of classroom teaching, understanding instructional programme shadowing School Head to analyse leadership capabilities, internal and external relationships,  problem solving abilities, understanding dynamics, internal management etc. The learning of students drawn from exposure in real school practices will also be supplemented by extensive use of excerpts from literature, critical analysis of research articles from the journals, analysis based on case studies, simulation, group work, video clippings etc.</w:t>
      </w:r>
    </w:p>
    <w:p w:rsidR="00941589" w:rsidRPr="001C2D49" w:rsidRDefault="00941589" w:rsidP="00941589">
      <w:pPr>
        <w:spacing w:line="276" w:lineRule="auto"/>
        <w:ind w:left="720" w:hanging="360"/>
        <w:contextualSpacing/>
        <w:jc w:val="both"/>
        <w:rPr>
          <w:rFonts w:ascii="Arial" w:hAnsi="Arial"/>
          <w:b/>
          <w:shd w:val="clear" w:color="auto" w:fill="F7F6EE"/>
        </w:rPr>
      </w:pPr>
    </w:p>
    <w:p w:rsidR="00941589" w:rsidRDefault="00941589" w:rsidP="001B34D9">
      <w:pPr>
        <w:pStyle w:val="ListParagraph"/>
        <w:numPr>
          <w:ilvl w:val="0"/>
          <w:numId w:val="128"/>
        </w:numPr>
        <w:spacing w:line="276" w:lineRule="auto"/>
        <w:jc w:val="both"/>
        <w:rPr>
          <w:rFonts w:ascii="Arial" w:hAnsi="Arial"/>
          <w:sz w:val="22"/>
          <w:szCs w:val="22"/>
        </w:rPr>
      </w:pPr>
      <w:r w:rsidRPr="002D3E0F">
        <w:rPr>
          <w:rFonts w:ascii="Arial" w:eastAsia="Arial" w:hAnsi="Arial"/>
          <w:b/>
          <w:sz w:val="24"/>
        </w:rPr>
        <w:t xml:space="preserve">Students Assessment and Evaluation: </w:t>
      </w:r>
      <w:r w:rsidRPr="002D3E0F">
        <w:rPr>
          <w:rFonts w:ascii="Arial" w:hAnsi="Arial"/>
          <w:sz w:val="22"/>
          <w:szCs w:val="22"/>
        </w:rPr>
        <w:t>Student evaluation will be done on the basis of learning drawn from the blend of school exposure and transaction of different sections of the course, which will be articulated through:</w:t>
      </w:r>
    </w:p>
    <w:p w:rsidR="00535115" w:rsidRPr="00535115" w:rsidRDefault="00535115" w:rsidP="00535115">
      <w:pPr>
        <w:pStyle w:val="ListParagraph"/>
        <w:rPr>
          <w:rFonts w:ascii="Arial" w:hAnsi="Arial"/>
          <w:sz w:val="22"/>
          <w:szCs w:val="22"/>
        </w:rPr>
      </w:pPr>
    </w:p>
    <w:p w:rsidR="00535115" w:rsidRPr="002D3E0F" w:rsidRDefault="00535115" w:rsidP="00535115">
      <w:pPr>
        <w:pStyle w:val="ListParagraph"/>
        <w:spacing w:line="276" w:lineRule="auto"/>
        <w:jc w:val="both"/>
        <w:rPr>
          <w:rFonts w:ascii="Arial" w:hAnsi="Arial"/>
          <w:sz w:val="22"/>
          <w:szCs w:val="22"/>
        </w:rPr>
      </w:pPr>
    </w:p>
    <w:p w:rsidR="00941589" w:rsidRPr="005B12D9" w:rsidRDefault="00941589" w:rsidP="00941589">
      <w:pPr>
        <w:spacing w:line="276" w:lineRule="auto"/>
        <w:ind w:left="360"/>
        <w:jc w:val="both"/>
        <w:rPr>
          <w:rFonts w:ascii="Arial" w:hAnsi="Arial"/>
          <w:sz w:val="22"/>
          <w:szCs w:val="22"/>
        </w:rPr>
      </w:pPr>
      <w:r>
        <w:rPr>
          <w:rFonts w:ascii="Arial" w:hAnsi="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9"/>
        <w:gridCol w:w="1208"/>
      </w:tblGrid>
      <w:tr w:rsidR="00941589" w:rsidRPr="00310B3B" w:rsidTr="00941589">
        <w:trPr>
          <w:jc w:val="center"/>
        </w:trPr>
        <w:tc>
          <w:tcPr>
            <w:tcW w:w="5519" w:type="dxa"/>
          </w:tcPr>
          <w:p w:rsidR="00941589" w:rsidRPr="00310B3B" w:rsidRDefault="00941589" w:rsidP="00941589">
            <w:pPr>
              <w:spacing w:line="276" w:lineRule="auto"/>
              <w:ind w:left="466"/>
              <w:contextualSpacing/>
              <w:rPr>
                <w:rFonts w:ascii="Arial" w:hAnsi="Arial"/>
                <w:sz w:val="22"/>
                <w:szCs w:val="22"/>
              </w:rPr>
            </w:pPr>
            <w:r>
              <w:rPr>
                <w:rFonts w:ascii="Arial" w:hAnsi="Arial"/>
                <w:sz w:val="22"/>
                <w:szCs w:val="22"/>
              </w:rPr>
              <w:t xml:space="preserve"> End term written </w:t>
            </w:r>
          </w:p>
        </w:tc>
        <w:tc>
          <w:tcPr>
            <w:tcW w:w="1208" w:type="dxa"/>
          </w:tcPr>
          <w:p w:rsidR="00941589" w:rsidRPr="00310B3B" w:rsidRDefault="00941589" w:rsidP="00941589">
            <w:pPr>
              <w:spacing w:line="276" w:lineRule="auto"/>
              <w:ind w:left="720" w:hanging="360"/>
              <w:contextualSpacing/>
              <w:rPr>
                <w:rFonts w:ascii="Arial" w:hAnsi="Arial"/>
                <w:sz w:val="22"/>
                <w:szCs w:val="22"/>
              </w:rPr>
            </w:pPr>
            <w:r w:rsidRPr="00310B3B">
              <w:rPr>
                <w:rFonts w:ascii="Arial" w:hAnsi="Arial"/>
                <w:sz w:val="22"/>
                <w:szCs w:val="22"/>
              </w:rPr>
              <w:t>60%</w:t>
            </w:r>
          </w:p>
        </w:tc>
      </w:tr>
      <w:tr w:rsidR="00941589" w:rsidRPr="00310B3B" w:rsidTr="00941589">
        <w:trPr>
          <w:jc w:val="center"/>
        </w:trPr>
        <w:tc>
          <w:tcPr>
            <w:tcW w:w="5519" w:type="dxa"/>
          </w:tcPr>
          <w:p w:rsidR="00941589" w:rsidRPr="00310B3B" w:rsidRDefault="00941589" w:rsidP="00941589">
            <w:pPr>
              <w:spacing w:line="276" w:lineRule="auto"/>
              <w:ind w:left="466"/>
              <w:contextualSpacing/>
              <w:rPr>
                <w:rFonts w:ascii="Arial" w:hAnsi="Arial"/>
                <w:sz w:val="22"/>
                <w:szCs w:val="22"/>
              </w:rPr>
            </w:pPr>
            <w:r>
              <w:rPr>
                <w:rFonts w:ascii="Arial" w:hAnsi="Arial"/>
                <w:sz w:val="22"/>
                <w:szCs w:val="22"/>
              </w:rPr>
              <w:t>Internal a</w:t>
            </w:r>
            <w:r w:rsidRPr="00310B3B">
              <w:rPr>
                <w:rFonts w:ascii="Arial" w:hAnsi="Arial"/>
                <w:sz w:val="22"/>
                <w:szCs w:val="22"/>
              </w:rPr>
              <w:t>ssignment</w:t>
            </w:r>
            <w:r>
              <w:rPr>
                <w:rFonts w:ascii="Arial" w:hAnsi="Arial"/>
                <w:sz w:val="22"/>
                <w:szCs w:val="22"/>
              </w:rPr>
              <w:t xml:space="preserve"> containing case analysis critical review of research articles and   seminar presentation </w:t>
            </w:r>
            <w:r w:rsidRPr="00310B3B">
              <w:rPr>
                <w:rFonts w:ascii="Arial" w:hAnsi="Arial"/>
                <w:sz w:val="22"/>
                <w:szCs w:val="22"/>
              </w:rPr>
              <w:t xml:space="preserve"> </w:t>
            </w:r>
          </w:p>
        </w:tc>
        <w:tc>
          <w:tcPr>
            <w:tcW w:w="1208" w:type="dxa"/>
          </w:tcPr>
          <w:p w:rsidR="00941589" w:rsidRPr="00310B3B" w:rsidRDefault="00941589" w:rsidP="00941589">
            <w:pPr>
              <w:spacing w:line="276" w:lineRule="auto"/>
              <w:ind w:left="720" w:hanging="360"/>
              <w:contextualSpacing/>
              <w:rPr>
                <w:rFonts w:ascii="Arial" w:hAnsi="Arial"/>
                <w:sz w:val="22"/>
                <w:szCs w:val="22"/>
              </w:rPr>
            </w:pPr>
            <w:r w:rsidRPr="00310B3B">
              <w:rPr>
                <w:rFonts w:ascii="Arial" w:hAnsi="Arial"/>
                <w:sz w:val="22"/>
                <w:szCs w:val="22"/>
              </w:rPr>
              <w:t xml:space="preserve">40% </w:t>
            </w:r>
          </w:p>
          <w:p w:rsidR="00941589" w:rsidRPr="00310B3B" w:rsidRDefault="00941589" w:rsidP="00941589">
            <w:pPr>
              <w:spacing w:line="276" w:lineRule="auto"/>
              <w:ind w:left="720" w:hanging="360"/>
              <w:contextualSpacing/>
              <w:rPr>
                <w:rFonts w:ascii="Arial" w:hAnsi="Arial"/>
                <w:sz w:val="22"/>
                <w:szCs w:val="22"/>
              </w:rPr>
            </w:pPr>
          </w:p>
        </w:tc>
      </w:tr>
      <w:tr w:rsidR="00941589" w:rsidRPr="007D5739" w:rsidTr="00941589">
        <w:trPr>
          <w:jc w:val="center"/>
        </w:trPr>
        <w:tc>
          <w:tcPr>
            <w:tcW w:w="5519" w:type="dxa"/>
          </w:tcPr>
          <w:p w:rsidR="00941589" w:rsidRPr="007D5739" w:rsidRDefault="00941589" w:rsidP="00941589">
            <w:pPr>
              <w:spacing w:line="276" w:lineRule="auto"/>
              <w:ind w:left="360"/>
              <w:contextualSpacing/>
              <w:rPr>
                <w:rFonts w:ascii="Arial" w:hAnsi="Arial"/>
                <w:b/>
                <w:sz w:val="22"/>
                <w:szCs w:val="22"/>
              </w:rPr>
            </w:pPr>
            <w:r w:rsidRPr="007D5739">
              <w:rPr>
                <w:rFonts w:ascii="Arial" w:hAnsi="Arial"/>
                <w:b/>
                <w:sz w:val="22"/>
                <w:szCs w:val="22"/>
              </w:rPr>
              <w:t>Total</w:t>
            </w:r>
          </w:p>
        </w:tc>
        <w:tc>
          <w:tcPr>
            <w:tcW w:w="1208" w:type="dxa"/>
          </w:tcPr>
          <w:p w:rsidR="00941589" w:rsidRPr="007D5739" w:rsidRDefault="00941589" w:rsidP="00941589">
            <w:pPr>
              <w:spacing w:line="276" w:lineRule="auto"/>
              <w:ind w:left="360"/>
              <w:contextualSpacing/>
              <w:rPr>
                <w:rFonts w:ascii="Arial" w:hAnsi="Arial"/>
                <w:b/>
                <w:sz w:val="22"/>
                <w:szCs w:val="22"/>
              </w:rPr>
            </w:pPr>
            <w:r w:rsidRPr="007D5739">
              <w:rPr>
                <w:rFonts w:ascii="Arial" w:hAnsi="Arial"/>
                <w:b/>
                <w:sz w:val="22"/>
                <w:szCs w:val="22"/>
              </w:rPr>
              <w:t>100%</w:t>
            </w:r>
          </w:p>
        </w:tc>
      </w:tr>
    </w:tbl>
    <w:p w:rsidR="00941589" w:rsidRPr="007D5739" w:rsidRDefault="00941589" w:rsidP="00941589">
      <w:pPr>
        <w:ind w:left="360"/>
        <w:rPr>
          <w:rFonts w:ascii="Times New Roman" w:hAnsi="Times New Roman" w:cs="Times New Roman"/>
          <w:b/>
          <w:bCs/>
          <w:sz w:val="24"/>
          <w:szCs w:val="24"/>
        </w:rPr>
      </w:pPr>
      <w:r w:rsidRPr="007D5739">
        <w:rPr>
          <w:rFonts w:ascii="Times New Roman" w:hAnsi="Times New Roman" w:cs="Times New Roman"/>
          <w:b/>
          <w:bCs/>
          <w:sz w:val="24"/>
          <w:szCs w:val="24"/>
        </w:rPr>
        <w:t xml:space="preserve"> </w:t>
      </w:r>
    </w:p>
    <w:p w:rsidR="00941589" w:rsidRPr="005B12D9" w:rsidRDefault="00941589" w:rsidP="00941589">
      <w:pPr>
        <w:autoSpaceDE w:val="0"/>
        <w:autoSpaceDN w:val="0"/>
        <w:adjustRightInd w:val="0"/>
        <w:spacing w:line="276" w:lineRule="auto"/>
        <w:ind w:left="360"/>
        <w:jc w:val="both"/>
        <w:rPr>
          <w:rFonts w:ascii="Arial" w:hAnsi="Arial"/>
          <w:sz w:val="22"/>
          <w:szCs w:val="22"/>
        </w:rPr>
      </w:pPr>
      <w:r>
        <w:rPr>
          <w:rFonts w:ascii="Arial" w:hAnsi="Arial"/>
          <w:sz w:val="22"/>
          <w:szCs w:val="22"/>
        </w:rPr>
        <w:t xml:space="preserve"> </w:t>
      </w:r>
    </w:p>
    <w:p w:rsidR="00941589" w:rsidRDefault="00941589" w:rsidP="00941589">
      <w:pPr>
        <w:spacing w:line="276" w:lineRule="auto"/>
        <w:ind w:left="360"/>
        <w:contextualSpacing/>
        <w:jc w:val="both"/>
        <w:rPr>
          <w:rFonts w:ascii="Arial" w:hAnsi="Arial"/>
          <w:sz w:val="22"/>
          <w:szCs w:val="22"/>
        </w:rPr>
      </w:pPr>
    </w:p>
    <w:p w:rsidR="00941589" w:rsidRPr="001C2D49" w:rsidRDefault="00941589" w:rsidP="00941589">
      <w:pPr>
        <w:spacing w:line="276" w:lineRule="auto"/>
        <w:ind w:left="346"/>
        <w:rPr>
          <w:rFonts w:ascii="Times New Roman" w:eastAsia="Times New Roman" w:hAnsi="Times New Roman"/>
          <w:b/>
          <w:sz w:val="36"/>
        </w:rPr>
      </w:pPr>
      <w:r w:rsidRPr="001C2D49">
        <w:rPr>
          <w:rFonts w:ascii="Times New Roman" w:eastAsia="Times New Roman" w:hAnsi="Times New Roman"/>
          <w:b/>
          <w:sz w:val="36"/>
        </w:rPr>
        <w:t>SUGGESTED READINGS</w:t>
      </w:r>
    </w:p>
    <w:p w:rsidR="00941589" w:rsidRPr="001C2D49" w:rsidRDefault="00941589" w:rsidP="00941589">
      <w:pPr>
        <w:tabs>
          <w:tab w:val="left" w:pos="360"/>
        </w:tabs>
        <w:spacing w:line="276" w:lineRule="auto"/>
        <w:ind w:left="360"/>
        <w:contextualSpacing/>
        <w:jc w:val="both"/>
        <w:rPr>
          <w:rFonts w:ascii="Arial" w:hAnsi="Arial"/>
          <w:b/>
          <w:shd w:val="clear" w:color="auto" w:fill="FFFFFF"/>
        </w:rPr>
      </w:pPr>
    </w:p>
    <w:p w:rsidR="00941589" w:rsidRPr="00662043" w:rsidRDefault="00941589" w:rsidP="00941589">
      <w:pPr>
        <w:tabs>
          <w:tab w:val="left" w:pos="360"/>
        </w:tabs>
        <w:spacing w:line="276" w:lineRule="auto"/>
        <w:ind w:left="360"/>
        <w:contextualSpacing/>
        <w:jc w:val="both"/>
        <w:rPr>
          <w:rFonts w:ascii="Arial" w:hAnsi="Arial"/>
          <w:b/>
          <w:sz w:val="22"/>
          <w:szCs w:val="22"/>
          <w:shd w:val="clear" w:color="auto" w:fill="FFFFFF"/>
        </w:rPr>
      </w:pPr>
      <w:r w:rsidRPr="00662043">
        <w:rPr>
          <w:rFonts w:ascii="Arial" w:hAnsi="Arial"/>
          <w:b/>
          <w:sz w:val="22"/>
          <w:szCs w:val="22"/>
          <w:shd w:val="clear" w:color="auto" w:fill="FFFFFF"/>
        </w:rPr>
        <w:t>Books</w:t>
      </w:r>
    </w:p>
    <w:p w:rsidR="00941589" w:rsidRPr="00662043" w:rsidRDefault="00941589" w:rsidP="00941589">
      <w:pPr>
        <w:tabs>
          <w:tab w:val="left" w:pos="360"/>
        </w:tabs>
        <w:spacing w:line="276" w:lineRule="auto"/>
        <w:ind w:left="360"/>
        <w:contextualSpacing/>
        <w:jc w:val="both"/>
        <w:rPr>
          <w:rFonts w:ascii="Arial" w:hAnsi="Arial"/>
          <w:b/>
          <w:sz w:val="22"/>
          <w:szCs w:val="22"/>
          <w:shd w:val="clear" w:color="auto" w:fill="FFFFFF"/>
        </w:rPr>
      </w:pPr>
    </w:p>
    <w:p w:rsidR="00941589" w:rsidRPr="00662043" w:rsidRDefault="00941589" w:rsidP="00941589">
      <w:pPr>
        <w:spacing w:line="276" w:lineRule="auto"/>
        <w:ind w:left="360"/>
        <w:contextualSpacing/>
        <w:jc w:val="both"/>
        <w:rPr>
          <w:rFonts w:ascii="Arial" w:hAnsi="Arial"/>
          <w:sz w:val="22"/>
          <w:szCs w:val="22"/>
        </w:rPr>
      </w:pPr>
      <w:r w:rsidRPr="00662043">
        <w:rPr>
          <w:rFonts w:ascii="Arial" w:hAnsi="Arial"/>
          <w:sz w:val="22"/>
          <w:szCs w:val="22"/>
        </w:rPr>
        <w:t>Clarke, Simon R.P.; O Donoghue, Thomas (2013). School level leadership in post conflict societies. London: Routledge</w:t>
      </w:r>
    </w:p>
    <w:p w:rsidR="00941589" w:rsidRPr="00662043" w:rsidRDefault="00941589" w:rsidP="00941589">
      <w:pPr>
        <w:spacing w:line="276" w:lineRule="auto"/>
        <w:ind w:left="360"/>
        <w:contextualSpacing/>
        <w:jc w:val="both"/>
        <w:rPr>
          <w:rFonts w:ascii="Arial" w:hAnsi="Arial"/>
          <w:sz w:val="22"/>
          <w:szCs w:val="22"/>
        </w:rPr>
      </w:pPr>
    </w:p>
    <w:p w:rsidR="00941589" w:rsidRPr="00662043" w:rsidRDefault="00941589" w:rsidP="00941589">
      <w:pPr>
        <w:tabs>
          <w:tab w:val="left" w:pos="360"/>
        </w:tabs>
        <w:spacing w:line="276" w:lineRule="auto"/>
        <w:ind w:left="360"/>
        <w:contextualSpacing/>
        <w:jc w:val="both"/>
        <w:rPr>
          <w:rFonts w:ascii="Arial" w:hAnsi="Arial"/>
          <w:sz w:val="22"/>
          <w:szCs w:val="22"/>
        </w:rPr>
      </w:pPr>
      <w:r>
        <w:rPr>
          <w:rFonts w:ascii="Arial" w:hAnsi="Arial"/>
          <w:sz w:val="22"/>
          <w:szCs w:val="22"/>
        </w:rPr>
        <w:t>Govinda R.</w:t>
      </w:r>
      <w:r w:rsidRPr="00662043">
        <w:rPr>
          <w:rFonts w:ascii="Arial" w:hAnsi="Arial"/>
          <w:sz w:val="22"/>
          <w:szCs w:val="22"/>
        </w:rPr>
        <w:t xml:space="preserve"> (2002): </w:t>
      </w:r>
      <w:r w:rsidRPr="00662043">
        <w:rPr>
          <w:rFonts w:ascii="Arial" w:hAnsi="Arial"/>
          <w:i/>
          <w:iCs/>
          <w:sz w:val="22"/>
          <w:szCs w:val="22"/>
        </w:rPr>
        <w:t>Role of Head Teachers in School Management: Case study of Six States.</w:t>
      </w:r>
      <w:r w:rsidRPr="00662043">
        <w:rPr>
          <w:rFonts w:ascii="Arial" w:hAnsi="Arial"/>
          <w:sz w:val="22"/>
          <w:szCs w:val="22"/>
        </w:rPr>
        <w:t xml:space="preserve"> Asian Network of Training and research Institutions in Educational Planning (ANTRIEP) in collaboration with European Union. New Delhi: </w:t>
      </w:r>
      <w:r>
        <w:rPr>
          <w:rFonts w:ascii="Arial" w:hAnsi="Arial"/>
          <w:sz w:val="22"/>
          <w:szCs w:val="22"/>
        </w:rPr>
        <w:t>NIEPA</w:t>
      </w:r>
    </w:p>
    <w:p w:rsidR="00941589" w:rsidRPr="00662043" w:rsidRDefault="00941589" w:rsidP="00941589">
      <w:pPr>
        <w:tabs>
          <w:tab w:val="left" w:pos="360"/>
        </w:tabs>
        <w:spacing w:line="276" w:lineRule="auto"/>
        <w:ind w:left="360"/>
        <w:contextualSpacing/>
        <w:jc w:val="both"/>
        <w:rPr>
          <w:rFonts w:ascii="Arial" w:hAnsi="Arial"/>
          <w:sz w:val="22"/>
          <w:szCs w:val="22"/>
        </w:rPr>
      </w:pPr>
    </w:p>
    <w:p w:rsidR="00941589" w:rsidRPr="00662043" w:rsidRDefault="00941589" w:rsidP="00941589">
      <w:pPr>
        <w:spacing w:line="276" w:lineRule="auto"/>
        <w:ind w:left="360"/>
        <w:contextualSpacing/>
        <w:jc w:val="both"/>
        <w:rPr>
          <w:rFonts w:ascii="Arial" w:hAnsi="Arial"/>
          <w:sz w:val="22"/>
          <w:szCs w:val="22"/>
        </w:rPr>
      </w:pPr>
      <w:r w:rsidRPr="00662043">
        <w:rPr>
          <w:rFonts w:ascii="Arial" w:hAnsi="Arial"/>
          <w:sz w:val="22"/>
          <w:szCs w:val="22"/>
        </w:rPr>
        <w:t>Hughes, M., Busch, T. (1991) Theory and Research as Catalysts for change. In W.W. Walker. Farquhar, and M Hughes (Ed.) Advancing Education: School Leadership in Action, London: Falmer Press, pp. 86-124</w:t>
      </w:r>
    </w:p>
    <w:p w:rsidR="00941589" w:rsidRPr="00662043" w:rsidRDefault="00941589" w:rsidP="00941589">
      <w:pPr>
        <w:tabs>
          <w:tab w:val="left" w:pos="360"/>
        </w:tabs>
        <w:spacing w:line="276" w:lineRule="auto"/>
        <w:ind w:left="360"/>
        <w:contextualSpacing/>
        <w:jc w:val="both"/>
        <w:rPr>
          <w:rFonts w:ascii="Arial" w:hAnsi="Arial"/>
          <w:sz w:val="22"/>
          <w:szCs w:val="22"/>
        </w:rPr>
      </w:pPr>
    </w:p>
    <w:p w:rsidR="00941589" w:rsidRPr="00662043" w:rsidRDefault="00941589" w:rsidP="00941589">
      <w:pPr>
        <w:spacing w:line="276" w:lineRule="auto"/>
        <w:ind w:left="360"/>
        <w:contextualSpacing/>
        <w:jc w:val="both"/>
        <w:rPr>
          <w:rFonts w:ascii="Arial" w:hAnsi="Arial"/>
          <w:sz w:val="22"/>
          <w:szCs w:val="22"/>
        </w:rPr>
      </w:pPr>
      <w:r w:rsidRPr="00662043">
        <w:rPr>
          <w:rFonts w:ascii="Arial" w:hAnsi="Arial"/>
          <w:sz w:val="22"/>
          <w:szCs w:val="22"/>
        </w:rPr>
        <w:t>Magno, Cathryn. S, (2013). Comparative perspectives on international school leadership: Policy, Preparation, and Practice. New York. Routledge</w:t>
      </w:r>
    </w:p>
    <w:p w:rsidR="00941589" w:rsidRPr="00662043" w:rsidRDefault="00941589" w:rsidP="00941589">
      <w:pPr>
        <w:spacing w:line="276" w:lineRule="auto"/>
        <w:ind w:left="360"/>
        <w:contextualSpacing/>
        <w:jc w:val="both"/>
        <w:rPr>
          <w:rFonts w:ascii="Arial" w:hAnsi="Arial"/>
          <w:sz w:val="22"/>
          <w:szCs w:val="22"/>
        </w:rPr>
      </w:pPr>
    </w:p>
    <w:p w:rsidR="00941589" w:rsidRPr="00662043" w:rsidRDefault="00941589" w:rsidP="00941589">
      <w:pPr>
        <w:shd w:val="clear" w:color="auto" w:fill="FFFFFF"/>
        <w:spacing w:line="276" w:lineRule="auto"/>
        <w:ind w:left="360"/>
        <w:contextualSpacing/>
        <w:jc w:val="both"/>
        <w:outlineLvl w:val="0"/>
        <w:rPr>
          <w:rFonts w:ascii="Arial" w:hAnsi="Arial"/>
          <w:sz w:val="22"/>
          <w:szCs w:val="22"/>
          <w:shd w:val="clear" w:color="auto" w:fill="FFFFFF"/>
        </w:rPr>
      </w:pPr>
      <w:r w:rsidRPr="00662043">
        <w:rPr>
          <w:rStyle w:val="ptbrand"/>
          <w:rFonts w:ascii="Arial" w:hAnsi="Arial"/>
          <w:sz w:val="22"/>
          <w:szCs w:val="22"/>
        </w:rPr>
        <w:t>Ramnarayan</w:t>
      </w:r>
      <w:r w:rsidRPr="00662043">
        <w:rPr>
          <w:rStyle w:val="ptbrand"/>
          <w:rFonts w:ascii="Arial" w:hAnsi="Arial"/>
          <w:bCs/>
          <w:sz w:val="22"/>
          <w:szCs w:val="22"/>
        </w:rPr>
        <w:t>,</w:t>
      </w:r>
      <w:r w:rsidRPr="00662043">
        <w:rPr>
          <w:rStyle w:val="ptbrand"/>
          <w:rFonts w:ascii="Arial" w:hAnsi="Arial"/>
          <w:sz w:val="22"/>
          <w:szCs w:val="22"/>
        </w:rPr>
        <w:t xml:space="preserve"> S and T V Rao</w:t>
      </w:r>
      <w:r w:rsidRPr="00662043">
        <w:rPr>
          <w:rStyle w:val="apple-converted-space"/>
          <w:rFonts w:ascii="Arial" w:hAnsi="Arial"/>
          <w:bCs/>
          <w:sz w:val="22"/>
          <w:szCs w:val="22"/>
        </w:rPr>
        <w:t> </w:t>
      </w:r>
      <w:r w:rsidRPr="00662043">
        <w:rPr>
          <w:rStyle w:val="bindingandrelease"/>
          <w:rFonts w:ascii="Arial" w:hAnsi="Arial"/>
          <w:bCs/>
          <w:sz w:val="22"/>
          <w:szCs w:val="22"/>
        </w:rPr>
        <w:t xml:space="preserve">(Oct 4, 2011) </w:t>
      </w:r>
      <w:r w:rsidRPr="00662043">
        <w:rPr>
          <w:rFonts w:ascii="Arial" w:hAnsi="Arial"/>
          <w:sz w:val="22"/>
          <w:szCs w:val="22"/>
        </w:rPr>
        <w:t xml:space="preserve">Organization Development: Accelerating Learning and Transformation, </w:t>
      </w:r>
      <w:r w:rsidRPr="00662043">
        <w:rPr>
          <w:rFonts w:ascii="Arial" w:hAnsi="Arial"/>
          <w:sz w:val="22"/>
          <w:szCs w:val="22"/>
          <w:shd w:val="clear" w:color="auto" w:fill="FFFFFF"/>
        </w:rPr>
        <w:t xml:space="preserve">SAGE Publications Pvt. Ltd; Second Edition  </w:t>
      </w:r>
    </w:p>
    <w:p w:rsidR="00941589" w:rsidRPr="00662043" w:rsidRDefault="00941589" w:rsidP="00941589">
      <w:pPr>
        <w:shd w:val="clear" w:color="auto" w:fill="FFFFFF"/>
        <w:spacing w:line="276" w:lineRule="auto"/>
        <w:ind w:left="360"/>
        <w:contextualSpacing/>
        <w:jc w:val="both"/>
        <w:outlineLvl w:val="0"/>
        <w:rPr>
          <w:rFonts w:ascii="Arial" w:hAnsi="Arial"/>
          <w:sz w:val="22"/>
          <w:szCs w:val="22"/>
          <w:shd w:val="clear" w:color="auto" w:fill="FFFFFF"/>
        </w:rPr>
      </w:pPr>
    </w:p>
    <w:p w:rsidR="00941589" w:rsidRPr="00662043" w:rsidRDefault="00941589" w:rsidP="00941589">
      <w:pPr>
        <w:shd w:val="clear" w:color="auto" w:fill="FFFFFF"/>
        <w:spacing w:line="276" w:lineRule="auto"/>
        <w:ind w:left="360"/>
        <w:contextualSpacing/>
        <w:jc w:val="both"/>
        <w:outlineLvl w:val="0"/>
        <w:rPr>
          <w:rFonts w:ascii="Arial" w:hAnsi="Arial"/>
          <w:sz w:val="22"/>
          <w:szCs w:val="22"/>
          <w:shd w:val="clear" w:color="auto" w:fill="FFFFFF"/>
        </w:rPr>
      </w:pPr>
      <w:r w:rsidRPr="00662043">
        <w:rPr>
          <w:rFonts w:ascii="Arial" w:eastAsia="Times New Roman" w:hAnsi="Arial"/>
          <w:bCs/>
          <w:kern w:val="36"/>
          <w:sz w:val="22"/>
          <w:szCs w:val="22"/>
          <w:lang w:eastAsia="en-IN"/>
        </w:rPr>
        <w:t xml:space="preserve">Rao, </w:t>
      </w:r>
      <w:hyperlink r:id="rId68" w:history="1">
        <w:r w:rsidRPr="00662043">
          <w:rPr>
            <w:rFonts w:ascii="Arial" w:eastAsia="Times New Roman" w:hAnsi="Arial"/>
            <w:sz w:val="22"/>
            <w:szCs w:val="22"/>
            <w:lang w:eastAsia="en-IN"/>
          </w:rPr>
          <w:t xml:space="preserve">T V </w:t>
        </w:r>
      </w:hyperlink>
      <w:r w:rsidRPr="00662043">
        <w:rPr>
          <w:rFonts w:ascii="Arial" w:hAnsi="Arial"/>
          <w:sz w:val="22"/>
          <w:szCs w:val="22"/>
        </w:rPr>
        <w:t xml:space="preserve">and Rao, </w:t>
      </w:r>
      <w:hyperlink r:id="rId69" w:history="1">
        <w:r w:rsidRPr="00662043">
          <w:rPr>
            <w:rFonts w:ascii="Arial" w:eastAsia="Times New Roman" w:hAnsi="Arial"/>
            <w:sz w:val="22"/>
            <w:szCs w:val="22"/>
            <w:lang w:eastAsia="en-IN"/>
          </w:rPr>
          <w:t xml:space="preserve">Raju </w:t>
        </w:r>
      </w:hyperlink>
      <w:r w:rsidRPr="00662043">
        <w:rPr>
          <w:rFonts w:ascii="Arial" w:hAnsi="Arial"/>
          <w:sz w:val="22"/>
          <w:szCs w:val="22"/>
          <w:shd w:val="clear" w:color="auto" w:fill="FFFFFF"/>
        </w:rPr>
        <w:t xml:space="preserve"> (March 23, 2005) </w:t>
      </w:r>
      <w:r w:rsidRPr="00662043">
        <w:rPr>
          <w:rFonts w:ascii="Arial" w:eastAsia="Times New Roman" w:hAnsi="Arial"/>
          <w:bCs/>
          <w:kern w:val="36"/>
          <w:sz w:val="22"/>
          <w:szCs w:val="22"/>
          <w:lang w:eastAsia="en-IN"/>
        </w:rPr>
        <w:t xml:space="preserve">The Power of 360 Degree Feedback: Maximizing Managerial and Leadership Effectiveness, </w:t>
      </w:r>
      <w:r w:rsidRPr="00662043">
        <w:rPr>
          <w:rFonts w:ascii="Arial" w:hAnsi="Arial"/>
          <w:sz w:val="22"/>
          <w:szCs w:val="22"/>
          <w:shd w:val="clear" w:color="auto" w:fill="FFFFFF"/>
        </w:rPr>
        <w:t xml:space="preserve">SAGE Publications Pvt. Ltd </w:t>
      </w:r>
    </w:p>
    <w:p w:rsidR="00941589" w:rsidRPr="00662043" w:rsidRDefault="00941589" w:rsidP="00941589">
      <w:pPr>
        <w:shd w:val="clear" w:color="auto" w:fill="FFFFFF"/>
        <w:spacing w:line="276" w:lineRule="auto"/>
        <w:ind w:left="360"/>
        <w:contextualSpacing/>
        <w:jc w:val="both"/>
        <w:outlineLvl w:val="0"/>
        <w:rPr>
          <w:rFonts w:ascii="Arial" w:hAnsi="Arial"/>
          <w:sz w:val="22"/>
          <w:szCs w:val="22"/>
          <w:shd w:val="clear" w:color="auto" w:fill="FFFFFF"/>
        </w:rPr>
      </w:pPr>
    </w:p>
    <w:p w:rsidR="00941589" w:rsidRPr="00662043" w:rsidRDefault="00941589" w:rsidP="00941589">
      <w:pPr>
        <w:tabs>
          <w:tab w:val="left" w:pos="360"/>
        </w:tabs>
        <w:spacing w:line="276" w:lineRule="auto"/>
        <w:ind w:left="360"/>
        <w:contextualSpacing/>
        <w:jc w:val="both"/>
        <w:rPr>
          <w:rStyle w:val="apple-style-span"/>
          <w:rFonts w:ascii="Arial" w:hAnsi="Arial"/>
          <w:sz w:val="22"/>
          <w:szCs w:val="22"/>
          <w:shd w:val="clear" w:color="auto" w:fill="FFFFFF"/>
        </w:rPr>
      </w:pPr>
      <w:r w:rsidRPr="00662043">
        <w:rPr>
          <w:rFonts w:ascii="Arial" w:hAnsi="Arial"/>
          <w:bCs/>
          <w:sz w:val="22"/>
          <w:szCs w:val="22"/>
          <w:shd w:val="clear" w:color="auto" w:fill="FFFFFF"/>
        </w:rPr>
        <w:t>Sanders, Ethel (ed.) (2011) Leading a Creative School: Initiating and Sustaining     School Change (Creative Teaching/Creative Schools)</w:t>
      </w:r>
      <w:r w:rsidRPr="00662043">
        <w:rPr>
          <w:rStyle w:val="apple-style-span"/>
          <w:rFonts w:ascii="Arial" w:hAnsi="Arial"/>
          <w:sz w:val="22"/>
          <w:szCs w:val="22"/>
        </w:rPr>
        <w:t xml:space="preserve">,  </w:t>
      </w:r>
      <w:r w:rsidRPr="00662043">
        <w:rPr>
          <w:rStyle w:val="apple-style-span"/>
          <w:rFonts w:ascii="Arial" w:hAnsi="Arial"/>
          <w:sz w:val="22"/>
          <w:szCs w:val="22"/>
          <w:shd w:val="clear" w:color="auto" w:fill="FFFFFF"/>
        </w:rPr>
        <w:t>Routledge</w:t>
      </w:r>
    </w:p>
    <w:p w:rsidR="00941589" w:rsidRPr="00662043" w:rsidRDefault="00941589" w:rsidP="00941589">
      <w:pPr>
        <w:tabs>
          <w:tab w:val="left" w:pos="360"/>
        </w:tabs>
        <w:spacing w:line="276" w:lineRule="auto"/>
        <w:ind w:left="360"/>
        <w:contextualSpacing/>
        <w:jc w:val="both"/>
        <w:rPr>
          <w:rStyle w:val="apple-style-span"/>
          <w:rFonts w:ascii="Arial" w:hAnsi="Arial"/>
          <w:sz w:val="22"/>
          <w:szCs w:val="22"/>
          <w:shd w:val="clear" w:color="auto" w:fill="FFFFFF"/>
        </w:rPr>
      </w:pPr>
    </w:p>
    <w:p w:rsidR="00941589" w:rsidRPr="00662043" w:rsidRDefault="00941589" w:rsidP="00941589">
      <w:pPr>
        <w:tabs>
          <w:tab w:val="left" w:pos="360"/>
        </w:tabs>
        <w:spacing w:line="276" w:lineRule="auto"/>
        <w:ind w:left="360"/>
        <w:contextualSpacing/>
        <w:jc w:val="both"/>
        <w:rPr>
          <w:rFonts w:ascii="Arial" w:hAnsi="Arial"/>
          <w:sz w:val="22"/>
          <w:szCs w:val="22"/>
          <w:shd w:val="clear" w:color="auto" w:fill="FFFFFF"/>
        </w:rPr>
      </w:pPr>
      <w:r w:rsidRPr="00662043">
        <w:rPr>
          <w:rFonts w:ascii="Arial" w:hAnsi="Arial"/>
          <w:bCs/>
          <w:sz w:val="22"/>
          <w:szCs w:val="22"/>
          <w:shd w:val="clear" w:color="auto" w:fill="FFFFFF"/>
        </w:rPr>
        <w:t>Ubben, Gerald,C., Hughes, Larry,W., and Norris, Cynthia,J. (2010) The Principal: Creative Leadership for Excellence in Schools</w:t>
      </w:r>
      <w:r w:rsidRPr="00662043">
        <w:rPr>
          <w:rStyle w:val="Hyperlink"/>
          <w:rFonts w:ascii="Arial" w:hAnsi="Arial"/>
          <w:color w:val="auto"/>
          <w:sz w:val="22"/>
          <w:szCs w:val="22"/>
          <w:shd w:val="clear" w:color="auto" w:fill="FFFFFF"/>
        </w:rPr>
        <w:t xml:space="preserve">, </w:t>
      </w:r>
      <w:r w:rsidRPr="00662043">
        <w:rPr>
          <w:rStyle w:val="apple-style-span"/>
          <w:rFonts w:ascii="Arial" w:hAnsi="Arial"/>
          <w:sz w:val="22"/>
          <w:szCs w:val="22"/>
          <w:shd w:val="clear" w:color="auto" w:fill="FFFFFF"/>
        </w:rPr>
        <w:t>Prentice</w:t>
      </w:r>
      <w:r w:rsidR="00DD370C">
        <w:rPr>
          <w:rStyle w:val="apple-style-span"/>
          <w:rFonts w:ascii="Arial" w:hAnsi="Arial"/>
          <w:sz w:val="22"/>
          <w:szCs w:val="22"/>
          <w:shd w:val="clear" w:color="auto" w:fill="FFFFFF"/>
        </w:rPr>
        <w:t xml:space="preserve"> </w:t>
      </w:r>
      <w:r w:rsidRPr="00662043">
        <w:rPr>
          <w:rStyle w:val="apple-style-span"/>
          <w:rFonts w:ascii="Arial" w:hAnsi="Arial"/>
          <w:sz w:val="22"/>
          <w:szCs w:val="22"/>
          <w:shd w:val="clear" w:color="auto" w:fill="FFFFFF"/>
        </w:rPr>
        <w:t xml:space="preserve"> Hall</w:t>
      </w:r>
    </w:p>
    <w:p w:rsidR="00E42573" w:rsidRPr="00B45214" w:rsidRDefault="00E42573" w:rsidP="005C500C">
      <w:pPr>
        <w:spacing w:line="276" w:lineRule="auto"/>
        <w:ind w:left="360"/>
        <w:contextualSpacing/>
        <w:jc w:val="both"/>
        <w:rPr>
          <w:rFonts w:ascii="Arial" w:hAnsi="Arial"/>
          <w:sz w:val="22"/>
        </w:rPr>
      </w:pPr>
    </w:p>
    <w:sectPr w:rsidR="00E42573" w:rsidRPr="00B45214" w:rsidSect="00BB5A1A">
      <w:footerReference w:type="default" r:id="rId70"/>
      <w:pgSz w:w="12240" w:h="15840" w:code="1"/>
      <w:pgMar w:top="1440" w:right="1886" w:bottom="180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C8D" w:rsidRDefault="00822C8D" w:rsidP="004A7E52">
      <w:r>
        <w:separator/>
      </w:r>
    </w:p>
  </w:endnote>
  <w:endnote w:type="continuationSeparator" w:id="0">
    <w:p w:rsidR="00822C8D" w:rsidRDefault="00822C8D" w:rsidP="004A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Aileron">
    <w:altName w:val="Aileron"/>
    <w:panose1 w:val="00000000000000000000"/>
    <w:charset w:val="00"/>
    <w:family w:val="swiss"/>
    <w:notTrueType/>
    <w:pitch w:val="default"/>
    <w:sig w:usb0="00000003" w:usb1="00000000" w:usb2="00000000" w:usb3="00000000" w:csb0="00000001" w:csb1="00000000"/>
  </w:font>
  <w:font w:name="Trajan Pro">
    <w:altName w:val="Cambria"/>
    <w:panose1 w:val="00000000000000000000"/>
    <w:charset w:val="00"/>
    <w:family w:val="roman"/>
    <w:notTrueType/>
    <w:pitch w:val="default"/>
    <w:sig w:usb0="0000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1112"/>
      <w:docPartObj>
        <w:docPartGallery w:val="Page Numbers (Bottom of Page)"/>
        <w:docPartUnique/>
      </w:docPartObj>
    </w:sdtPr>
    <w:sdtEndPr/>
    <w:sdtContent>
      <w:p w:rsidR="00822C8D" w:rsidRDefault="00822C8D">
        <w:pPr>
          <w:pStyle w:val="Footer"/>
          <w:jc w:val="right"/>
        </w:pPr>
        <w:r>
          <w:fldChar w:fldCharType="begin"/>
        </w:r>
        <w:r>
          <w:instrText xml:space="preserve"> PAGE   \* MERGEFORMAT </w:instrText>
        </w:r>
        <w:r>
          <w:fldChar w:fldCharType="separate"/>
        </w:r>
        <w:r w:rsidR="005B7BB0">
          <w:rPr>
            <w:noProof/>
          </w:rPr>
          <w:t>90</w:t>
        </w:r>
        <w:r>
          <w:rPr>
            <w:noProof/>
          </w:rPr>
          <w:fldChar w:fldCharType="end"/>
        </w:r>
      </w:p>
    </w:sdtContent>
  </w:sdt>
  <w:p w:rsidR="00822C8D" w:rsidRDefault="00822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C8D" w:rsidRDefault="00822C8D" w:rsidP="004A7E52">
      <w:r>
        <w:separator/>
      </w:r>
    </w:p>
  </w:footnote>
  <w:footnote w:type="continuationSeparator" w:id="0">
    <w:p w:rsidR="00822C8D" w:rsidRDefault="00822C8D" w:rsidP="004A7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8D" w:rsidRDefault="00822C8D">
    <w:pPr>
      <w:pStyle w:val="Header"/>
    </w:pPr>
    <w:r>
      <w:t xml:space="preserve">   </w:t>
    </w:r>
  </w:p>
  <w:p w:rsidR="00822C8D" w:rsidRDefault="00822C8D">
    <w:pPr>
      <w:pStyle w:val="Header"/>
    </w:pPr>
  </w:p>
  <w:p w:rsidR="00822C8D" w:rsidRDefault="00822C8D">
    <w:pPr>
      <w:pStyle w:val="Header"/>
    </w:pPr>
  </w:p>
  <w:p w:rsidR="00822C8D" w:rsidRDefault="00822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45EB8C"/>
    <w:multiLevelType w:val="hybridMultilevel"/>
    <w:tmpl w:val="2D39A7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032F9C"/>
    <w:multiLevelType w:val="hybridMultilevel"/>
    <w:tmpl w:val="412A7D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4ACE7D"/>
    <w:multiLevelType w:val="hybridMultilevel"/>
    <w:tmpl w:val="71B99A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ECD2E7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hybridMultilevel"/>
    <w:tmpl w:val="4DB127F8"/>
    <w:lvl w:ilvl="0" w:tplc="AE149F8C">
      <w:start w:val="2"/>
      <w:numFmt w:val="lowerLetter"/>
      <w:lvlText w:val="%1)"/>
      <w:lvlJc w:val="left"/>
    </w:lvl>
    <w:lvl w:ilvl="1" w:tplc="57027ACE">
      <w:start w:val="1"/>
      <w:numFmt w:val="bullet"/>
      <w:lvlText w:val=""/>
      <w:lvlJc w:val="left"/>
    </w:lvl>
    <w:lvl w:ilvl="2" w:tplc="9EC2EAF0">
      <w:start w:val="1"/>
      <w:numFmt w:val="bullet"/>
      <w:lvlText w:val=""/>
      <w:lvlJc w:val="left"/>
    </w:lvl>
    <w:lvl w:ilvl="3" w:tplc="8702CF02">
      <w:start w:val="1"/>
      <w:numFmt w:val="bullet"/>
      <w:lvlText w:val=""/>
      <w:lvlJc w:val="left"/>
    </w:lvl>
    <w:lvl w:ilvl="4" w:tplc="2C7044E0">
      <w:start w:val="1"/>
      <w:numFmt w:val="bullet"/>
      <w:lvlText w:val=""/>
      <w:lvlJc w:val="left"/>
    </w:lvl>
    <w:lvl w:ilvl="5" w:tplc="A2A04CDC">
      <w:start w:val="1"/>
      <w:numFmt w:val="bullet"/>
      <w:lvlText w:val=""/>
      <w:lvlJc w:val="left"/>
    </w:lvl>
    <w:lvl w:ilvl="6" w:tplc="F266C47A">
      <w:start w:val="1"/>
      <w:numFmt w:val="bullet"/>
      <w:lvlText w:val=""/>
      <w:lvlJc w:val="left"/>
    </w:lvl>
    <w:lvl w:ilvl="7" w:tplc="37E24506">
      <w:start w:val="1"/>
      <w:numFmt w:val="bullet"/>
      <w:lvlText w:val=""/>
      <w:lvlJc w:val="left"/>
    </w:lvl>
    <w:lvl w:ilvl="8" w:tplc="780261CA">
      <w:start w:val="1"/>
      <w:numFmt w:val="bullet"/>
      <w:lvlText w:val=""/>
      <w:lvlJc w:val="left"/>
    </w:lvl>
  </w:abstractNum>
  <w:abstractNum w:abstractNumId="5" w15:restartNumberingAfterBreak="0">
    <w:nsid w:val="00D52B64"/>
    <w:multiLevelType w:val="hybridMultilevel"/>
    <w:tmpl w:val="B1BE447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1DB5B83"/>
    <w:multiLevelType w:val="hybridMultilevel"/>
    <w:tmpl w:val="DA847BE8"/>
    <w:lvl w:ilvl="0" w:tplc="AE48A92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2010D50"/>
    <w:multiLevelType w:val="hybridMultilevel"/>
    <w:tmpl w:val="DA16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9D71A2"/>
    <w:multiLevelType w:val="hybridMultilevel"/>
    <w:tmpl w:val="A7D87492"/>
    <w:lvl w:ilvl="0" w:tplc="80246A74">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3FF0A04"/>
    <w:multiLevelType w:val="multilevel"/>
    <w:tmpl w:val="EB9EB68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4B7204"/>
    <w:multiLevelType w:val="hybridMultilevel"/>
    <w:tmpl w:val="A57C1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4E97F33"/>
    <w:multiLevelType w:val="hybridMultilevel"/>
    <w:tmpl w:val="555868F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6C73C0F"/>
    <w:multiLevelType w:val="hybridMultilevel"/>
    <w:tmpl w:val="9842C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8C77901"/>
    <w:multiLevelType w:val="hybridMultilevel"/>
    <w:tmpl w:val="DD047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CE7263"/>
    <w:multiLevelType w:val="hybridMultilevel"/>
    <w:tmpl w:val="40E6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B22F62"/>
    <w:multiLevelType w:val="hybridMultilevel"/>
    <w:tmpl w:val="F800E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F6002C9"/>
    <w:multiLevelType w:val="hybridMultilevel"/>
    <w:tmpl w:val="178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BB13F0"/>
    <w:multiLevelType w:val="hybridMultilevel"/>
    <w:tmpl w:val="141261B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EF479D"/>
    <w:multiLevelType w:val="hybridMultilevel"/>
    <w:tmpl w:val="2968F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13F550F"/>
    <w:multiLevelType w:val="hybridMultilevel"/>
    <w:tmpl w:val="BF18959A"/>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3140D03"/>
    <w:multiLevelType w:val="hybridMultilevel"/>
    <w:tmpl w:val="96A81E14"/>
    <w:lvl w:ilvl="0" w:tplc="AE4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CA5770"/>
    <w:multiLevelType w:val="hybridMultilevel"/>
    <w:tmpl w:val="5D18D0FE"/>
    <w:lvl w:ilvl="0" w:tplc="50A8CB06">
      <w:start w:val="1"/>
      <w:numFmt w:val="lowerLetter"/>
      <w:lvlText w:val="%1)"/>
      <w:lvlJc w:val="left"/>
      <w:pPr>
        <w:ind w:left="740" w:hanging="360"/>
      </w:pPr>
      <w:rPr>
        <w:rFonts w:hint="default"/>
      </w:rPr>
    </w:lvl>
    <w:lvl w:ilvl="1" w:tplc="40090019" w:tentative="1">
      <w:start w:val="1"/>
      <w:numFmt w:val="lowerLetter"/>
      <w:lvlText w:val="%2."/>
      <w:lvlJc w:val="left"/>
      <w:pPr>
        <w:ind w:left="1460" w:hanging="360"/>
      </w:pPr>
    </w:lvl>
    <w:lvl w:ilvl="2" w:tplc="4009001B" w:tentative="1">
      <w:start w:val="1"/>
      <w:numFmt w:val="lowerRoman"/>
      <w:lvlText w:val="%3."/>
      <w:lvlJc w:val="right"/>
      <w:pPr>
        <w:ind w:left="2180" w:hanging="180"/>
      </w:pPr>
    </w:lvl>
    <w:lvl w:ilvl="3" w:tplc="4009000F" w:tentative="1">
      <w:start w:val="1"/>
      <w:numFmt w:val="decimal"/>
      <w:lvlText w:val="%4."/>
      <w:lvlJc w:val="left"/>
      <w:pPr>
        <w:ind w:left="2900" w:hanging="360"/>
      </w:pPr>
    </w:lvl>
    <w:lvl w:ilvl="4" w:tplc="40090019" w:tentative="1">
      <w:start w:val="1"/>
      <w:numFmt w:val="lowerLetter"/>
      <w:lvlText w:val="%5."/>
      <w:lvlJc w:val="left"/>
      <w:pPr>
        <w:ind w:left="3620" w:hanging="360"/>
      </w:pPr>
    </w:lvl>
    <w:lvl w:ilvl="5" w:tplc="4009001B" w:tentative="1">
      <w:start w:val="1"/>
      <w:numFmt w:val="lowerRoman"/>
      <w:lvlText w:val="%6."/>
      <w:lvlJc w:val="right"/>
      <w:pPr>
        <w:ind w:left="4340" w:hanging="180"/>
      </w:pPr>
    </w:lvl>
    <w:lvl w:ilvl="6" w:tplc="4009000F" w:tentative="1">
      <w:start w:val="1"/>
      <w:numFmt w:val="decimal"/>
      <w:lvlText w:val="%7."/>
      <w:lvlJc w:val="left"/>
      <w:pPr>
        <w:ind w:left="5060" w:hanging="360"/>
      </w:pPr>
    </w:lvl>
    <w:lvl w:ilvl="7" w:tplc="40090019" w:tentative="1">
      <w:start w:val="1"/>
      <w:numFmt w:val="lowerLetter"/>
      <w:lvlText w:val="%8."/>
      <w:lvlJc w:val="left"/>
      <w:pPr>
        <w:ind w:left="5780" w:hanging="360"/>
      </w:pPr>
    </w:lvl>
    <w:lvl w:ilvl="8" w:tplc="4009001B" w:tentative="1">
      <w:start w:val="1"/>
      <w:numFmt w:val="lowerRoman"/>
      <w:lvlText w:val="%9."/>
      <w:lvlJc w:val="right"/>
      <w:pPr>
        <w:ind w:left="6500" w:hanging="180"/>
      </w:pPr>
    </w:lvl>
  </w:abstractNum>
  <w:abstractNum w:abstractNumId="22" w15:restartNumberingAfterBreak="0">
    <w:nsid w:val="14165520"/>
    <w:multiLevelType w:val="hybridMultilevel"/>
    <w:tmpl w:val="CD76B97E"/>
    <w:lvl w:ilvl="0" w:tplc="AE48A928">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3" w15:restartNumberingAfterBreak="0">
    <w:nsid w:val="15773C2C"/>
    <w:multiLevelType w:val="hybridMultilevel"/>
    <w:tmpl w:val="B31E18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8E1F84"/>
    <w:multiLevelType w:val="hybridMultilevel"/>
    <w:tmpl w:val="8FB0BBCE"/>
    <w:lvl w:ilvl="0" w:tplc="AE4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F21C8F"/>
    <w:multiLevelType w:val="hybridMultilevel"/>
    <w:tmpl w:val="0A8CE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283D07"/>
    <w:multiLevelType w:val="hybridMultilevel"/>
    <w:tmpl w:val="501A4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4F787D"/>
    <w:multiLevelType w:val="hybridMultilevel"/>
    <w:tmpl w:val="293649FC"/>
    <w:lvl w:ilvl="0" w:tplc="CF0218DE">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E92477"/>
    <w:multiLevelType w:val="hybridMultilevel"/>
    <w:tmpl w:val="4224F0AE"/>
    <w:lvl w:ilvl="0" w:tplc="AE48A9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7D16704"/>
    <w:multiLevelType w:val="hybridMultilevel"/>
    <w:tmpl w:val="B270E2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80D6731"/>
    <w:multiLevelType w:val="hybridMultilevel"/>
    <w:tmpl w:val="32822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5E7164"/>
    <w:multiLevelType w:val="hybridMultilevel"/>
    <w:tmpl w:val="BEE85E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9935E94"/>
    <w:multiLevelType w:val="hybridMultilevel"/>
    <w:tmpl w:val="43023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9C851E5"/>
    <w:multiLevelType w:val="hybridMultilevel"/>
    <w:tmpl w:val="04082A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B6F1EBD"/>
    <w:multiLevelType w:val="hybridMultilevel"/>
    <w:tmpl w:val="FBF2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6B781C"/>
    <w:multiLevelType w:val="hybridMultilevel"/>
    <w:tmpl w:val="43269D78"/>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E554C99"/>
    <w:multiLevelType w:val="hybridMultilevel"/>
    <w:tmpl w:val="8E6EB6E0"/>
    <w:lvl w:ilvl="0" w:tplc="AE4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E70DB5"/>
    <w:multiLevelType w:val="hybridMultilevel"/>
    <w:tmpl w:val="24CAB536"/>
    <w:lvl w:ilvl="0" w:tplc="AE4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F40F9D"/>
    <w:multiLevelType w:val="hybridMultilevel"/>
    <w:tmpl w:val="4B1CD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18F2654"/>
    <w:multiLevelType w:val="hybridMultilevel"/>
    <w:tmpl w:val="BC967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2775B9A"/>
    <w:multiLevelType w:val="hybridMultilevel"/>
    <w:tmpl w:val="C8723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8A14C0"/>
    <w:multiLevelType w:val="hybridMultilevel"/>
    <w:tmpl w:val="852C4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3D90467"/>
    <w:multiLevelType w:val="hybridMultilevel"/>
    <w:tmpl w:val="352EAE38"/>
    <w:lvl w:ilvl="0" w:tplc="AE4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F77985"/>
    <w:multiLevelType w:val="hybridMultilevel"/>
    <w:tmpl w:val="46F6B70C"/>
    <w:lvl w:ilvl="0" w:tplc="34982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70D457E"/>
    <w:multiLevelType w:val="hybridMultilevel"/>
    <w:tmpl w:val="78AE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301B53"/>
    <w:multiLevelType w:val="hybridMultilevel"/>
    <w:tmpl w:val="FD346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3211E9"/>
    <w:multiLevelType w:val="hybridMultilevel"/>
    <w:tmpl w:val="AFDE4E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9FE35FE"/>
    <w:multiLevelType w:val="hybridMultilevel"/>
    <w:tmpl w:val="1D8E26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2B6C0E52"/>
    <w:multiLevelType w:val="hybridMultilevel"/>
    <w:tmpl w:val="00286B86"/>
    <w:lvl w:ilvl="0" w:tplc="AE48A928">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2B772B5F"/>
    <w:multiLevelType w:val="hybridMultilevel"/>
    <w:tmpl w:val="7DCED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00341E"/>
    <w:multiLevelType w:val="hybridMultilevel"/>
    <w:tmpl w:val="57140E2A"/>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2C660274"/>
    <w:multiLevelType w:val="hybridMultilevel"/>
    <w:tmpl w:val="905E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852698"/>
    <w:multiLevelType w:val="multilevel"/>
    <w:tmpl w:val="2508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D2C264E"/>
    <w:multiLevelType w:val="hybridMultilevel"/>
    <w:tmpl w:val="667E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DC512B8"/>
    <w:multiLevelType w:val="hybridMultilevel"/>
    <w:tmpl w:val="7B92F44E"/>
    <w:lvl w:ilvl="0" w:tplc="AE48A92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2DF00448"/>
    <w:multiLevelType w:val="hybridMultilevel"/>
    <w:tmpl w:val="6E10C2D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2F370A20"/>
    <w:multiLevelType w:val="hybridMultilevel"/>
    <w:tmpl w:val="1E4C9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2FC83C84"/>
    <w:multiLevelType w:val="hybridMultilevel"/>
    <w:tmpl w:val="C2A013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C95F4A"/>
    <w:multiLevelType w:val="hybridMultilevel"/>
    <w:tmpl w:val="0B562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1C8030A"/>
    <w:multiLevelType w:val="hybridMultilevel"/>
    <w:tmpl w:val="91E0AC16"/>
    <w:lvl w:ilvl="0" w:tplc="AE48A9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2A35D8B"/>
    <w:multiLevelType w:val="multilevel"/>
    <w:tmpl w:val="6186C6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2CA21E7"/>
    <w:multiLevelType w:val="hybridMultilevel"/>
    <w:tmpl w:val="AFBEA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49900E0"/>
    <w:multiLevelType w:val="hybridMultilevel"/>
    <w:tmpl w:val="8D40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4E576E4"/>
    <w:multiLevelType w:val="hybridMultilevel"/>
    <w:tmpl w:val="A650C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5AC4F38"/>
    <w:multiLevelType w:val="hybridMultilevel"/>
    <w:tmpl w:val="995606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36504963"/>
    <w:multiLevelType w:val="hybridMultilevel"/>
    <w:tmpl w:val="2E7EDBD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37BF5E70"/>
    <w:multiLevelType w:val="hybridMultilevel"/>
    <w:tmpl w:val="95485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C2B0CC5"/>
    <w:multiLevelType w:val="hybridMultilevel"/>
    <w:tmpl w:val="11EE3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EAF7C50"/>
    <w:multiLevelType w:val="hybridMultilevel"/>
    <w:tmpl w:val="93EE7B70"/>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3ECC5D41"/>
    <w:multiLevelType w:val="hybridMultilevel"/>
    <w:tmpl w:val="81783F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04D1DCE"/>
    <w:multiLevelType w:val="hybridMultilevel"/>
    <w:tmpl w:val="1C3A3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0F54089"/>
    <w:multiLevelType w:val="hybridMultilevel"/>
    <w:tmpl w:val="93604130"/>
    <w:lvl w:ilvl="0" w:tplc="04090001">
      <w:start w:val="1"/>
      <w:numFmt w:val="bullet"/>
      <w:lvlText w:val=""/>
      <w:lvlJc w:val="left"/>
      <w:pPr>
        <w:tabs>
          <w:tab w:val="num" w:pos="1440"/>
        </w:tabs>
        <w:ind w:left="1440" w:hanging="360"/>
      </w:pPr>
      <w:rPr>
        <w:rFonts w:ascii="Symbol" w:hAnsi="Symbol" w:hint="default"/>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72" w15:restartNumberingAfterBreak="0">
    <w:nsid w:val="41593099"/>
    <w:multiLevelType w:val="hybridMultilevel"/>
    <w:tmpl w:val="1E62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41A4CE1"/>
    <w:multiLevelType w:val="hybridMultilevel"/>
    <w:tmpl w:val="4AB21120"/>
    <w:lvl w:ilvl="0" w:tplc="AE48A928">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74" w15:restartNumberingAfterBreak="0">
    <w:nsid w:val="453A76F8"/>
    <w:multiLevelType w:val="hybridMultilevel"/>
    <w:tmpl w:val="26F4EA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8E1060"/>
    <w:multiLevelType w:val="hybridMultilevel"/>
    <w:tmpl w:val="D5D2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B914D3"/>
    <w:multiLevelType w:val="hybridMultilevel"/>
    <w:tmpl w:val="1DBE7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6C23ACC"/>
    <w:multiLevelType w:val="hybridMultilevel"/>
    <w:tmpl w:val="AC3CF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14544C"/>
    <w:multiLevelType w:val="hybridMultilevel"/>
    <w:tmpl w:val="5C84BE9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9" w15:restartNumberingAfterBreak="0">
    <w:nsid w:val="4A504BB5"/>
    <w:multiLevelType w:val="hybridMultilevel"/>
    <w:tmpl w:val="6FFC96B6"/>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4AD10408"/>
    <w:multiLevelType w:val="hybridMultilevel"/>
    <w:tmpl w:val="D1727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ADA600B"/>
    <w:multiLevelType w:val="hybridMultilevel"/>
    <w:tmpl w:val="9AB69E56"/>
    <w:lvl w:ilvl="0" w:tplc="AE48A92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4B58371A"/>
    <w:multiLevelType w:val="hybridMultilevel"/>
    <w:tmpl w:val="5BEE3CAE"/>
    <w:lvl w:ilvl="0" w:tplc="04090005">
      <w:start w:val="1"/>
      <w:numFmt w:val="bullet"/>
      <w:lvlText w:val=""/>
      <w:lvlJc w:val="left"/>
      <w:pPr>
        <w:tabs>
          <w:tab w:val="num" w:pos="1008"/>
        </w:tabs>
        <w:ind w:left="1008" w:hanging="360"/>
      </w:pPr>
      <w:rPr>
        <w:rFonts w:ascii="Wingdings" w:hAnsi="Wingdings" w:hint="default"/>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83" w15:restartNumberingAfterBreak="0">
    <w:nsid w:val="4D9B0A4B"/>
    <w:multiLevelType w:val="hybridMultilevel"/>
    <w:tmpl w:val="61C05A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E08557D"/>
    <w:multiLevelType w:val="hybridMultilevel"/>
    <w:tmpl w:val="B70CF9B6"/>
    <w:lvl w:ilvl="0" w:tplc="AE48A92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E7820E6"/>
    <w:multiLevelType w:val="hybridMultilevel"/>
    <w:tmpl w:val="F5D0C8CC"/>
    <w:lvl w:ilvl="0" w:tplc="40090019">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50A215E2"/>
    <w:multiLevelType w:val="hybridMultilevel"/>
    <w:tmpl w:val="4814AC02"/>
    <w:lvl w:ilvl="0" w:tplc="AE4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1033860"/>
    <w:multiLevelType w:val="hybridMultilevel"/>
    <w:tmpl w:val="66928AC6"/>
    <w:lvl w:ilvl="0" w:tplc="1924E36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5131077C"/>
    <w:multiLevelType w:val="hybridMultilevel"/>
    <w:tmpl w:val="9F46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EB5A9E"/>
    <w:multiLevelType w:val="hybridMultilevel"/>
    <w:tmpl w:val="4424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30F1D6F"/>
    <w:multiLevelType w:val="hybridMultilevel"/>
    <w:tmpl w:val="C860AE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53495E95"/>
    <w:multiLevelType w:val="hybridMultilevel"/>
    <w:tmpl w:val="AF5A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54F20AA5"/>
    <w:multiLevelType w:val="hybridMultilevel"/>
    <w:tmpl w:val="084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641B71"/>
    <w:multiLevelType w:val="hybridMultilevel"/>
    <w:tmpl w:val="C89C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735AAB"/>
    <w:multiLevelType w:val="hybridMultilevel"/>
    <w:tmpl w:val="12102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5F90A47"/>
    <w:multiLevelType w:val="hybridMultilevel"/>
    <w:tmpl w:val="FFB68CD0"/>
    <w:lvl w:ilvl="0" w:tplc="AE4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C4529C"/>
    <w:multiLevelType w:val="hybridMultilevel"/>
    <w:tmpl w:val="C744FCBA"/>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574401FA"/>
    <w:multiLevelType w:val="hybridMultilevel"/>
    <w:tmpl w:val="7A5A5C7C"/>
    <w:lvl w:ilvl="0" w:tplc="73C85014">
      <w:start w:val="1"/>
      <w:numFmt w:val="upperLetter"/>
      <w:lvlText w:val="%1."/>
      <w:lvlJc w:val="left"/>
      <w:pPr>
        <w:ind w:left="3060" w:hanging="360"/>
      </w:pPr>
      <w:rPr>
        <w:rFonts w:eastAsia="Calibri" w:hint="default"/>
        <w:sz w:val="32"/>
        <w:szCs w:val="3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8" w15:restartNumberingAfterBreak="0">
    <w:nsid w:val="58015650"/>
    <w:multiLevelType w:val="hybridMultilevel"/>
    <w:tmpl w:val="25F8F48A"/>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59683444"/>
    <w:multiLevelType w:val="hybridMultilevel"/>
    <w:tmpl w:val="90A48156"/>
    <w:lvl w:ilvl="0" w:tplc="AE48A9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59E028F1"/>
    <w:multiLevelType w:val="hybridMultilevel"/>
    <w:tmpl w:val="B7A4ABD4"/>
    <w:lvl w:ilvl="0" w:tplc="AE48A928">
      <w:start w:val="1"/>
      <w:numFmt w:val="bullet"/>
      <w:lvlText w:val=""/>
      <w:lvlJc w:val="left"/>
      <w:pPr>
        <w:tabs>
          <w:tab w:val="num" w:pos="648"/>
        </w:tabs>
        <w:ind w:left="648" w:hanging="360"/>
      </w:pPr>
      <w:rPr>
        <w:rFonts w:ascii="Wingdings" w:hAnsi="Wingdings"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01" w15:restartNumberingAfterBreak="0">
    <w:nsid w:val="5B4061B3"/>
    <w:multiLevelType w:val="hybridMultilevel"/>
    <w:tmpl w:val="B4F24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C155837"/>
    <w:multiLevelType w:val="hybridMultilevel"/>
    <w:tmpl w:val="033A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5320E0"/>
    <w:multiLevelType w:val="hybridMultilevel"/>
    <w:tmpl w:val="E00E1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5CBD7848"/>
    <w:multiLevelType w:val="hybridMultilevel"/>
    <w:tmpl w:val="78C22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D346599"/>
    <w:multiLevelType w:val="hybridMultilevel"/>
    <w:tmpl w:val="EC2E24C8"/>
    <w:lvl w:ilvl="0" w:tplc="AE48A9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5F964B17"/>
    <w:multiLevelType w:val="hybridMultilevel"/>
    <w:tmpl w:val="E7C05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BE1256"/>
    <w:multiLevelType w:val="hybridMultilevel"/>
    <w:tmpl w:val="6154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911E20"/>
    <w:multiLevelType w:val="hybridMultilevel"/>
    <w:tmpl w:val="EFCCE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3A21A5C"/>
    <w:multiLevelType w:val="hybridMultilevel"/>
    <w:tmpl w:val="C9C8B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64DD5020"/>
    <w:multiLevelType w:val="hybridMultilevel"/>
    <w:tmpl w:val="4C4465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111" w15:restartNumberingAfterBreak="0">
    <w:nsid w:val="666A3F0C"/>
    <w:multiLevelType w:val="hybridMultilevel"/>
    <w:tmpl w:val="E320F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6C0271E"/>
    <w:multiLevelType w:val="hybridMultilevel"/>
    <w:tmpl w:val="E626F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79A5A9A"/>
    <w:multiLevelType w:val="hybridMultilevel"/>
    <w:tmpl w:val="25C696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4" w15:restartNumberingAfterBreak="0">
    <w:nsid w:val="67E46A85"/>
    <w:multiLevelType w:val="hybridMultilevel"/>
    <w:tmpl w:val="926A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83C1D61"/>
    <w:multiLevelType w:val="hybridMultilevel"/>
    <w:tmpl w:val="06C4E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68C6394D"/>
    <w:multiLevelType w:val="hybridMultilevel"/>
    <w:tmpl w:val="EBF60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691C2001"/>
    <w:multiLevelType w:val="hybridMultilevel"/>
    <w:tmpl w:val="E6C0F942"/>
    <w:lvl w:ilvl="0" w:tplc="AE4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94B26C1"/>
    <w:multiLevelType w:val="hybridMultilevel"/>
    <w:tmpl w:val="EE86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885C38"/>
    <w:multiLevelType w:val="hybridMultilevel"/>
    <w:tmpl w:val="236C4B9E"/>
    <w:lvl w:ilvl="0" w:tplc="04090005">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0" w15:restartNumberingAfterBreak="0">
    <w:nsid w:val="6A260017"/>
    <w:multiLevelType w:val="hybridMultilevel"/>
    <w:tmpl w:val="CE5E8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6A5F1F52"/>
    <w:multiLevelType w:val="hybridMultilevel"/>
    <w:tmpl w:val="AC247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0156AF"/>
    <w:multiLevelType w:val="hybridMultilevel"/>
    <w:tmpl w:val="9FB807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6C391CE2"/>
    <w:multiLevelType w:val="hybridMultilevel"/>
    <w:tmpl w:val="6AB8A872"/>
    <w:lvl w:ilvl="0" w:tplc="AE48A9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E7850BC"/>
    <w:multiLevelType w:val="hybridMultilevel"/>
    <w:tmpl w:val="1D1C3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6E7F4102"/>
    <w:multiLevelType w:val="hybridMultilevel"/>
    <w:tmpl w:val="3F08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E9C382C"/>
    <w:multiLevelType w:val="hybridMultilevel"/>
    <w:tmpl w:val="833064CA"/>
    <w:lvl w:ilvl="0" w:tplc="AE48A928">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EF04F79"/>
    <w:multiLevelType w:val="hybridMultilevel"/>
    <w:tmpl w:val="7CDEF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0C45A1E"/>
    <w:multiLevelType w:val="hybridMultilevel"/>
    <w:tmpl w:val="318E92A4"/>
    <w:lvl w:ilvl="0" w:tplc="1124E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1592672"/>
    <w:multiLevelType w:val="hybridMultilevel"/>
    <w:tmpl w:val="47528A42"/>
    <w:lvl w:ilvl="0" w:tplc="7BF83F56">
      <w:start w:val="1"/>
      <w:numFmt w:val="upperLetter"/>
      <w:lvlText w:val="%1."/>
      <w:lvlJc w:val="left"/>
      <w:pPr>
        <w:ind w:left="2700" w:hanging="360"/>
      </w:pPr>
      <w:rPr>
        <w:rFonts w:ascii="Arial" w:eastAsia="Calibri" w:hAnsi="Arial" w:cs="Arial" w:hint="default"/>
        <w:b w:val="0"/>
        <w:sz w:val="32"/>
        <w:szCs w:val="3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0" w15:restartNumberingAfterBreak="0">
    <w:nsid w:val="71941E0B"/>
    <w:multiLevelType w:val="hybridMultilevel"/>
    <w:tmpl w:val="988E2B6C"/>
    <w:lvl w:ilvl="0" w:tplc="04090005">
      <w:start w:val="1"/>
      <w:numFmt w:val="bullet"/>
      <w:lvlText w:val=""/>
      <w:lvlJc w:val="left"/>
      <w:pPr>
        <w:ind w:left="1100" w:hanging="360"/>
      </w:pPr>
      <w:rPr>
        <w:rFonts w:ascii="Wingdings" w:hAnsi="Wingdings"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31" w15:restartNumberingAfterBreak="0">
    <w:nsid w:val="723B19C9"/>
    <w:multiLevelType w:val="hybridMultilevel"/>
    <w:tmpl w:val="F1584E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735D08BF"/>
    <w:multiLevelType w:val="hybridMultilevel"/>
    <w:tmpl w:val="609EF71C"/>
    <w:lvl w:ilvl="0" w:tplc="AE48A92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56B4AD9"/>
    <w:multiLevelType w:val="hybridMultilevel"/>
    <w:tmpl w:val="3D06761C"/>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7575501A"/>
    <w:multiLevelType w:val="hybridMultilevel"/>
    <w:tmpl w:val="78CA7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75853818"/>
    <w:multiLevelType w:val="hybridMultilevel"/>
    <w:tmpl w:val="647EAF7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15:restartNumberingAfterBreak="0">
    <w:nsid w:val="75B20711"/>
    <w:multiLevelType w:val="hybridMultilevel"/>
    <w:tmpl w:val="B4803028"/>
    <w:lvl w:ilvl="0" w:tplc="AE48A928">
      <w:start w:val="1"/>
      <w:numFmt w:val="bullet"/>
      <w:lvlText w:val=""/>
      <w:lvlJc w:val="left"/>
      <w:pPr>
        <w:tabs>
          <w:tab w:val="num" w:pos="648"/>
        </w:tabs>
        <w:ind w:left="648" w:hanging="360"/>
      </w:pPr>
      <w:rPr>
        <w:rFonts w:ascii="Wingdings" w:hAnsi="Wingdings"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37" w15:restartNumberingAfterBreak="0">
    <w:nsid w:val="75EC36B3"/>
    <w:multiLevelType w:val="hybridMultilevel"/>
    <w:tmpl w:val="F6F6E7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6420255"/>
    <w:multiLevelType w:val="hybridMultilevel"/>
    <w:tmpl w:val="403A4B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6420FF5"/>
    <w:multiLevelType w:val="hybridMultilevel"/>
    <w:tmpl w:val="95F8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7472624"/>
    <w:multiLevelType w:val="hybridMultilevel"/>
    <w:tmpl w:val="EAD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90E533E"/>
    <w:multiLevelType w:val="hybridMultilevel"/>
    <w:tmpl w:val="7C1A4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79587690"/>
    <w:multiLevelType w:val="hybridMultilevel"/>
    <w:tmpl w:val="780C0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79DB2993"/>
    <w:multiLevelType w:val="hybridMultilevel"/>
    <w:tmpl w:val="31284AFC"/>
    <w:lvl w:ilvl="0" w:tplc="AE48A9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BB826F7"/>
    <w:multiLevelType w:val="hybridMultilevel"/>
    <w:tmpl w:val="F538EB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7CF51237"/>
    <w:multiLevelType w:val="hybridMultilevel"/>
    <w:tmpl w:val="1408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D1E498C"/>
    <w:multiLevelType w:val="hybridMultilevel"/>
    <w:tmpl w:val="8AB6013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7D5C750F"/>
    <w:multiLevelType w:val="hybridMultilevel"/>
    <w:tmpl w:val="09FA1E54"/>
    <w:lvl w:ilvl="0" w:tplc="AD80A33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8" w15:restartNumberingAfterBreak="0">
    <w:nsid w:val="7E1B1F3E"/>
    <w:multiLevelType w:val="hybridMultilevel"/>
    <w:tmpl w:val="9D1E3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E34704D"/>
    <w:multiLevelType w:val="hybridMultilevel"/>
    <w:tmpl w:val="0EC635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15:restartNumberingAfterBreak="0">
    <w:nsid w:val="7F037D8D"/>
    <w:multiLevelType w:val="hybridMultilevel"/>
    <w:tmpl w:val="56128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138"/>
  </w:num>
  <w:num w:numId="3">
    <w:abstractNumId w:val="107"/>
  </w:num>
  <w:num w:numId="4">
    <w:abstractNumId w:val="119"/>
  </w:num>
  <w:num w:numId="5">
    <w:abstractNumId w:val="65"/>
  </w:num>
  <w:num w:numId="6">
    <w:abstractNumId w:val="78"/>
  </w:num>
  <w:num w:numId="7">
    <w:abstractNumId w:val="130"/>
  </w:num>
  <w:num w:numId="8">
    <w:abstractNumId w:val="89"/>
  </w:num>
  <w:num w:numId="9">
    <w:abstractNumId w:val="58"/>
  </w:num>
  <w:num w:numId="10">
    <w:abstractNumId w:val="14"/>
  </w:num>
  <w:num w:numId="11">
    <w:abstractNumId w:val="3"/>
  </w:num>
  <w:num w:numId="12">
    <w:abstractNumId w:val="115"/>
  </w:num>
  <w:num w:numId="13">
    <w:abstractNumId w:val="38"/>
  </w:num>
  <w:num w:numId="14">
    <w:abstractNumId w:val="146"/>
  </w:num>
  <w:num w:numId="15">
    <w:abstractNumId w:val="47"/>
  </w:num>
  <w:num w:numId="16">
    <w:abstractNumId w:val="75"/>
  </w:num>
  <w:num w:numId="17">
    <w:abstractNumId w:val="33"/>
  </w:num>
  <w:num w:numId="18">
    <w:abstractNumId w:val="122"/>
  </w:num>
  <w:num w:numId="19">
    <w:abstractNumId w:val="144"/>
  </w:num>
  <w:num w:numId="20">
    <w:abstractNumId w:val="4"/>
  </w:num>
  <w:num w:numId="21">
    <w:abstractNumId w:val="30"/>
  </w:num>
  <w:num w:numId="22">
    <w:abstractNumId w:val="74"/>
  </w:num>
  <w:num w:numId="23">
    <w:abstractNumId w:val="121"/>
  </w:num>
  <w:num w:numId="24">
    <w:abstractNumId w:val="145"/>
  </w:num>
  <w:num w:numId="25">
    <w:abstractNumId w:val="90"/>
  </w:num>
  <w:num w:numId="26">
    <w:abstractNumId w:val="80"/>
  </w:num>
  <w:num w:numId="27">
    <w:abstractNumId w:val="67"/>
  </w:num>
  <w:num w:numId="28">
    <w:abstractNumId w:val="44"/>
  </w:num>
  <w:num w:numId="29">
    <w:abstractNumId w:val="49"/>
  </w:num>
  <w:num w:numId="30">
    <w:abstractNumId w:val="39"/>
  </w:num>
  <w:num w:numId="31">
    <w:abstractNumId w:val="1"/>
  </w:num>
  <w:num w:numId="32">
    <w:abstractNumId w:val="2"/>
  </w:num>
  <w:num w:numId="33">
    <w:abstractNumId w:val="0"/>
  </w:num>
  <w:num w:numId="34">
    <w:abstractNumId w:val="72"/>
  </w:num>
  <w:num w:numId="35">
    <w:abstractNumId w:val="13"/>
  </w:num>
  <w:num w:numId="36">
    <w:abstractNumId w:val="98"/>
  </w:num>
  <w:num w:numId="37">
    <w:abstractNumId w:val="141"/>
  </w:num>
  <w:num w:numId="38">
    <w:abstractNumId w:val="57"/>
  </w:num>
  <w:num w:numId="39">
    <w:abstractNumId w:val="50"/>
  </w:num>
  <w:num w:numId="40">
    <w:abstractNumId w:val="68"/>
  </w:num>
  <w:num w:numId="41">
    <w:abstractNumId w:val="11"/>
  </w:num>
  <w:num w:numId="42">
    <w:abstractNumId w:val="77"/>
  </w:num>
  <w:num w:numId="43">
    <w:abstractNumId w:val="133"/>
  </w:num>
  <w:num w:numId="44">
    <w:abstractNumId w:val="131"/>
  </w:num>
  <w:num w:numId="45">
    <w:abstractNumId w:val="69"/>
  </w:num>
  <w:num w:numId="46">
    <w:abstractNumId w:val="5"/>
  </w:num>
  <w:num w:numId="47">
    <w:abstractNumId w:val="103"/>
  </w:num>
  <w:num w:numId="48">
    <w:abstractNumId w:val="64"/>
  </w:num>
  <w:num w:numId="49">
    <w:abstractNumId w:val="18"/>
  </w:num>
  <w:num w:numId="50">
    <w:abstractNumId w:val="26"/>
  </w:num>
  <w:num w:numId="51">
    <w:abstractNumId w:val="59"/>
  </w:num>
  <w:num w:numId="52">
    <w:abstractNumId w:val="123"/>
  </w:num>
  <w:num w:numId="53">
    <w:abstractNumId w:val="28"/>
  </w:num>
  <w:num w:numId="54">
    <w:abstractNumId w:val="132"/>
  </w:num>
  <w:num w:numId="55">
    <w:abstractNumId w:val="126"/>
  </w:num>
  <w:num w:numId="56">
    <w:abstractNumId w:val="40"/>
  </w:num>
  <w:num w:numId="57">
    <w:abstractNumId w:val="93"/>
  </w:num>
  <w:num w:numId="58">
    <w:abstractNumId w:val="118"/>
  </w:num>
  <w:num w:numId="59">
    <w:abstractNumId w:val="125"/>
  </w:num>
  <w:num w:numId="60">
    <w:abstractNumId w:val="117"/>
  </w:num>
  <w:num w:numId="61">
    <w:abstractNumId w:val="37"/>
  </w:num>
  <w:num w:numId="62">
    <w:abstractNumId w:val="143"/>
  </w:num>
  <w:num w:numId="63">
    <w:abstractNumId w:val="20"/>
  </w:num>
  <w:num w:numId="64">
    <w:abstractNumId w:val="86"/>
  </w:num>
  <w:num w:numId="65">
    <w:abstractNumId w:val="24"/>
  </w:num>
  <w:num w:numId="66">
    <w:abstractNumId w:val="36"/>
  </w:num>
  <w:num w:numId="67">
    <w:abstractNumId w:val="83"/>
  </w:num>
  <w:num w:numId="68">
    <w:abstractNumId w:val="29"/>
  </w:num>
  <w:num w:numId="69">
    <w:abstractNumId w:val="19"/>
  </w:num>
  <w:num w:numId="70">
    <w:abstractNumId w:val="96"/>
  </w:num>
  <w:num w:numId="71">
    <w:abstractNumId w:val="136"/>
  </w:num>
  <w:num w:numId="72">
    <w:abstractNumId w:val="137"/>
  </w:num>
  <w:num w:numId="73">
    <w:abstractNumId w:val="31"/>
  </w:num>
  <w:num w:numId="74">
    <w:abstractNumId w:val="55"/>
  </w:num>
  <w:num w:numId="75">
    <w:abstractNumId w:val="150"/>
  </w:num>
  <w:num w:numId="76">
    <w:abstractNumId w:val="139"/>
  </w:num>
  <w:num w:numId="77">
    <w:abstractNumId w:val="134"/>
  </w:num>
  <w:num w:numId="78">
    <w:abstractNumId w:val="21"/>
  </w:num>
  <w:num w:numId="79">
    <w:abstractNumId w:val="112"/>
  </w:num>
  <w:num w:numId="80">
    <w:abstractNumId w:val="46"/>
  </w:num>
  <w:num w:numId="81">
    <w:abstractNumId w:val="12"/>
  </w:num>
  <w:num w:numId="82">
    <w:abstractNumId w:val="91"/>
  </w:num>
  <w:num w:numId="83">
    <w:abstractNumId w:val="41"/>
  </w:num>
  <w:num w:numId="8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num>
  <w:num w:numId="86">
    <w:abstractNumId w:val="32"/>
  </w:num>
  <w:num w:numId="87">
    <w:abstractNumId w:val="48"/>
  </w:num>
  <w:num w:numId="88">
    <w:abstractNumId w:val="101"/>
  </w:num>
  <w:num w:numId="89">
    <w:abstractNumId w:val="95"/>
  </w:num>
  <w:num w:numId="90">
    <w:abstractNumId w:val="54"/>
  </w:num>
  <w:num w:numId="91">
    <w:abstractNumId w:val="6"/>
  </w:num>
  <w:num w:numId="92">
    <w:abstractNumId w:val="88"/>
  </w:num>
  <w:num w:numId="93">
    <w:abstractNumId w:val="99"/>
  </w:num>
  <w:num w:numId="94">
    <w:abstractNumId w:val="111"/>
  </w:num>
  <w:num w:numId="95">
    <w:abstractNumId w:val="73"/>
  </w:num>
  <w:num w:numId="96">
    <w:abstractNumId w:val="142"/>
  </w:num>
  <w:num w:numId="97">
    <w:abstractNumId w:val="22"/>
  </w:num>
  <w:num w:numId="98">
    <w:abstractNumId w:val="84"/>
  </w:num>
  <w:num w:numId="99">
    <w:abstractNumId w:val="105"/>
  </w:num>
  <w:num w:numId="100">
    <w:abstractNumId w:val="35"/>
  </w:num>
  <w:num w:numId="101">
    <w:abstractNumId w:val="81"/>
  </w:num>
  <w:num w:numId="102">
    <w:abstractNumId w:val="51"/>
  </w:num>
  <w:num w:numId="103">
    <w:abstractNumId w:val="16"/>
  </w:num>
  <w:num w:numId="104">
    <w:abstractNumId w:val="23"/>
  </w:num>
  <w:num w:numId="105">
    <w:abstractNumId w:val="109"/>
  </w:num>
  <w:num w:numId="106">
    <w:abstractNumId w:val="7"/>
  </w:num>
  <w:num w:numId="107">
    <w:abstractNumId w:val="34"/>
  </w:num>
  <w:num w:numId="108">
    <w:abstractNumId w:val="71"/>
  </w:num>
  <w:num w:numId="109">
    <w:abstractNumId w:val="82"/>
  </w:num>
  <w:num w:numId="110">
    <w:abstractNumId w:val="100"/>
  </w:num>
  <w:num w:numId="111">
    <w:abstractNumId w:val="110"/>
  </w:num>
  <w:num w:numId="112">
    <w:abstractNumId w:val="106"/>
  </w:num>
  <w:num w:numId="113">
    <w:abstractNumId w:val="56"/>
  </w:num>
  <w:num w:numId="114">
    <w:abstractNumId w:val="102"/>
  </w:num>
  <w:num w:numId="115">
    <w:abstractNumId w:val="53"/>
  </w:num>
  <w:num w:numId="116">
    <w:abstractNumId w:val="70"/>
  </w:num>
  <w:num w:numId="117">
    <w:abstractNumId w:val="114"/>
  </w:num>
  <w:num w:numId="118">
    <w:abstractNumId w:val="94"/>
  </w:num>
  <w:num w:numId="119">
    <w:abstractNumId w:val="76"/>
  </w:num>
  <w:num w:numId="120">
    <w:abstractNumId w:val="120"/>
  </w:num>
  <w:num w:numId="121">
    <w:abstractNumId w:val="52"/>
  </w:num>
  <w:num w:numId="122">
    <w:abstractNumId w:val="45"/>
  </w:num>
  <w:num w:numId="123">
    <w:abstractNumId w:val="149"/>
  </w:num>
  <w:num w:numId="124">
    <w:abstractNumId w:val="113"/>
  </w:num>
  <w:num w:numId="125">
    <w:abstractNumId w:val="10"/>
  </w:num>
  <w:num w:numId="126">
    <w:abstractNumId w:val="92"/>
  </w:num>
  <w:num w:numId="127">
    <w:abstractNumId w:val="104"/>
  </w:num>
  <w:num w:numId="128">
    <w:abstractNumId w:val="17"/>
  </w:num>
  <w:num w:numId="129">
    <w:abstractNumId w:val="15"/>
  </w:num>
  <w:num w:numId="130">
    <w:abstractNumId w:val="63"/>
  </w:num>
  <w:num w:numId="131">
    <w:abstractNumId w:val="148"/>
  </w:num>
  <w:num w:numId="132">
    <w:abstractNumId w:val="61"/>
  </w:num>
  <w:num w:numId="133">
    <w:abstractNumId w:val="147"/>
  </w:num>
  <w:num w:numId="134">
    <w:abstractNumId w:val="127"/>
  </w:num>
  <w:num w:numId="135">
    <w:abstractNumId w:val="116"/>
  </w:num>
  <w:num w:numId="136">
    <w:abstractNumId w:val="85"/>
  </w:num>
  <w:num w:numId="137">
    <w:abstractNumId w:val="124"/>
  </w:num>
  <w:num w:numId="138">
    <w:abstractNumId w:val="43"/>
  </w:num>
  <w:num w:numId="139">
    <w:abstractNumId w:val="27"/>
  </w:num>
  <w:num w:numId="140">
    <w:abstractNumId w:val="128"/>
  </w:num>
  <w:num w:numId="141">
    <w:abstractNumId w:val="8"/>
  </w:num>
  <w:num w:numId="142">
    <w:abstractNumId w:val="60"/>
  </w:num>
  <w:num w:numId="143">
    <w:abstractNumId w:val="9"/>
  </w:num>
  <w:num w:numId="144">
    <w:abstractNumId w:val="25"/>
  </w:num>
  <w:num w:numId="145">
    <w:abstractNumId w:val="129"/>
  </w:num>
  <w:num w:numId="146">
    <w:abstractNumId w:val="79"/>
  </w:num>
  <w:num w:numId="147">
    <w:abstractNumId w:val="140"/>
  </w:num>
  <w:num w:numId="148">
    <w:abstractNumId w:val="108"/>
  </w:num>
  <w:num w:numId="149">
    <w:abstractNumId w:val="62"/>
  </w:num>
  <w:num w:numId="150">
    <w:abstractNumId w:val="97"/>
  </w:num>
  <w:num w:numId="151">
    <w:abstractNumId w:val="8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4097">
      <o:colormru v:ext="edit" colors="#099"/>
      <o:colormenu v:ext="edit" fillcolor="none [3213]"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3"/>
    <w:rsid w:val="00001393"/>
    <w:rsid w:val="00006516"/>
    <w:rsid w:val="00013551"/>
    <w:rsid w:val="0001569F"/>
    <w:rsid w:val="00015757"/>
    <w:rsid w:val="00020377"/>
    <w:rsid w:val="00021B68"/>
    <w:rsid w:val="00022AC0"/>
    <w:rsid w:val="00022BC7"/>
    <w:rsid w:val="00026322"/>
    <w:rsid w:val="00027000"/>
    <w:rsid w:val="00027E5B"/>
    <w:rsid w:val="000311E8"/>
    <w:rsid w:val="0003392E"/>
    <w:rsid w:val="00034257"/>
    <w:rsid w:val="000454F4"/>
    <w:rsid w:val="0004665B"/>
    <w:rsid w:val="000545C2"/>
    <w:rsid w:val="00054C0C"/>
    <w:rsid w:val="00062DDA"/>
    <w:rsid w:val="0006303E"/>
    <w:rsid w:val="000641FD"/>
    <w:rsid w:val="00065505"/>
    <w:rsid w:val="00066934"/>
    <w:rsid w:val="000676DC"/>
    <w:rsid w:val="0007034E"/>
    <w:rsid w:val="000721FD"/>
    <w:rsid w:val="0007373C"/>
    <w:rsid w:val="00076D62"/>
    <w:rsid w:val="000778E8"/>
    <w:rsid w:val="00081417"/>
    <w:rsid w:val="000827E0"/>
    <w:rsid w:val="000846E4"/>
    <w:rsid w:val="00084CD6"/>
    <w:rsid w:val="00086B0C"/>
    <w:rsid w:val="0009125F"/>
    <w:rsid w:val="00091EA9"/>
    <w:rsid w:val="00095395"/>
    <w:rsid w:val="0009594E"/>
    <w:rsid w:val="00096D5E"/>
    <w:rsid w:val="000A00D7"/>
    <w:rsid w:val="000A07A8"/>
    <w:rsid w:val="000A11F7"/>
    <w:rsid w:val="000A1960"/>
    <w:rsid w:val="000A2055"/>
    <w:rsid w:val="000A5CB1"/>
    <w:rsid w:val="000B250D"/>
    <w:rsid w:val="000B2515"/>
    <w:rsid w:val="000B3B08"/>
    <w:rsid w:val="000C14FF"/>
    <w:rsid w:val="000C2D3E"/>
    <w:rsid w:val="000C52D2"/>
    <w:rsid w:val="000C6D62"/>
    <w:rsid w:val="000C76CB"/>
    <w:rsid w:val="000D1066"/>
    <w:rsid w:val="000D1212"/>
    <w:rsid w:val="000D25E0"/>
    <w:rsid w:val="000D3CAE"/>
    <w:rsid w:val="000D4718"/>
    <w:rsid w:val="000D5A7B"/>
    <w:rsid w:val="000D5DED"/>
    <w:rsid w:val="000E6014"/>
    <w:rsid w:val="000F194A"/>
    <w:rsid w:val="000F2E5E"/>
    <w:rsid w:val="000F3AF8"/>
    <w:rsid w:val="000F3B10"/>
    <w:rsid w:val="000F43FB"/>
    <w:rsid w:val="000F6861"/>
    <w:rsid w:val="000F6BE5"/>
    <w:rsid w:val="00107B35"/>
    <w:rsid w:val="001117CA"/>
    <w:rsid w:val="00111D23"/>
    <w:rsid w:val="00115279"/>
    <w:rsid w:val="001179A4"/>
    <w:rsid w:val="00121056"/>
    <w:rsid w:val="001216E3"/>
    <w:rsid w:val="00121E47"/>
    <w:rsid w:val="001222AD"/>
    <w:rsid w:val="001226CF"/>
    <w:rsid w:val="00125AE1"/>
    <w:rsid w:val="00126981"/>
    <w:rsid w:val="00127C4B"/>
    <w:rsid w:val="00127D73"/>
    <w:rsid w:val="001311DA"/>
    <w:rsid w:val="00131E0D"/>
    <w:rsid w:val="00134719"/>
    <w:rsid w:val="00136987"/>
    <w:rsid w:val="00137700"/>
    <w:rsid w:val="0014191E"/>
    <w:rsid w:val="00142F8E"/>
    <w:rsid w:val="00144063"/>
    <w:rsid w:val="001441A0"/>
    <w:rsid w:val="0014535A"/>
    <w:rsid w:val="0014619C"/>
    <w:rsid w:val="00146B18"/>
    <w:rsid w:val="001478A3"/>
    <w:rsid w:val="00151D3E"/>
    <w:rsid w:val="00151FC3"/>
    <w:rsid w:val="001538A6"/>
    <w:rsid w:val="001553C8"/>
    <w:rsid w:val="00163124"/>
    <w:rsid w:val="00164FFA"/>
    <w:rsid w:val="00166D29"/>
    <w:rsid w:val="00167F0C"/>
    <w:rsid w:val="00172526"/>
    <w:rsid w:val="001730C9"/>
    <w:rsid w:val="0018089D"/>
    <w:rsid w:val="00180AF8"/>
    <w:rsid w:val="00182E46"/>
    <w:rsid w:val="001841B7"/>
    <w:rsid w:val="001847AF"/>
    <w:rsid w:val="00184A8E"/>
    <w:rsid w:val="0018536C"/>
    <w:rsid w:val="00186048"/>
    <w:rsid w:val="00186F3E"/>
    <w:rsid w:val="0019032F"/>
    <w:rsid w:val="00190C8D"/>
    <w:rsid w:val="00194FFB"/>
    <w:rsid w:val="001954E4"/>
    <w:rsid w:val="00196BB4"/>
    <w:rsid w:val="001A2BCE"/>
    <w:rsid w:val="001A38D4"/>
    <w:rsid w:val="001A40D6"/>
    <w:rsid w:val="001A462B"/>
    <w:rsid w:val="001A4F99"/>
    <w:rsid w:val="001A6844"/>
    <w:rsid w:val="001B1415"/>
    <w:rsid w:val="001B1931"/>
    <w:rsid w:val="001B27FF"/>
    <w:rsid w:val="001B2F41"/>
    <w:rsid w:val="001B34D9"/>
    <w:rsid w:val="001B3F49"/>
    <w:rsid w:val="001B4F53"/>
    <w:rsid w:val="001C24DB"/>
    <w:rsid w:val="001C2515"/>
    <w:rsid w:val="001C27A2"/>
    <w:rsid w:val="001C2D49"/>
    <w:rsid w:val="001C4A85"/>
    <w:rsid w:val="001C620B"/>
    <w:rsid w:val="001D2F60"/>
    <w:rsid w:val="001D3FA0"/>
    <w:rsid w:val="001E0EE3"/>
    <w:rsid w:val="001E44E6"/>
    <w:rsid w:val="001E5E21"/>
    <w:rsid w:val="001E79A4"/>
    <w:rsid w:val="001F13A4"/>
    <w:rsid w:val="001F5DC5"/>
    <w:rsid w:val="001F5E60"/>
    <w:rsid w:val="001F6524"/>
    <w:rsid w:val="00202716"/>
    <w:rsid w:val="002032C3"/>
    <w:rsid w:val="0020620D"/>
    <w:rsid w:val="0021349B"/>
    <w:rsid w:val="0021392B"/>
    <w:rsid w:val="00217065"/>
    <w:rsid w:val="002206A9"/>
    <w:rsid w:val="002211FE"/>
    <w:rsid w:val="00221621"/>
    <w:rsid w:val="00223424"/>
    <w:rsid w:val="0022376F"/>
    <w:rsid w:val="00224FF7"/>
    <w:rsid w:val="00225C3E"/>
    <w:rsid w:val="002266A5"/>
    <w:rsid w:val="00232EDE"/>
    <w:rsid w:val="00234C78"/>
    <w:rsid w:val="00242B42"/>
    <w:rsid w:val="00243B40"/>
    <w:rsid w:val="00244989"/>
    <w:rsid w:val="00250E74"/>
    <w:rsid w:val="00251C6E"/>
    <w:rsid w:val="00251E99"/>
    <w:rsid w:val="0025527A"/>
    <w:rsid w:val="002553E6"/>
    <w:rsid w:val="00260EDF"/>
    <w:rsid w:val="00261127"/>
    <w:rsid w:val="00264590"/>
    <w:rsid w:val="00264FE2"/>
    <w:rsid w:val="00271A38"/>
    <w:rsid w:val="00274821"/>
    <w:rsid w:val="002751F1"/>
    <w:rsid w:val="00276709"/>
    <w:rsid w:val="0027690E"/>
    <w:rsid w:val="002769F6"/>
    <w:rsid w:val="002873B7"/>
    <w:rsid w:val="00295312"/>
    <w:rsid w:val="00295A79"/>
    <w:rsid w:val="002A01B5"/>
    <w:rsid w:val="002A24AD"/>
    <w:rsid w:val="002A3247"/>
    <w:rsid w:val="002A481E"/>
    <w:rsid w:val="002B2949"/>
    <w:rsid w:val="002B2BF2"/>
    <w:rsid w:val="002B34EC"/>
    <w:rsid w:val="002B6F3E"/>
    <w:rsid w:val="002C145B"/>
    <w:rsid w:val="002C1E60"/>
    <w:rsid w:val="002C2567"/>
    <w:rsid w:val="002C6244"/>
    <w:rsid w:val="002D135F"/>
    <w:rsid w:val="002D349E"/>
    <w:rsid w:val="002D3E0F"/>
    <w:rsid w:val="002D4177"/>
    <w:rsid w:val="002D47DD"/>
    <w:rsid w:val="002D5094"/>
    <w:rsid w:val="002D69A2"/>
    <w:rsid w:val="002E1786"/>
    <w:rsid w:val="002E2111"/>
    <w:rsid w:val="002E4690"/>
    <w:rsid w:val="002E527B"/>
    <w:rsid w:val="002F3167"/>
    <w:rsid w:val="002F4C68"/>
    <w:rsid w:val="002F5A36"/>
    <w:rsid w:val="00301829"/>
    <w:rsid w:val="00301A2B"/>
    <w:rsid w:val="00302A8F"/>
    <w:rsid w:val="0030321C"/>
    <w:rsid w:val="00303C69"/>
    <w:rsid w:val="00306F18"/>
    <w:rsid w:val="00310B3B"/>
    <w:rsid w:val="00312387"/>
    <w:rsid w:val="00313D80"/>
    <w:rsid w:val="00323737"/>
    <w:rsid w:val="00327118"/>
    <w:rsid w:val="003322B7"/>
    <w:rsid w:val="00333744"/>
    <w:rsid w:val="00334F9E"/>
    <w:rsid w:val="00335664"/>
    <w:rsid w:val="003378DE"/>
    <w:rsid w:val="00346113"/>
    <w:rsid w:val="00347A02"/>
    <w:rsid w:val="00347E70"/>
    <w:rsid w:val="00350A4B"/>
    <w:rsid w:val="00351407"/>
    <w:rsid w:val="00352155"/>
    <w:rsid w:val="00355221"/>
    <w:rsid w:val="00356A11"/>
    <w:rsid w:val="00357D69"/>
    <w:rsid w:val="003634FE"/>
    <w:rsid w:val="0036622C"/>
    <w:rsid w:val="00366258"/>
    <w:rsid w:val="00371E62"/>
    <w:rsid w:val="00372C60"/>
    <w:rsid w:val="0037459C"/>
    <w:rsid w:val="003753C1"/>
    <w:rsid w:val="00375E03"/>
    <w:rsid w:val="00376A1B"/>
    <w:rsid w:val="0038074B"/>
    <w:rsid w:val="00384A60"/>
    <w:rsid w:val="0038516F"/>
    <w:rsid w:val="003869F3"/>
    <w:rsid w:val="00393EF2"/>
    <w:rsid w:val="00397B07"/>
    <w:rsid w:val="003A579A"/>
    <w:rsid w:val="003A5A4A"/>
    <w:rsid w:val="003A5AF1"/>
    <w:rsid w:val="003A7103"/>
    <w:rsid w:val="003B07EE"/>
    <w:rsid w:val="003B1312"/>
    <w:rsid w:val="003B1CEB"/>
    <w:rsid w:val="003B4412"/>
    <w:rsid w:val="003B4A34"/>
    <w:rsid w:val="003B79AC"/>
    <w:rsid w:val="003C27EB"/>
    <w:rsid w:val="003C6004"/>
    <w:rsid w:val="003D21EE"/>
    <w:rsid w:val="003D57AD"/>
    <w:rsid w:val="003D6231"/>
    <w:rsid w:val="003E1ACF"/>
    <w:rsid w:val="003E4D83"/>
    <w:rsid w:val="003E627C"/>
    <w:rsid w:val="003E6FF1"/>
    <w:rsid w:val="003F153C"/>
    <w:rsid w:val="003F2394"/>
    <w:rsid w:val="003F2C49"/>
    <w:rsid w:val="003F3095"/>
    <w:rsid w:val="003F3B3F"/>
    <w:rsid w:val="003F56EB"/>
    <w:rsid w:val="003F6CF9"/>
    <w:rsid w:val="00400ECD"/>
    <w:rsid w:val="00401D24"/>
    <w:rsid w:val="00404442"/>
    <w:rsid w:val="00407A91"/>
    <w:rsid w:val="0041501C"/>
    <w:rsid w:val="004150C2"/>
    <w:rsid w:val="004152EA"/>
    <w:rsid w:val="00416327"/>
    <w:rsid w:val="00421735"/>
    <w:rsid w:val="0042231C"/>
    <w:rsid w:val="0042668D"/>
    <w:rsid w:val="004311BE"/>
    <w:rsid w:val="0043225F"/>
    <w:rsid w:val="004329D9"/>
    <w:rsid w:val="00432DB0"/>
    <w:rsid w:val="0043399A"/>
    <w:rsid w:val="004346B1"/>
    <w:rsid w:val="0043526B"/>
    <w:rsid w:val="004405AA"/>
    <w:rsid w:val="00442817"/>
    <w:rsid w:val="0044354E"/>
    <w:rsid w:val="004436F9"/>
    <w:rsid w:val="00443C57"/>
    <w:rsid w:val="004440DC"/>
    <w:rsid w:val="00444A51"/>
    <w:rsid w:val="0044733C"/>
    <w:rsid w:val="00450C4B"/>
    <w:rsid w:val="00453156"/>
    <w:rsid w:val="00455F4C"/>
    <w:rsid w:val="00456C5C"/>
    <w:rsid w:val="004618A1"/>
    <w:rsid w:val="00464E75"/>
    <w:rsid w:val="004665AE"/>
    <w:rsid w:val="0047070A"/>
    <w:rsid w:val="00471A73"/>
    <w:rsid w:val="00471C19"/>
    <w:rsid w:val="00474723"/>
    <w:rsid w:val="0048116C"/>
    <w:rsid w:val="00486FE0"/>
    <w:rsid w:val="0048764B"/>
    <w:rsid w:val="00491445"/>
    <w:rsid w:val="00493F90"/>
    <w:rsid w:val="004943A1"/>
    <w:rsid w:val="004954B8"/>
    <w:rsid w:val="00497045"/>
    <w:rsid w:val="004A09D3"/>
    <w:rsid w:val="004A2711"/>
    <w:rsid w:val="004A45D3"/>
    <w:rsid w:val="004A7E52"/>
    <w:rsid w:val="004B15E5"/>
    <w:rsid w:val="004B1A15"/>
    <w:rsid w:val="004B2D7C"/>
    <w:rsid w:val="004B3423"/>
    <w:rsid w:val="004B4415"/>
    <w:rsid w:val="004B5838"/>
    <w:rsid w:val="004B72D4"/>
    <w:rsid w:val="004B7D7B"/>
    <w:rsid w:val="004C19F8"/>
    <w:rsid w:val="004C2475"/>
    <w:rsid w:val="004C3C91"/>
    <w:rsid w:val="004C4954"/>
    <w:rsid w:val="004C5481"/>
    <w:rsid w:val="004C6091"/>
    <w:rsid w:val="004C763D"/>
    <w:rsid w:val="004D00BF"/>
    <w:rsid w:val="004D18C2"/>
    <w:rsid w:val="004D309B"/>
    <w:rsid w:val="004D3D58"/>
    <w:rsid w:val="004D4688"/>
    <w:rsid w:val="004D4CFF"/>
    <w:rsid w:val="004D5EFC"/>
    <w:rsid w:val="004D5F6A"/>
    <w:rsid w:val="004D63C3"/>
    <w:rsid w:val="004E021F"/>
    <w:rsid w:val="004E2BB4"/>
    <w:rsid w:val="004E4EBC"/>
    <w:rsid w:val="004E5DDD"/>
    <w:rsid w:val="004F2648"/>
    <w:rsid w:val="004F33C6"/>
    <w:rsid w:val="004F50B1"/>
    <w:rsid w:val="004F5907"/>
    <w:rsid w:val="004F5C3C"/>
    <w:rsid w:val="004F71C4"/>
    <w:rsid w:val="00501003"/>
    <w:rsid w:val="0050133E"/>
    <w:rsid w:val="00505CFC"/>
    <w:rsid w:val="00506368"/>
    <w:rsid w:val="00507FB7"/>
    <w:rsid w:val="00510CF3"/>
    <w:rsid w:val="00511C0F"/>
    <w:rsid w:val="00515742"/>
    <w:rsid w:val="00516CDC"/>
    <w:rsid w:val="005219B6"/>
    <w:rsid w:val="00521A84"/>
    <w:rsid w:val="00523B4F"/>
    <w:rsid w:val="005254F6"/>
    <w:rsid w:val="00525E16"/>
    <w:rsid w:val="00533145"/>
    <w:rsid w:val="00533200"/>
    <w:rsid w:val="00533D74"/>
    <w:rsid w:val="00534CF3"/>
    <w:rsid w:val="00535115"/>
    <w:rsid w:val="005352A5"/>
    <w:rsid w:val="005354B9"/>
    <w:rsid w:val="00536750"/>
    <w:rsid w:val="00537A27"/>
    <w:rsid w:val="00542011"/>
    <w:rsid w:val="00546919"/>
    <w:rsid w:val="00547E6A"/>
    <w:rsid w:val="00551516"/>
    <w:rsid w:val="005518F7"/>
    <w:rsid w:val="00552400"/>
    <w:rsid w:val="005573D4"/>
    <w:rsid w:val="0055771E"/>
    <w:rsid w:val="00560FCC"/>
    <w:rsid w:val="00561A98"/>
    <w:rsid w:val="0056563C"/>
    <w:rsid w:val="00565846"/>
    <w:rsid w:val="00566B90"/>
    <w:rsid w:val="005676E4"/>
    <w:rsid w:val="00571246"/>
    <w:rsid w:val="00575061"/>
    <w:rsid w:val="00577EE3"/>
    <w:rsid w:val="00583FA8"/>
    <w:rsid w:val="00584C56"/>
    <w:rsid w:val="005866EF"/>
    <w:rsid w:val="00590F57"/>
    <w:rsid w:val="00591184"/>
    <w:rsid w:val="00591239"/>
    <w:rsid w:val="005925C6"/>
    <w:rsid w:val="00594489"/>
    <w:rsid w:val="00595E62"/>
    <w:rsid w:val="00596DB0"/>
    <w:rsid w:val="00597B63"/>
    <w:rsid w:val="005A0570"/>
    <w:rsid w:val="005A363C"/>
    <w:rsid w:val="005A6480"/>
    <w:rsid w:val="005B08DC"/>
    <w:rsid w:val="005B0C93"/>
    <w:rsid w:val="005B642F"/>
    <w:rsid w:val="005B7BB0"/>
    <w:rsid w:val="005B7BFF"/>
    <w:rsid w:val="005C2EA3"/>
    <w:rsid w:val="005C305D"/>
    <w:rsid w:val="005C3A59"/>
    <w:rsid w:val="005C500C"/>
    <w:rsid w:val="005C60B7"/>
    <w:rsid w:val="005D0701"/>
    <w:rsid w:val="005D2630"/>
    <w:rsid w:val="005D30C8"/>
    <w:rsid w:val="005D4FD7"/>
    <w:rsid w:val="005D7D86"/>
    <w:rsid w:val="005E26DE"/>
    <w:rsid w:val="005E4433"/>
    <w:rsid w:val="005E6C27"/>
    <w:rsid w:val="005E769C"/>
    <w:rsid w:val="005E787F"/>
    <w:rsid w:val="005F1C62"/>
    <w:rsid w:val="005F44DF"/>
    <w:rsid w:val="005F79B1"/>
    <w:rsid w:val="00600AB0"/>
    <w:rsid w:val="006014E4"/>
    <w:rsid w:val="00602886"/>
    <w:rsid w:val="00602F2C"/>
    <w:rsid w:val="0060388B"/>
    <w:rsid w:val="00605C2B"/>
    <w:rsid w:val="00605C9B"/>
    <w:rsid w:val="00610581"/>
    <w:rsid w:val="0061134B"/>
    <w:rsid w:val="00611ED3"/>
    <w:rsid w:val="00612ADF"/>
    <w:rsid w:val="00617DDE"/>
    <w:rsid w:val="00620D19"/>
    <w:rsid w:val="00620D57"/>
    <w:rsid w:val="0062189E"/>
    <w:rsid w:val="00621D9C"/>
    <w:rsid w:val="00623231"/>
    <w:rsid w:val="00623E54"/>
    <w:rsid w:val="006333C3"/>
    <w:rsid w:val="006334CC"/>
    <w:rsid w:val="006337B8"/>
    <w:rsid w:val="00633AD2"/>
    <w:rsid w:val="00635585"/>
    <w:rsid w:val="006400CC"/>
    <w:rsid w:val="0064192C"/>
    <w:rsid w:val="00641962"/>
    <w:rsid w:val="00642607"/>
    <w:rsid w:val="006451DE"/>
    <w:rsid w:val="00650553"/>
    <w:rsid w:val="00651A72"/>
    <w:rsid w:val="00660A0C"/>
    <w:rsid w:val="00660F99"/>
    <w:rsid w:val="00662043"/>
    <w:rsid w:val="00662407"/>
    <w:rsid w:val="00663A29"/>
    <w:rsid w:val="006650AF"/>
    <w:rsid w:val="00665BF2"/>
    <w:rsid w:val="00666ACA"/>
    <w:rsid w:val="006670B6"/>
    <w:rsid w:val="00670A4C"/>
    <w:rsid w:val="00674F72"/>
    <w:rsid w:val="0067663F"/>
    <w:rsid w:val="00676D78"/>
    <w:rsid w:val="006834AF"/>
    <w:rsid w:val="006839B5"/>
    <w:rsid w:val="0069214B"/>
    <w:rsid w:val="006933EE"/>
    <w:rsid w:val="00693697"/>
    <w:rsid w:val="00694008"/>
    <w:rsid w:val="006A4214"/>
    <w:rsid w:val="006A63D8"/>
    <w:rsid w:val="006A71E6"/>
    <w:rsid w:val="006B0169"/>
    <w:rsid w:val="006B0746"/>
    <w:rsid w:val="006B0E29"/>
    <w:rsid w:val="006B1277"/>
    <w:rsid w:val="006B3A6E"/>
    <w:rsid w:val="006B4B42"/>
    <w:rsid w:val="006B4EFB"/>
    <w:rsid w:val="006B5AB7"/>
    <w:rsid w:val="006B7C41"/>
    <w:rsid w:val="006B7DAE"/>
    <w:rsid w:val="006C0A80"/>
    <w:rsid w:val="006C2AE1"/>
    <w:rsid w:val="006C3CEE"/>
    <w:rsid w:val="006C3CEF"/>
    <w:rsid w:val="006C542A"/>
    <w:rsid w:val="006C641A"/>
    <w:rsid w:val="006D2F6B"/>
    <w:rsid w:val="006D3675"/>
    <w:rsid w:val="006D63B3"/>
    <w:rsid w:val="006E134A"/>
    <w:rsid w:val="006E1AE2"/>
    <w:rsid w:val="006E27DB"/>
    <w:rsid w:val="006E3FBD"/>
    <w:rsid w:val="006E4739"/>
    <w:rsid w:val="006E4C41"/>
    <w:rsid w:val="006F3EB1"/>
    <w:rsid w:val="006F45A6"/>
    <w:rsid w:val="006F672E"/>
    <w:rsid w:val="0070161C"/>
    <w:rsid w:val="0070304A"/>
    <w:rsid w:val="00703897"/>
    <w:rsid w:val="0070392C"/>
    <w:rsid w:val="00703BF4"/>
    <w:rsid w:val="0070481B"/>
    <w:rsid w:val="00707DE9"/>
    <w:rsid w:val="007102A1"/>
    <w:rsid w:val="00711B8A"/>
    <w:rsid w:val="00713C50"/>
    <w:rsid w:val="00713D03"/>
    <w:rsid w:val="007156A6"/>
    <w:rsid w:val="007179E9"/>
    <w:rsid w:val="00722F9B"/>
    <w:rsid w:val="007237C7"/>
    <w:rsid w:val="007242FE"/>
    <w:rsid w:val="0072558F"/>
    <w:rsid w:val="00736A0B"/>
    <w:rsid w:val="00744451"/>
    <w:rsid w:val="00744992"/>
    <w:rsid w:val="007520EF"/>
    <w:rsid w:val="00765B00"/>
    <w:rsid w:val="007711D6"/>
    <w:rsid w:val="00771243"/>
    <w:rsid w:val="00773D7D"/>
    <w:rsid w:val="00774072"/>
    <w:rsid w:val="007747ED"/>
    <w:rsid w:val="00775D32"/>
    <w:rsid w:val="0078139F"/>
    <w:rsid w:val="00782B18"/>
    <w:rsid w:val="00783B85"/>
    <w:rsid w:val="00783D21"/>
    <w:rsid w:val="007866FB"/>
    <w:rsid w:val="00790BA3"/>
    <w:rsid w:val="00792A86"/>
    <w:rsid w:val="00794D34"/>
    <w:rsid w:val="007952B2"/>
    <w:rsid w:val="007A0F88"/>
    <w:rsid w:val="007A1329"/>
    <w:rsid w:val="007A19F6"/>
    <w:rsid w:val="007A1C74"/>
    <w:rsid w:val="007A6582"/>
    <w:rsid w:val="007A6828"/>
    <w:rsid w:val="007A74A9"/>
    <w:rsid w:val="007B0509"/>
    <w:rsid w:val="007B0CA8"/>
    <w:rsid w:val="007B2AF8"/>
    <w:rsid w:val="007B2B23"/>
    <w:rsid w:val="007C132E"/>
    <w:rsid w:val="007C3259"/>
    <w:rsid w:val="007C40B9"/>
    <w:rsid w:val="007C58FA"/>
    <w:rsid w:val="007D0DBD"/>
    <w:rsid w:val="007D118C"/>
    <w:rsid w:val="007D16A3"/>
    <w:rsid w:val="007D17B5"/>
    <w:rsid w:val="007D23A0"/>
    <w:rsid w:val="007D44A2"/>
    <w:rsid w:val="007D5237"/>
    <w:rsid w:val="007D5BC9"/>
    <w:rsid w:val="007D5FE4"/>
    <w:rsid w:val="007D6D19"/>
    <w:rsid w:val="007E1091"/>
    <w:rsid w:val="007E2598"/>
    <w:rsid w:val="007E3A1E"/>
    <w:rsid w:val="007E4994"/>
    <w:rsid w:val="007E4BDB"/>
    <w:rsid w:val="007E6DC9"/>
    <w:rsid w:val="007E7394"/>
    <w:rsid w:val="007F3A4F"/>
    <w:rsid w:val="007F6E15"/>
    <w:rsid w:val="00801FCD"/>
    <w:rsid w:val="008115F4"/>
    <w:rsid w:val="00815DFF"/>
    <w:rsid w:val="00817ECF"/>
    <w:rsid w:val="00820474"/>
    <w:rsid w:val="00821008"/>
    <w:rsid w:val="00822C8D"/>
    <w:rsid w:val="00825F7F"/>
    <w:rsid w:val="008260A8"/>
    <w:rsid w:val="00826CD0"/>
    <w:rsid w:val="008274D0"/>
    <w:rsid w:val="00834A62"/>
    <w:rsid w:val="00841CBA"/>
    <w:rsid w:val="0084327F"/>
    <w:rsid w:val="008439C3"/>
    <w:rsid w:val="00845F75"/>
    <w:rsid w:val="00846E0A"/>
    <w:rsid w:val="008517DB"/>
    <w:rsid w:val="00851DE7"/>
    <w:rsid w:val="008579F7"/>
    <w:rsid w:val="00861A63"/>
    <w:rsid w:val="0086269E"/>
    <w:rsid w:val="0086278B"/>
    <w:rsid w:val="00862EF9"/>
    <w:rsid w:val="00865F36"/>
    <w:rsid w:val="00866423"/>
    <w:rsid w:val="00870481"/>
    <w:rsid w:val="008712E7"/>
    <w:rsid w:val="00873A20"/>
    <w:rsid w:val="00873CDA"/>
    <w:rsid w:val="0087500A"/>
    <w:rsid w:val="00876713"/>
    <w:rsid w:val="00876E81"/>
    <w:rsid w:val="00880F42"/>
    <w:rsid w:val="00882E06"/>
    <w:rsid w:val="00883014"/>
    <w:rsid w:val="0088400A"/>
    <w:rsid w:val="00884496"/>
    <w:rsid w:val="008844A8"/>
    <w:rsid w:val="008916C6"/>
    <w:rsid w:val="008935F3"/>
    <w:rsid w:val="00893C2D"/>
    <w:rsid w:val="0089473C"/>
    <w:rsid w:val="00895F72"/>
    <w:rsid w:val="00896289"/>
    <w:rsid w:val="00897D76"/>
    <w:rsid w:val="008A010D"/>
    <w:rsid w:val="008A1C94"/>
    <w:rsid w:val="008A3016"/>
    <w:rsid w:val="008A50E0"/>
    <w:rsid w:val="008A5A2B"/>
    <w:rsid w:val="008B40DE"/>
    <w:rsid w:val="008C2B39"/>
    <w:rsid w:val="008C3399"/>
    <w:rsid w:val="008C5468"/>
    <w:rsid w:val="008C7BE2"/>
    <w:rsid w:val="008D0852"/>
    <w:rsid w:val="008D1F78"/>
    <w:rsid w:val="008D36A7"/>
    <w:rsid w:val="008D41BD"/>
    <w:rsid w:val="008D4B6D"/>
    <w:rsid w:val="008D70F9"/>
    <w:rsid w:val="008E3A19"/>
    <w:rsid w:val="008E4E2E"/>
    <w:rsid w:val="008E570F"/>
    <w:rsid w:val="008F0A12"/>
    <w:rsid w:val="008F35A1"/>
    <w:rsid w:val="008F48B4"/>
    <w:rsid w:val="008F6EE8"/>
    <w:rsid w:val="008F7C83"/>
    <w:rsid w:val="0090124A"/>
    <w:rsid w:val="00901FA4"/>
    <w:rsid w:val="00903CB4"/>
    <w:rsid w:val="009046CA"/>
    <w:rsid w:val="00907431"/>
    <w:rsid w:val="00911888"/>
    <w:rsid w:val="00921729"/>
    <w:rsid w:val="0092269A"/>
    <w:rsid w:val="00922777"/>
    <w:rsid w:val="00923A11"/>
    <w:rsid w:val="00923E07"/>
    <w:rsid w:val="009255F5"/>
    <w:rsid w:val="00927BD2"/>
    <w:rsid w:val="009317A0"/>
    <w:rsid w:val="00932397"/>
    <w:rsid w:val="00935629"/>
    <w:rsid w:val="0093729B"/>
    <w:rsid w:val="00940B18"/>
    <w:rsid w:val="009410DB"/>
    <w:rsid w:val="00941589"/>
    <w:rsid w:val="00944C21"/>
    <w:rsid w:val="0094551C"/>
    <w:rsid w:val="00946879"/>
    <w:rsid w:val="009502AB"/>
    <w:rsid w:val="00951C3C"/>
    <w:rsid w:val="00952E60"/>
    <w:rsid w:val="009548F3"/>
    <w:rsid w:val="009619A9"/>
    <w:rsid w:val="009634BD"/>
    <w:rsid w:val="00964F39"/>
    <w:rsid w:val="0096528E"/>
    <w:rsid w:val="009652BC"/>
    <w:rsid w:val="00965FE7"/>
    <w:rsid w:val="00966363"/>
    <w:rsid w:val="00967D68"/>
    <w:rsid w:val="00970050"/>
    <w:rsid w:val="009709F2"/>
    <w:rsid w:val="00971B73"/>
    <w:rsid w:val="009724D5"/>
    <w:rsid w:val="00972506"/>
    <w:rsid w:val="00973221"/>
    <w:rsid w:val="00973274"/>
    <w:rsid w:val="00973337"/>
    <w:rsid w:val="00974CB5"/>
    <w:rsid w:val="0097551A"/>
    <w:rsid w:val="009755F5"/>
    <w:rsid w:val="00977276"/>
    <w:rsid w:val="00983120"/>
    <w:rsid w:val="0098639B"/>
    <w:rsid w:val="00990E20"/>
    <w:rsid w:val="009919DE"/>
    <w:rsid w:val="00992E82"/>
    <w:rsid w:val="00993D79"/>
    <w:rsid w:val="009940FD"/>
    <w:rsid w:val="009A27C7"/>
    <w:rsid w:val="009A3213"/>
    <w:rsid w:val="009A3369"/>
    <w:rsid w:val="009A38AB"/>
    <w:rsid w:val="009A47B8"/>
    <w:rsid w:val="009A4CC0"/>
    <w:rsid w:val="009A4E36"/>
    <w:rsid w:val="009B518C"/>
    <w:rsid w:val="009B615B"/>
    <w:rsid w:val="009B7017"/>
    <w:rsid w:val="009B7DF8"/>
    <w:rsid w:val="009C3A7E"/>
    <w:rsid w:val="009C5F83"/>
    <w:rsid w:val="009D15FD"/>
    <w:rsid w:val="009E19E3"/>
    <w:rsid w:val="009E3678"/>
    <w:rsid w:val="009E7A04"/>
    <w:rsid w:val="009E7BCC"/>
    <w:rsid w:val="009F0C3D"/>
    <w:rsid w:val="009F18B7"/>
    <w:rsid w:val="009F1D67"/>
    <w:rsid w:val="009F1FE1"/>
    <w:rsid w:val="009F257A"/>
    <w:rsid w:val="009F41A2"/>
    <w:rsid w:val="009F4326"/>
    <w:rsid w:val="009F4372"/>
    <w:rsid w:val="009F6BD9"/>
    <w:rsid w:val="009F7830"/>
    <w:rsid w:val="00A010C9"/>
    <w:rsid w:val="00A01590"/>
    <w:rsid w:val="00A03457"/>
    <w:rsid w:val="00A049B3"/>
    <w:rsid w:val="00A078D4"/>
    <w:rsid w:val="00A11B9B"/>
    <w:rsid w:val="00A13BCD"/>
    <w:rsid w:val="00A1570E"/>
    <w:rsid w:val="00A202DE"/>
    <w:rsid w:val="00A20EC8"/>
    <w:rsid w:val="00A23346"/>
    <w:rsid w:val="00A23D54"/>
    <w:rsid w:val="00A24FFB"/>
    <w:rsid w:val="00A31344"/>
    <w:rsid w:val="00A34C92"/>
    <w:rsid w:val="00A414A0"/>
    <w:rsid w:val="00A42E09"/>
    <w:rsid w:val="00A44131"/>
    <w:rsid w:val="00A44860"/>
    <w:rsid w:val="00A47BC3"/>
    <w:rsid w:val="00A50AC3"/>
    <w:rsid w:val="00A50C2C"/>
    <w:rsid w:val="00A50CF1"/>
    <w:rsid w:val="00A52422"/>
    <w:rsid w:val="00A52E4A"/>
    <w:rsid w:val="00A55448"/>
    <w:rsid w:val="00A56CB3"/>
    <w:rsid w:val="00A57A18"/>
    <w:rsid w:val="00A604FE"/>
    <w:rsid w:val="00A6172E"/>
    <w:rsid w:val="00A640E4"/>
    <w:rsid w:val="00A678D3"/>
    <w:rsid w:val="00A72A19"/>
    <w:rsid w:val="00A73F1C"/>
    <w:rsid w:val="00A74E48"/>
    <w:rsid w:val="00A75863"/>
    <w:rsid w:val="00A76CA8"/>
    <w:rsid w:val="00A76D50"/>
    <w:rsid w:val="00A81322"/>
    <w:rsid w:val="00A859F2"/>
    <w:rsid w:val="00A908F9"/>
    <w:rsid w:val="00A911CC"/>
    <w:rsid w:val="00A935B9"/>
    <w:rsid w:val="00A943BF"/>
    <w:rsid w:val="00A966CC"/>
    <w:rsid w:val="00AA4B14"/>
    <w:rsid w:val="00AA5E22"/>
    <w:rsid w:val="00AB16FC"/>
    <w:rsid w:val="00AB2052"/>
    <w:rsid w:val="00AB2BEF"/>
    <w:rsid w:val="00AB48D1"/>
    <w:rsid w:val="00AC42EA"/>
    <w:rsid w:val="00AC5220"/>
    <w:rsid w:val="00AC71CC"/>
    <w:rsid w:val="00AD061F"/>
    <w:rsid w:val="00AE1C1B"/>
    <w:rsid w:val="00AE24B0"/>
    <w:rsid w:val="00AE402B"/>
    <w:rsid w:val="00AF1B72"/>
    <w:rsid w:val="00AF2A99"/>
    <w:rsid w:val="00AF4722"/>
    <w:rsid w:val="00AF61D3"/>
    <w:rsid w:val="00B00A35"/>
    <w:rsid w:val="00B00CFE"/>
    <w:rsid w:val="00B01C40"/>
    <w:rsid w:val="00B01F4E"/>
    <w:rsid w:val="00B051E0"/>
    <w:rsid w:val="00B06388"/>
    <w:rsid w:val="00B07001"/>
    <w:rsid w:val="00B1133C"/>
    <w:rsid w:val="00B2074A"/>
    <w:rsid w:val="00B228ED"/>
    <w:rsid w:val="00B26131"/>
    <w:rsid w:val="00B2796E"/>
    <w:rsid w:val="00B27F0D"/>
    <w:rsid w:val="00B3059E"/>
    <w:rsid w:val="00B34C1F"/>
    <w:rsid w:val="00B34E61"/>
    <w:rsid w:val="00B35C9E"/>
    <w:rsid w:val="00B3700B"/>
    <w:rsid w:val="00B37986"/>
    <w:rsid w:val="00B37D4D"/>
    <w:rsid w:val="00B40342"/>
    <w:rsid w:val="00B41E02"/>
    <w:rsid w:val="00B43FB0"/>
    <w:rsid w:val="00B45214"/>
    <w:rsid w:val="00B4754A"/>
    <w:rsid w:val="00B47803"/>
    <w:rsid w:val="00B47F1E"/>
    <w:rsid w:val="00B50854"/>
    <w:rsid w:val="00B510E0"/>
    <w:rsid w:val="00B511E8"/>
    <w:rsid w:val="00B52CF3"/>
    <w:rsid w:val="00B530AC"/>
    <w:rsid w:val="00B54627"/>
    <w:rsid w:val="00B570B6"/>
    <w:rsid w:val="00B57AF1"/>
    <w:rsid w:val="00B611FF"/>
    <w:rsid w:val="00B61327"/>
    <w:rsid w:val="00B6136E"/>
    <w:rsid w:val="00B67972"/>
    <w:rsid w:val="00B71E98"/>
    <w:rsid w:val="00B72CA3"/>
    <w:rsid w:val="00B73696"/>
    <w:rsid w:val="00B76A00"/>
    <w:rsid w:val="00B8023A"/>
    <w:rsid w:val="00B80283"/>
    <w:rsid w:val="00B81620"/>
    <w:rsid w:val="00B81F14"/>
    <w:rsid w:val="00B8205D"/>
    <w:rsid w:val="00B83C65"/>
    <w:rsid w:val="00B83F17"/>
    <w:rsid w:val="00B863C2"/>
    <w:rsid w:val="00B86D44"/>
    <w:rsid w:val="00B9305A"/>
    <w:rsid w:val="00B93407"/>
    <w:rsid w:val="00B93847"/>
    <w:rsid w:val="00B95BBD"/>
    <w:rsid w:val="00B971F2"/>
    <w:rsid w:val="00BA166C"/>
    <w:rsid w:val="00BA2B92"/>
    <w:rsid w:val="00BA325D"/>
    <w:rsid w:val="00BB0204"/>
    <w:rsid w:val="00BB1BCA"/>
    <w:rsid w:val="00BB45FE"/>
    <w:rsid w:val="00BB5A1A"/>
    <w:rsid w:val="00BB60FF"/>
    <w:rsid w:val="00BC28EC"/>
    <w:rsid w:val="00BC362F"/>
    <w:rsid w:val="00BC462E"/>
    <w:rsid w:val="00BC46D3"/>
    <w:rsid w:val="00BC5958"/>
    <w:rsid w:val="00BC699B"/>
    <w:rsid w:val="00BD0FCE"/>
    <w:rsid w:val="00BD3342"/>
    <w:rsid w:val="00BE1577"/>
    <w:rsid w:val="00BE69E1"/>
    <w:rsid w:val="00BF07FE"/>
    <w:rsid w:val="00BF1930"/>
    <w:rsid w:val="00BF4280"/>
    <w:rsid w:val="00BF4EC9"/>
    <w:rsid w:val="00C00032"/>
    <w:rsid w:val="00C01B98"/>
    <w:rsid w:val="00C01E5B"/>
    <w:rsid w:val="00C01EC6"/>
    <w:rsid w:val="00C0274D"/>
    <w:rsid w:val="00C02F82"/>
    <w:rsid w:val="00C037DA"/>
    <w:rsid w:val="00C065B0"/>
    <w:rsid w:val="00C06EDD"/>
    <w:rsid w:val="00C120DF"/>
    <w:rsid w:val="00C12F47"/>
    <w:rsid w:val="00C14BA0"/>
    <w:rsid w:val="00C17687"/>
    <w:rsid w:val="00C25EEC"/>
    <w:rsid w:val="00C26249"/>
    <w:rsid w:val="00C26FB7"/>
    <w:rsid w:val="00C27A21"/>
    <w:rsid w:val="00C27D8C"/>
    <w:rsid w:val="00C30272"/>
    <w:rsid w:val="00C3101A"/>
    <w:rsid w:val="00C31CE2"/>
    <w:rsid w:val="00C323C7"/>
    <w:rsid w:val="00C33130"/>
    <w:rsid w:val="00C337F5"/>
    <w:rsid w:val="00C34D2B"/>
    <w:rsid w:val="00C35F5C"/>
    <w:rsid w:val="00C369D0"/>
    <w:rsid w:val="00C402B1"/>
    <w:rsid w:val="00C40849"/>
    <w:rsid w:val="00C43C88"/>
    <w:rsid w:val="00C4781D"/>
    <w:rsid w:val="00C47F24"/>
    <w:rsid w:val="00C513A7"/>
    <w:rsid w:val="00C5163A"/>
    <w:rsid w:val="00C526D3"/>
    <w:rsid w:val="00C52967"/>
    <w:rsid w:val="00C53861"/>
    <w:rsid w:val="00C54F65"/>
    <w:rsid w:val="00C5518E"/>
    <w:rsid w:val="00C56479"/>
    <w:rsid w:val="00C63A91"/>
    <w:rsid w:val="00C77EC8"/>
    <w:rsid w:val="00C84D6D"/>
    <w:rsid w:val="00C8626E"/>
    <w:rsid w:val="00C86385"/>
    <w:rsid w:val="00C86484"/>
    <w:rsid w:val="00C90318"/>
    <w:rsid w:val="00C90689"/>
    <w:rsid w:val="00C9076D"/>
    <w:rsid w:val="00C908A8"/>
    <w:rsid w:val="00C91C64"/>
    <w:rsid w:val="00C926FE"/>
    <w:rsid w:val="00C945EF"/>
    <w:rsid w:val="00C972E5"/>
    <w:rsid w:val="00CA0107"/>
    <w:rsid w:val="00CA0728"/>
    <w:rsid w:val="00CA1D9D"/>
    <w:rsid w:val="00CA40D4"/>
    <w:rsid w:val="00CA5636"/>
    <w:rsid w:val="00CA6EA0"/>
    <w:rsid w:val="00CB0A97"/>
    <w:rsid w:val="00CB55DA"/>
    <w:rsid w:val="00CB5FAA"/>
    <w:rsid w:val="00CB7E51"/>
    <w:rsid w:val="00CC0985"/>
    <w:rsid w:val="00CC3500"/>
    <w:rsid w:val="00CC5489"/>
    <w:rsid w:val="00CC5EFE"/>
    <w:rsid w:val="00CC6EEC"/>
    <w:rsid w:val="00CC7E60"/>
    <w:rsid w:val="00CD408D"/>
    <w:rsid w:val="00CD4EA3"/>
    <w:rsid w:val="00CD7361"/>
    <w:rsid w:val="00CE4C60"/>
    <w:rsid w:val="00CF018B"/>
    <w:rsid w:val="00CF1A12"/>
    <w:rsid w:val="00CF4BFE"/>
    <w:rsid w:val="00CF5120"/>
    <w:rsid w:val="00CF5215"/>
    <w:rsid w:val="00CF6569"/>
    <w:rsid w:val="00D02AF4"/>
    <w:rsid w:val="00D06877"/>
    <w:rsid w:val="00D0711F"/>
    <w:rsid w:val="00D079DB"/>
    <w:rsid w:val="00D07DFC"/>
    <w:rsid w:val="00D1010E"/>
    <w:rsid w:val="00D10380"/>
    <w:rsid w:val="00D10780"/>
    <w:rsid w:val="00D10A54"/>
    <w:rsid w:val="00D15BFB"/>
    <w:rsid w:val="00D15F2B"/>
    <w:rsid w:val="00D15F90"/>
    <w:rsid w:val="00D22116"/>
    <w:rsid w:val="00D223B6"/>
    <w:rsid w:val="00D26884"/>
    <w:rsid w:val="00D31CD0"/>
    <w:rsid w:val="00D34922"/>
    <w:rsid w:val="00D36BC1"/>
    <w:rsid w:val="00D37DD5"/>
    <w:rsid w:val="00D40604"/>
    <w:rsid w:val="00D43F69"/>
    <w:rsid w:val="00D44A2B"/>
    <w:rsid w:val="00D507B0"/>
    <w:rsid w:val="00D5116C"/>
    <w:rsid w:val="00D53E15"/>
    <w:rsid w:val="00D54C45"/>
    <w:rsid w:val="00D55D05"/>
    <w:rsid w:val="00D55FFB"/>
    <w:rsid w:val="00D5677A"/>
    <w:rsid w:val="00D56C45"/>
    <w:rsid w:val="00D57700"/>
    <w:rsid w:val="00D60F2B"/>
    <w:rsid w:val="00D617D5"/>
    <w:rsid w:val="00D61E69"/>
    <w:rsid w:val="00D61EDA"/>
    <w:rsid w:val="00D667DD"/>
    <w:rsid w:val="00D70193"/>
    <w:rsid w:val="00D71DD3"/>
    <w:rsid w:val="00D827D2"/>
    <w:rsid w:val="00D842C3"/>
    <w:rsid w:val="00D84A69"/>
    <w:rsid w:val="00D8576E"/>
    <w:rsid w:val="00D8752A"/>
    <w:rsid w:val="00D9156B"/>
    <w:rsid w:val="00D94D22"/>
    <w:rsid w:val="00D952C7"/>
    <w:rsid w:val="00D96B76"/>
    <w:rsid w:val="00DA23E0"/>
    <w:rsid w:val="00DA50E2"/>
    <w:rsid w:val="00DA61D8"/>
    <w:rsid w:val="00DA75EE"/>
    <w:rsid w:val="00DA7D78"/>
    <w:rsid w:val="00DB3956"/>
    <w:rsid w:val="00DB7549"/>
    <w:rsid w:val="00DB7B47"/>
    <w:rsid w:val="00DC0003"/>
    <w:rsid w:val="00DC20AF"/>
    <w:rsid w:val="00DD130E"/>
    <w:rsid w:val="00DD370C"/>
    <w:rsid w:val="00DD3988"/>
    <w:rsid w:val="00DD7B03"/>
    <w:rsid w:val="00DE3C76"/>
    <w:rsid w:val="00DE43EB"/>
    <w:rsid w:val="00DE476F"/>
    <w:rsid w:val="00DE6065"/>
    <w:rsid w:val="00DE665C"/>
    <w:rsid w:val="00DF0D6F"/>
    <w:rsid w:val="00DF2FA8"/>
    <w:rsid w:val="00DF4AE9"/>
    <w:rsid w:val="00DF4F81"/>
    <w:rsid w:val="00DF714D"/>
    <w:rsid w:val="00DF7546"/>
    <w:rsid w:val="00E044A0"/>
    <w:rsid w:val="00E05A17"/>
    <w:rsid w:val="00E05DF5"/>
    <w:rsid w:val="00E11974"/>
    <w:rsid w:val="00E120B1"/>
    <w:rsid w:val="00E14608"/>
    <w:rsid w:val="00E15B06"/>
    <w:rsid w:val="00E1625F"/>
    <w:rsid w:val="00E1669E"/>
    <w:rsid w:val="00E1683F"/>
    <w:rsid w:val="00E203BF"/>
    <w:rsid w:val="00E206EC"/>
    <w:rsid w:val="00E270F8"/>
    <w:rsid w:val="00E27F31"/>
    <w:rsid w:val="00E314C3"/>
    <w:rsid w:val="00E31CD2"/>
    <w:rsid w:val="00E32A06"/>
    <w:rsid w:val="00E32D41"/>
    <w:rsid w:val="00E32D5B"/>
    <w:rsid w:val="00E3352E"/>
    <w:rsid w:val="00E33BC3"/>
    <w:rsid w:val="00E34DD8"/>
    <w:rsid w:val="00E37E8A"/>
    <w:rsid w:val="00E42573"/>
    <w:rsid w:val="00E42CFB"/>
    <w:rsid w:val="00E44DA3"/>
    <w:rsid w:val="00E45724"/>
    <w:rsid w:val="00E46AF1"/>
    <w:rsid w:val="00E4762D"/>
    <w:rsid w:val="00E47AA6"/>
    <w:rsid w:val="00E51636"/>
    <w:rsid w:val="00E5728D"/>
    <w:rsid w:val="00E60619"/>
    <w:rsid w:val="00E6147D"/>
    <w:rsid w:val="00E650F3"/>
    <w:rsid w:val="00E66EF4"/>
    <w:rsid w:val="00E71F2A"/>
    <w:rsid w:val="00E74522"/>
    <w:rsid w:val="00E74AAB"/>
    <w:rsid w:val="00E76824"/>
    <w:rsid w:val="00E811F5"/>
    <w:rsid w:val="00E82D93"/>
    <w:rsid w:val="00E86184"/>
    <w:rsid w:val="00E867AE"/>
    <w:rsid w:val="00E91071"/>
    <w:rsid w:val="00E91113"/>
    <w:rsid w:val="00E92302"/>
    <w:rsid w:val="00EA31BD"/>
    <w:rsid w:val="00EA3E31"/>
    <w:rsid w:val="00EA7812"/>
    <w:rsid w:val="00EB0C6A"/>
    <w:rsid w:val="00EB1286"/>
    <w:rsid w:val="00EB1766"/>
    <w:rsid w:val="00EB1FEA"/>
    <w:rsid w:val="00EB451C"/>
    <w:rsid w:val="00EB47CE"/>
    <w:rsid w:val="00EB4F66"/>
    <w:rsid w:val="00EB7A27"/>
    <w:rsid w:val="00EC04DB"/>
    <w:rsid w:val="00EC0AD9"/>
    <w:rsid w:val="00EC1055"/>
    <w:rsid w:val="00EC34D6"/>
    <w:rsid w:val="00EC3E5C"/>
    <w:rsid w:val="00EC4863"/>
    <w:rsid w:val="00EC787A"/>
    <w:rsid w:val="00ED2998"/>
    <w:rsid w:val="00ED44C2"/>
    <w:rsid w:val="00ED73AA"/>
    <w:rsid w:val="00EE3989"/>
    <w:rsid w:val="00EE5205"/>
    <w:rsid w:val="00EE6040"/>
    <w:rsid w:val="00EE6587"/>
    <w:rsid w:val="00EE66AF"/>
    <w:rsid w:val="00EE78DA"/>
    <w:rsid w:val="00EF569C"/>
    <w:rsid w:val="00EF666C"/>
    <w:rsid w:val="00EF7E53"/>
    <w:rsid w:val="00F00224"/>
    <w:rsid w:val="00F00783"/>
    <w:rsid w:val="00F015BC"/>
    <w:rsid w:val="00F03399"/>
    <w:rsid w:val="00F06B29"/>
    <w:rsid w:val="00F06E83"/>
    <w:rsid w:val="00F06E9E"/>
    <w:rsid w:val="00F07045"/>
    <w:rsid w:val="00F0775B"/>
    <w:rsid w:val="00F102E3"/>
    <w:rsid w:val="00F10595"/>
    <w:rsid w:val="00F14CE6"/>
    <w:rsid w:val="00F17804"/>
    <w:rsid w:val="00F24861"/>
    <w:rsid w:val="00F251AE"/>
    <w:rsid w:val="00F256C9"/>
    <w:rsid w:val="00F25CE3"/>
    <w:rsid w:val="00F26A9F"/>
    <w:rsid w:val="00F30E19"/>
    <w:rsid w:val="00F34BFD"/>
    <w:rsid w:val="00F37F41"/>
    <w:rsid w:val="00F4041C"/>
    <w:rsid w:val="00F40B14"/>
    <w:rsid w:val="00F42F0F"/>
    <w:rsid w:val="00F53EF9"/>
    <w:rsid w:val="00F54788"/>
    <w:rsid w:val="00F5710D"/>
    <w:rsid w:val="00F5715B"/>
    <w:rsid w:val="00F574A9"/>
    <w:rsid w:val="00F575F8"/>
    <w:rsid w:val="00F60A53"/>
    <w:rsid w:val="00F616D2"/>
    <w:rsid w:val="00F654C0"/>
    <w:rsid w:val="00F702F0"/>
    <w:rsid w:val="00F70748"/>
    <w:rsid w:val="00F709D9"/>
    <w:rsid w:val="00F716A5"/>
    <w:rsid w:val="00F72D43"/>
    <w:rsid w:val="00F7370B"/>
    <w:rsid w:val="00F747E6"/>
    <w:rsid w:val="00F748E1"/>
    <w:rsid w:val="00F75373"/>
    <w:rsid w:val="00F76365"/>
    <w:rsid w:val="00F778BA"/>
    <w:rsid w:val="00F80029"/>
    <w:rsid w:val="00F815D2"/>
    <w:rsid w:val="00F81BF6"/>
    <w:rsid w:val="00F835CE"/>
    <w:rsid w:val="00F83EA0"/>
    <w:rsid w:val="00F8481A"/>
    <w:rsid w:val="00F9040D"/>
    <w:rsid w:val="00F90FCB"/>
    <w:rsid w:val="00F915F8"/>
    <w:rsid w:val="00F962C3"/>
    <w:rsid w:val="00FA11F7"/>
    <w:rsid w:val="00FA248E"/>
    <w:rsid w:val="00FA5B87"/>
    <w:rsid w:val="00FB1450"/>
    <w:rsid w:val="00FB1AFF"/>
    <w:rsid w:val="00FB1E2E"/>
    <w:rsid w:val="00FB1FA8"/>
    <w:rsid w:val="00FB6141"/>
    <w:rsid w:val="00FB6D0A"/>
    <w:rsid w:val="00FB7109"/>
    <w:rsid w:val="00FC190C"/>
    <w:rsid w:val="00FC19D1"/>
    <w:rsid w:val="00FC1E68"/>
    <w:rsid w:val="00FC67DE"/>
    <w:rsid w:val="00FC6A42"/>
    <w:rsid w:val="00FC6DE7"/>
    <w:rsid w:val="00FC6E37"/>
    <w:rsid w:val="00FD2797"/>
    <w:rsid w:val="00FD6BA5"/>
    <w:rsid w:val="00FE01F8"/>
    <w:rsid w:val="00FF28C2"/>
    <w:rsid w:val="00FF4ECD"/>
    <w:rsid w:val="00FF5872"/>
    <w:rsid w:val="00FF6083"/>
    <w:rsid w:val="00FF74B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9"/>
      <o:colormenu v:ext="edit" fillcolor="none [3213]" strokecolor="none"/>
    </o:shapedefaults>
    <o:shapelayout v:ext="edit">
      <o:idmap v:ext="edit" data="1"/>
    </o:shapelayout>
  </w:shapeDefaults>
  <w:decimalSymbol w:val="."/>
  <w:listSeparator w:val=","/>
  <w15:docId w15:val="{2BF741F1-BAE9-4394-AC4B-16472ADD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F3"/>
    <w:pPr>
      <w:spacing w:after="0" w:line="240" w:lineRule="auto"/>
    </w:pPr>
    <w:rPr>
      <w:rFonts w:ascii="Calibri" w:eastAsia="Calibri" w:hAnsi="Calibri" w:cs="Arial"/>
      <w:sz w:val="20"/>
      <w:szCs w:val="20"/>
      <w:lang w:bidi="hi-IN"/>
    </w:rPr>
  </w:style>
  <w:style w:type="paragraph" w:styleId="Heading1">
    <w:name w:val="heading 1"/>
    <w:basedOn w:val="Normal"/>
    <w:next w:val="Normal"/>
    <w:link w:val="Heading1Char"/>
    <w:uiPriority w:val="9"/>
    <w:qFormat/>
    <w:rsid w:val="00E42573"/>
    <w:pPr>
      <w:keepNext/>
      <w:spacing w:before="240" w:after="60" w:line="276" w:lineRule="auto"/>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uiPriority w:val="9"/>
    <w:unhideWhenUsed/>
    <w:qFormat/>
    <w:rsid w:val="00602F2C"/>
    <w:pPr>
      <w:keepNext/>
      <w:keepLines/>
      <w:spacing w:before="200"/>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E42573"/>
    <w:pPr>
      <w:keepNext/>
      <w:spacing w:before="240" w:after="60" w:line="276" w:lineRule="auto"/>
      <w:outlineLvl w:val="2"/>
    </w:pPr>
    <w:rPr>
      <w:rFonts w:ascii="Cambria" w:eastAsia="Times New Roman" w:hAnsi="Cambria" w:cs="Times New Roman"/>
      <w:b/>
      <w:bCs/>
      <w:sz w:val="26"/>
      <w:szCs w:val="26"/>
      <w:lang w:val="en-IN" w:bidi="ar-SA"/>
    </w:rPr>
  </w:style>
  <w:style w:type="paragraph" w:styleId="Heading5">
    <w:name w:val="heading 5"/>
    <w:basedOn w:val="Normal"/>
    <w:next w:val="Normal"/>
    <w:link w:val="Heading5Char"/>
    <w:uiPriority w:val="9"/>
    <w:semiHidden/>
    <w:unhideWhenUsed/>
    <w:qFormat/>
    <w:rsid w:val="00F102E3"/>
    <w:pPr>
      <w:keepNext/>
      <w:keepLines/>
      <w:spacing w:before="200"/>
      <w:outlineLvl w:val="4"/>
    </w:pPr>
    <w:rPr>
      <w:rFonts w:asciiTheme="majorHAnsi" w:eastAsiaTheme="majorEastAsia" w:hAnsiTheme="majorHAnsi" w:cs="Mangal"/>
      <w:color w:val="243F60" w:themeColor="accent1" w:themeShade="7F"/>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47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B4EFB"/>
    <w:rPr>
      <w:rFonts w:ascii="Tahoma" w:hAnsi="Tahoma" w:cs="Mangal"/>
      <w:sz w:val="16"/>
      <w:szCs w:val="14"/>
    </w:rPr>
  </w:style>
  <w:style w:type="character" w:customStyle="1" w:styleId="BalloonTextChar">
    <w:name w:val="Balloon Text Char"/>
    <w:basedOn w:val="DefaultParagraphFont"/>
    <w:link w:val="BalloonText"/>
    <w:uiPriority w:val="99"/>
    <w:semiHidden/>
    <w:rsid w:val="006B4EFB"/>
    <w:rPr>
      <w:rFonts w:ascii="Tahoma" w:eastAsia="Calibri" w:hAnsi="Tahoma" w:cs="Mangal"/>
      <w:sz w:val="16"/>
      <w:szCs w:val="14"/>
      <w:lang w:bidi="hi-IN"/>
    </w:rPr>
  </w:style>
  <w:style w:type="paragraph" w:styleId="ListParagraph">
    <w:name w:val="List Paragraph"/>
    <w:basedOn w:val="Normal"/>
    <w:link w:val="ListParagraphChar"/>
    <w:uiPriority w:val="34"/>
    <w:qFormat/>
    <w:rsid w:val="005E4433"/>
    <w:pPr>
      <w:ind w:left="720"/>
      <w:contextualSpacing/>
    </w:pPr>
    <w:rPr>
      <w:lang w:bidi="ar-SA"/>
    </w:rPr>
  </w:style>
  <w:style w:type="paragraph" w:styleId="NoSpacing">
    <w:name w:val="No Spacing"/>
    <w:uiPriority w:val="1"/>
    <w:qFormat/>
    <w:rsid w:val="00EC04D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93F90"/>
    <w:rPr>
      <w:color w:val="0000FF"/>
      <w:u w:val="single"/>
    </w:rPr>
  </w:style>
  <w:style w:type="paragraph" w:customStyle="1" w:styleId="Default">
    <w:name w:val="Default"/>
    <w:rsid w:val="00493F90"/>
    <w:pPr>
      <w:autoSpaceDE w:val="0"/>
      <w:autoSpaceDN w:val="0"/>
      <w:adjustRightInd w:val="0"/>
      <w:spacing w:after="0" w:line="240" w:lineRule="auto"/>
    </w:pPr>
    <w:rPr>
      <w:rFonts w:ascii="Code" w:eastAsiaTheme="minorEastAsia" w:hAnsi="Code" w:cs="Code"/>
      <w:color w:val="000000"/>
      <w:sz w:val="24"/>
      <w:szCs w:val="24"/>
      <w:lang w:val="en-IN" w:eastAsia="en-IN" w:bidi="hi-IN"/>
    </w:rPr>
  </w:style>
  <w:style w:type="paragraph" w:customStyle="1" w:styleId="Pa7">
    <w:name w:val="Pa7"/>
    <w:basedOn w:val="Normal"/>
    <w:next w:val="Normal"/>
    <w:uiPriority w:val="99"/>
    <w:rsid w:val="002D4177"/>
    <w:pPr>
      <w:autoSpaceDE w:val="0"/>
      <w:autoSpaceDN w:val="0"/>
      <w:adjustRightInd w:val="0"/>
      <w:spacing w:line="361" w:lineRule="atLeast"/>
    </w:pPr>
    <w:rPr>
      <w:rFonts w:ascii="Aileron" w:hAnsi="Aileron" w:cs="Times New Roman"/>
      <w:sz w:val="24"/>
      <w:szCs w:val="24"/>
      <w:lang w:bidi="ar-SA"/>
    </w:rPr>
  </w:style>
  <w:style w:type="paragraph" w:customStyle="1" w:styleId="Pa8">
    <w:name w:val="Pa8"/>
    <w:basedOn w:val="Normal"/>
    <w:next w:val="Normal"/>
    <w:uiPriority w:val="99"/>
    <w:rsid w:val="002D4177"/>
    <w:pPr>
      <w:autoSpaceDE w:val="0"/>
      <w:autoSpaceDN w:val="0"/>
      <w:adjustRightInd w:val="0"/>
      <w:spacing w:line="221" w:lineRule="atLeast"/>
    </w:pPr>
    <w:rPr>
      <w:rFonts w:ascii="Aileron" w:hAnsi="Aileron" w:cs="Times New Roman"/>
      <w:sz w:val="24"/>
      <w:szCs w:val="24"/>
      <w:lang w:bidi="ar-SA"/>
    </w:rPr>
  </w:style>
  <w:style w:type="paragraph" w:customStyle="1" w:styleId="Pa11">
    <w:name w:val="Pa11"/>
    <w:basedOn w:val="Normal"/>
    <w:next w:val="Normal"/>
    <w:uiPriority w:val="99"/>
    <w:rsid w:val="002D4177"/>
    <w:pPr>
      <w:autoSpaceDE w:val="0"/>
      <w:autoSpaceDN w:val="0"/>
      <w:adjustRightInd w:val="0"/>
      <w:spacing w:line="221" w:lineRule="atLeast"/>
    </w:pPr>
    <w:rPr>
      <w:rFonts w:ascii="Aileron" w:hAnsi="Aileron" w:cs="Times New Roman"/>
      <w:sz w:val="24"/>
      <w:szCs w:val="24"/>
      <w:lang w:bidi="ar-SA"/>
    </w:rPr>
  </w:style>
  <w:style w:type="paragraph" w:customStyle="1" w:styleId="Pa55">
    <w:name w:val="Pa55"/>
    <w:basedOn w:val="Normal"/>
    <w:next w:val="Normal"/>
    <w:uiPriority w:val="99"/>
    <w:rsid w:val="002D4177"/>
    <w:pPr>
      <w:autoSpaceDE w:val="0"/>
      <w:autoSpaceDN w:val="0"/>
      <w:adjustRightInd w:val="0"/>
      <w:spacing w:line="221" w:lineRule="atLeast"/>
    </w:pPr>
    <w:rPr>
      <w:rFonts w:ascii="Aileron" w:hAnsi="Aileron" w:cs="Times New Roman"/>
      <w:sz w:val="24"/>
      <w:szCs w:val="24"/>
      <w:lang w:bidi="ar-SA"/>
    </w:rPr>
  </w:style>
  <w:style w:type="paragraph" w:customStyle="1" w:styleId="Pa50">
    <w:name w:val="Pa50"/>
    <w:basedOn w:val="Normal"/>
    <w:next w:val="Normal"/>
    <w:uiPriority w:val="99"/>
    <w:rsid w:val="002D4177"/>
    <w:pPr>
      <w:autoSpaceDE w:val="0"/>
      <w:autoSpaceDN w:val="0"/>
      <w:adjustRightInd w:val="0"/>
      <w:spacing w:line="221" w:lineRule="atLeast"/>
    </w:pPr>
    <w:rPr>
      <w:rFonts w:ascii="Aileron" w:hAnsi="Aileron" w:cs="Times New Roman"/>
      <w:sz w:val="24"/>
      <w:szCs w:val="24"/>
      <w:lang w:bidi="ar-SA"/>
    </w:rPr>
  </w:style>
  <w:style w:type="paragraph" w:customStyle="1" w:styleId="Pa51">
    <w:name w:val="Pa51"/>
    <w:basedOn w:val="Normal"/>
    <w:next w:val="Normal"/>
    <w:uiPriority w:val="99"/>
    <w:rsid w:val="002D4177"/>
    <w:pPr>
      <w:autoSpaceDE w:val="0"/>
      <w:autoSpaceDN w:val="0"/>
      <w:adjustRightInd w:val="0"/>
      <w:spacing w:line="201" w:lineRule="atLeast"/>
    </w:pPr>
    <w:rPr>
      <w:rFonts w:ascii="Aileron" w:hAnsi="Aileron" w:cs="Times New Roman"/>
      <w:sz w:val="24"/>
      <w:szCs w:val="24"/>
      <w:lang w:bidi="ar-SA"/>
    </w:rPr>
  </w:style>
  <w:style w:type="paragraph" w:customStyle="1" w:styleId="Pa36">
    <w:name w:val="Pa36"/>
    <w:basedOn w:val="Normal"/>
    <w:next w:val="Normal"/>
    <w:uiPriority w:val="99"/>
    <w:rsid w:val="002D4177"/>
    <w:pPr>
      <w:autoSpaceDE w:val="0"/>
      <w:autoSpaceDN w:val="0"/>
      <w:adjustRightInd w:val="0"/>
      <w:spacing w:line="221" w:lineRule="atLeast"/>
    </w:pPr>
    <w:rPr>
      <w:rFonts w:ascii="Aileron" w:hAnsi="Aileron" w:cs="Times New Roman"/>
      <w:sz w:val="24"/>
      <w:szCs w:val="24"/>
      <w:lang w:bidi="ar-SA"/>
    </w:rPr>
  </w:style>
  <w:style w:type="paragraph" w:styleId="ListBullet">
    <w:name w:val="List Bullet"/>
    <w:basedOn w:val="Normal"/>
    <w:rsid w:val="002D4177"/>
    <w:pPr>
      <w:numPr>
        <w:numId w:val="11"/>
      </w:numPr>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884496"/>
  </w:style>
  <w:style w:type="character" w:customStyle="1" w:styleId="nlmstring-name">
    <w:name w:val="nlm_string-name"/>
    <w:basedOn w:val="DefaultParagraphFont"/>
    <w:rsid w:val="00C54F65"/>
  </w:style>
  <w:style w:type="character" w:styleId="Strong">
    <w:name w:val="Strong"/>
    <w:basedOn w:val="DefaultParagraphFont"/>
    <w:uiPriority w:val="22"/>
    <w:qFormat/>
    <w:rsid w:val="00C54F65"/>
    <w:rPr>
      <w:b/>
      <w:bCs/>
    </w:rPr>
  </w:style>
  <w:style w:type="paragraph" w:customStyle="1" w:styleId="Pa9">
    <w:name w:val="Pa9"/>
    <w:basedOn w:val="Default"/>
    <w:next w:val="Default"/>
    <w:uiPriority w:val="99"/>
    <w:rsid w:val="00F83EA0"/>
    <w:pPr>
      <w:spacing w:line="221" w:lineRule="atLeast"/>
    </w:pPr>
    <w:rPr>
      <w:rFonts w:ascii="Trajan Pro" w:eastAsiaTheme="minorHAnsi" w:hAnsi="Trajan Pro" w:cstheme="minorBidi"/>
      <w:color w:val="auto"/>
      <w:lang w:val="en-US" w:eastAsia="en-US" w:bidi="ar-SA"/>
    </w:rPr>
  </w:style>
  <w:style w:type="paragraph" w:customStyle="1" w:styleId="Pa10">
    <w:name w:val="Pa10"/>
    <w:basedOn w:val="Default"/>
    <w:next w:val="Default"/>
    <w:uiPriority w:val="99"/>
    <w:rsid w:val="00FB7109"/>
    <w:pPr>
      <w:spacing w:line="221" w:lineRule="atLeast"/>
    </w:pPr>
    <w:rPr>
      <w:rFonts w:ascii="Trajan Pro" w:eastAsiaTheme="minorHAnsi" w:hAnsi="Trajan Pro" w:cstheme="minorBidi"/>
      <w:color w:val="auto"/>
      <w:lang w:val="en-US" w:eastAsia="en-US" w:bidi="ar-SA"/>
    </w:rPr>
  </w:style>
  <w:style w:type="paragraph" w:customStyle="1" w:styleId="Pa15">
    <w:name w:val="Pa15"/>
    <w:basedOn w:val="Default"/>
    <w:next w:val="Default"/>
    <w:uiPriority w:val="99"/>
    <w:rsid w:val="00FB7109"/>
    <w:pPr>
      <w:spacing w:line="221" w:lineRule="atLeast"/>
    </w:pPr>
    <w:rPr>
      <w:rFonts w:ascii="Trajan Pro" w:eastAsiaTheme="minorHAnsi" w:hAnsi="Trajan Pro" w:cstheme="minorBidi"/>
      <w:color w:val="auto"/>
      <w:lang w:val="en-US" w:eastAsia="en-US" w:bidi="ar-SA"/>
    </w:rPr>
  </w:style>
  <w:style w:type="paragraph" w:customStyle="1" w:styleId="Pa19">
    <w:name w:val="Pa19"/>
    <w:basedOn w:val="Default"/>
    <w:next w:val="Default"/>
    <w:uiPriority w:val="99"/>
    <w:rsid w:val="00FB7109"/>
    <w:pPr>
      <w:spacing w:line="201" w:lineRule="atLeast"/>
    </w:pPr>
    <w:rPr>
      <w:rFonts w:ascii="Trajan Pro" w:eastAsiaTheme="minorHAnsi" w:hAnsi="Trajan Pro" w:cstheme="minorBidi"/>
      <w:color w:val="auto"/>
      <w:lang w:val="en-US" w:eastAsia="en-US" w:bidi="ar-SA"/>
    </w:rPr>
  </w:style>
  <w:style w:type="character" w:customStyle="1" w:styleId="Heading2Char">
    <w:name w:val="Heading 2 Char"/>
    <w:basedOn w:val="DefaultParagraphFont"/>
    <w:link w:val="Heading2"/>
    <w:uiPriority w:val="9"/>
    <w:rsid w:val="00602F2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3E1ACF"/>
    <w:pPr>
      <w:spacing w:before="100" w:beforeAutospacing="1" w:after="100" w:afterAutospacing="1"/>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E42573"/>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E42573"/>
    <w:rPr>
      <w:rFonts w:ascii="Cambria" w:eastAsia="Times New Roman" w:hAnsi="Cambria" w:cs="Times New Roman"/>
      <w:b/>
      <w:bCs/>
      <w:sz w:val="26"/>
      <w:szCs w:val="26"/>
      <w:lang w:val="en-IN"/>
    </w:rPr>
  </w:style>
  <w:style w:type="character" w:customStyle="1" w:styleId="apple-style-span">
    <w:name w:val="apple-style-span"/>
    <w:basedOn w:val="DefaultParagraphFont"/>
    <w:rsid w:val="00E42573"/>
  </w:style>
  <w:style w:type="paragraph" w:styleId="CommentText">
    <w:name w:val="annotation text"/>
    <w:basedOn w:val="Normal"/>
    <w:link w:val="CommentTextChar"/>
    <w:uiPriority w:val="99"/>
    <w:unhideWhenUsed/>
    <w:rsid w:val="00E42573"/>
    <w:pPr>
      <w:spacing w:after="200" w:line="276" w:lineRule="auto"/>
    </w:pPr>
    <w:rPr>
      <w:rFonts w:cs="Times New Roman"/>
      <w:lang w:val="en-IN" w:bidi="ar-SA"/>
    </w:rPr>
  </w:style>
  <w:style w:type="character" w:customStyle="1" w:styleId="CommentTextChar">
    <w:name w:val="Comment Text Char"/>
    <w:basedOn w:val="DefaultParagraphFont"/>
    <w:link w:val="CommentText"/>
    <w:uiPriority w:val="99"/>
    <w:rsid w:val="00E42573"/>
    <w:rPr>
      <w:rFonts w:ascii="Calibri" w:eastAsia="Calibri" w:hAnsi="Calibri" w:cs="Times New Roman"/>
      <w:sz w:val="20"/>
      <w:szCs w:val="20"/>
      <w:lang w:val="en-IN"/>
    </w:rPr>
  </w:style>
  <w:style w:type="character" w:customStyle="1" w:styleId="ptbrand">
    <w:name w:val="ptbrand"/>
    <w:basedOn w:val="DefaultParagraphFont"/>
    <w:rsid w:val="00E42573"/>
  </w:style>
  <w:style w:type="character" w:customStyle="1" w:styleId="bindingandrelease">
    <w:name w:val="bindingandrelease"/>
    <w:basedOn w:val="DefaultParagraphFont"/>
    <w:rsid w:val="00E42573"/>
  </w:style>
  <w:style w:type="paragraph" w:styleId="Header">
    <w:name w:val="header"/>
    <w:basedOn w:val="Normal"/>
    <w:link w:val="HeaderChar"/>
    <w:uiPriority w:val="99"/>
    <w:unhideWhenUsed/>
    <w:rsid w:val="004A7E52"/>
    <w:pPr>
      <w:tabs>
        <w:tab w:val="center" w:pos="4680"/>
        <w:tab w:val="right" w:pos="9360"/>
      </w:tabs>
    </w:pPr>
    <w:rPr>
      <w:rFonts w:cs="Mangal"/>
      <w:szCs w:val="18"/>
    </w:rPr>
  </w:style>
  <w:style w:type="character" w:customStyle="1" w:styleId="HeaderChar">
    <w:name w:val="Header Char"/>
    <w:basedOn w:val="DefaultParagraphFont"/>
    <w:link w:val="Header"/>
    <w:uiPriority w:val="99"/>
    <w:rsid w:val="004A7E52"/>
    <w:rPr>
      <w:rFonts w:ascii="Calibri" w:eastAsia="Calibri" w:hAnsi="Calibri" w:cs="Mangal"/>
      <w:sz w:val="20"/>
      <w:szCs w:val="18"/>
      <w:lang w:bidi="hi-IN"/>
    </w:rPr>
  </w:style>
  <w:style w:type="paragraph" w:styleId="Footer">
    <w:name w:val="footer"/>
    <w:basedOn w:val="Normal"/>
    <w:link w:val="FooterChar"/>
    <w:uiPriority w:val="99"/>
    <w:unhideWhenUsed/>
    <w:rsid w:val="004A7E52"/>
    <w:pPr>
      <w:tabs>
        <w:tab w:val="center" w:pos="4680"/>
        <w:tab w:val="right" w:pos="9360"/>
      </w:tabs>
    </w:pPr>
    <w:rPr>
      <w:rFonts w:cs="Mangal"/>
      <w:szCs w:val="18"/>
    </w:rPr>
  </w:style>
  <w:style w:type="character" w:customStyle="1" w:styleId="FooterChar">
    <w:name w:val="Footer Char"/>
    <w:basedOn w:val="DefaultParagraphFont"/>
    <w:link w:val="Footer"/>
    <w:uiPriority w:val="99"/>
    <w:rsid w:val="004A7E52"/>
    <w:rPr>
      <w:rFonts w:ascii="Calibri" w:eastAsia="Calibri" w:hAnsi="Calibri" w:cs="Mangal"/>
      <w:sz w:val="20"/>
      <w:szCs w:val="18"/>
      <w:lang w:bidi="hi-IN"/>
    </w:rPr>
  </w:style>
  <w:style w:type="paragraph" w:styleId="Bibliography">
    <w:name w:val="Bibliography"/>
    <w:basedOn w:val="Normal"/>
    <w:next w:val="Normal"/>
    <w:uiPriority w:val="37"/>
    <w:unhideWhenUsed/>
    <w:rsid w:val="005D7D86"/>
    <w:rPr>
      <w:rFonts w:cs="Mangal"/>
      <w:szCs w:val="18"/>
    </w:rPr>
  </w:style>
  <w:style w:type="paragraph" w:styleId="BodyTextIndent">
    <w:name w:val="Body Text Indent"/>
    <w:basedOn w:val="Normal"/>
    <w:link w:val="BodyTextIndentChar"/>
    <w:uiPriority w:val="99"/>
    <w:unhideWhenUsed/>
    <w:rsid w:val="005D7D86"/>
    <w:pPr>
      <w:spacing w:after="120"/>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uiPriority w:val="99"/>
    <w:rsid w:val="005D7D86"/>
    <w:rPr>
      <w:rFonts w:ascii="Times New Roman" w:eastAsia="Times New Roman" w:hAnsi="Times New Roman" w:cs="Times New Roman"/>
      <w:sz w:val="24"/>
      <w:szCs w:val="24"/>
    </w:rPr>
  </w:style>
  <w:style w:type="paragraph" w:customStyle="1" w:styleId="Listing">
    <w:name w:val="Listing"/>
    <w:basedOn w:val="BodyTextIndent"/>
    <w:rsid w:val="005D7D86"/>
    <w:pPr>
      <w:spacing w:beforeAutospacing="1" w:after="0" w:afterAutospacing="1"/>
      <w:ind w:left="720"/>
      <w:jc w:val="both"/>
    </w:pPr>
    <w:rPr>
      <w:rFonts w:ascii="Souvenir Lt BT" w:hAnsi="Souvenir Lt BT"/>
      <w:szCs w:val="20"/>
    </w:rPr>
  </w:style>
  <w:style w:type="character" w:customStyle="1" w:styleId="Bodytext">
    <w:name w:val="Body text_"/>
    <w:basedOn w:val="DefaultParagraphFont"/>
    <w:link w:val="BodyText5"/>
    <w:rsid w:val="002D69A2"/>
    <w:rPr>
      <w:rFonts w:ascii="Georgia" w:eastAsia="Georgia" w:hAnsi="Georgia" w:cs="Georgia"/>
      <w:sz w:val="20"/>
      <w:szCs w:val="20"/>
      <w:shd w:val="clear" w:color="auto" w:fill="FFFFFF"/>
    </w:rPr>
  </w:style>
  <w:style w:type="paragraph" w:customStyle="1" w:styleId="BodyText5">
    <w:name w:val="Body Text5"/>
    <w:basedOn w:val="Normal"/>
    <w:link w:val="Bodytext"/>
    <w:rsid w:val="002D69A2"/>
    <w:pPr>
      <w:widowControl w:val="0"/>
      <w:shd w:val="clear" w:color="auto" w:fill="FFFFFF"/>
      <w:spacing w:after="1020" w:line="0" w:lineRule="atLeast"/>
      <w:ind w:hanging="540"/>
      <w:jc w:val="both"/>
    </w:pPr>
    <w:rPr>
      <w:rFonts w:ascii="Georgia" w:eastAsia="Georgia" w:hAnsi="Georgia" w:cs="Georgia"/>
      <w:lang w:bidi="ar-SA"/>
    </w:rPr>
  </w:style>
  <w:style w:type="character" w:customStyle="1" w:styleId="Bodytext16">
    <w:name w:val="Body text (16)_"/>
    <w:basedOn w:val="DefaultParagraphFont"/>
    <w:link w:val="Bodytext160"/>
    <w:rsid w:val="002D69A2"/>
    <w:rPr>
      <w:rFonts w:ascii="Georgia" w:eastAsia="Georgia" w:hAnsi="Georgia" w:cs="Georgia"/>
      <w:sz w:val="20"/>
      <w:szCs w:val="20"/>
      <w:shd w:val="clear" w:color="auto" w:fill="FFFFFF"/>
    </w:rPr>
  </w:style>
  <w:style w:type="paragraph" w:customStyle="1" w:styleId="Bodytext160">
    <w:name w:val="Body text (16)"/>
    <w:basedOn w:val="Normal"/>
    <w:link w:val="Bodytext16"/>
    <w:rsid w:val="002D69A2"/>
    <w:pPr>
      <w:widowControl w:val="0"/>
      <w:shd w:val="clear" w:color="auto" w:fill="FFFFFF"/>
      <w:spacing w:after="120" w:line="226" w:lineRule="exact"/>
      <w:ind w:hanging="740"/>
      <w:jc w:val="both"/>
    </w:pPr>
    <w:rPr>
      <w:rFonts w:ascii="Georgia" w:eastAsia="Georgia" w:hAnsi="Georgia" w:cs="Georgia"/>
      <w:lang w:bidi="ar-SA"/>
    </w:rPr>
  </w:style>
  <w:style w:type="character" w:customStyle="1" w:styleId="Bodytext14">
    <w:name w:val="Body text (14)_"/>
    <w:basedOn w:val="DefaultParagraphFont"/>
    <w:link w:val="Bodytext140"/>
    <w:rsid w:val="002D69A2"/>
    <w:rPr>
      <w:rFonts w:ascii="Georgia" w:eastAsia="Georgia" w:hAnsi="Georgia" w:cs="Georgia"/>
      <w:b/>
      <w:bCs/>
      <w:sz w:val="20"/>
      <w:szCs w:val="20"/>
      <w:shd w:val="clear" w:color="auto" w:fill="FFFFFF"/>
    </w:rPr>
  </w:style>
  <w:style w:type="paragraph" w:customStyle="1" w:styleId="Bodytext140">
    <w:name w:val="Body text (14)"/>
    <w:basedOn w:val="Normal"/>
    <w:link w:val="Bodytext14"/>
    <w:rsid w:val="002D69A2"/>
    <w:pPr>
      <w:widowControl w:val="0"/>
      <w:shd w:val="clear" w:color="auto" w:fill="FFFFFF"/>
      <w:spacing w:before="300" w:after="180" w:line="0" w:lineRule="atLeast"/>
      <w:jc w:val="both"/>
    </w:pPr>
    <w:rPr>
      <w:rFonts w:ascii="Georgia" w:eastAsia="Georgia" w:hAnsi="Georgia" w:cs="Georgia"/>
      <w:b/>
      <w:bCs/>
      <w:lang w:bidi="ar-SA"/>
    </w:rPr>
  </w:style>
  <w:style w:type="paragraph" w:styleId="BodyText0">
    <w:name w:val="Body Text"/>
    <w:basedOn w:val="Normal"/>
    <w:link w:val="BodyTextChar"/>
    <w:uiPriority w:val="99"/>
    <w:unhideWhenUsed/>
    <w:rsid w:val="00C513A7"/>
    <w:pPr>
      <w:spacing w:after="120"/>
    </w:pPr>
    <w:rPr>
      <w:rFonts w:cs="Mangal"/>
      <w:szCs w:val="18"/>
    </w:rPr>
  </w:style>
  <w:style w:type="character" w:customStyle="1" w:styleId="BodyTextChar">
    <w:name w:val="Body Text Char"/>
    <w:basedOn w:val="DefaultParagraphFont"/>
    <w:link w:val="BodyText0"/>
    <w:uiPriority w:val="99"/>
    <w:rsid w:val="00C513A7"/>
    <w:rPr>
      <w:rFonts w:ascii="Calibri" w:eastAsia="Calibri" w:hAnsi="Calibri" w:cs="Mangal"/>
      <w:sz w:val="20"/>
      <w:szCs w:val="18"/>
      <w:lang w:bidi="hi-IN"/>
    </w:rPr>
  </w:style>
  <w:style w:type="paragraph" w:customStyle="1" w:styleId="Pa52">
    <w:name w:val="Pa52"/>
    <w:basedOn w:val="Normal"/>
    <w:next w:val="Normal"/>
    <w:uiPriority w:val="99"/>
    <w:rsid w:val="005354B9"/>
    <w:pPr>
      <w:autoSpaceDE w:val="0"/>
      <w:autoSpaceDN w:val="0"/>
      <w:adjustRightInd w:val="0"/>
      <w:spacing w:line="201" w:lineRule="atLeast"/>
    </w:pPr>
    <w:rPr>
      <w:rFonts w:ascii="Aileron" w:eastAsiaTheme="minorEastAsia" w:hAnsi="Aileron" w:cstheme="minorBidi"/>
      <w:sz w:val="24"/>
      <w:szCs w:val="24"/>
      <w:lang w:val="en-IN" w:eastAsia="en-IN" w:bidi="ar-SA"/>
    </w:rPr>
  </w:style>
  <w:style w:type="character" w:customStyle="1" w:styleId="reference-text">
    <w:name w:val="reference-text"/>
    <w:basedOn w:val="DefaultParagraphFont"/>
    <w:rsid w:val="00BA2B92"/>
  </w:style>
  <w:style w:type="character" w:customStyle="1" w:styleId="ListParagraphChar">
    <w:name w:val="List Paragraph Char"/>
    <w:basedOn w:val="DefaultParagraphFont"/>
    <w:link w:val="ListParagraph"/>
    <w:uiPriority w:val="34"/>
    <w:rsid w:val="00773D7D"/>
    <w:rPr>
      <w:rFonts w:ascii="Calibri" w:eastAsia="Calibri" w:hAnsi="Calibri" w:cs="Arial"/>
      <w:sz w:val="20"/>
      <w:szCs w:val="20"/>
    </w:rPr>
  </w:style>
  <w:style w:type="character" w:customStyle="1" w:styleId="titlepart">
    <w:name w:val="titlepart"/>
    <w:basedOn w:val="DefaultParagraphFont"/>
    <w:rsid w:val="009E3678"/>
  </w:style>
  <w:style w:type="character" w:customStyle="1" w:styleId="availabilityicon">
    <w:name w:val="availabilityicon"/>
    <w:basedOn w:val="DefaultParagraphFont"/>
    <w:rsid w:val="009E3678"/>
  </w:style>
  <w:style w:type="character" w:customStyle="1" w:styleId="size-xl">
    <w:name w:val="size-xl"/>
    <w:basedOn w:val="DefaultParagraphFont"/>
    <w:rsid w:val="009E3678"/>
  </w:style>
  <w:style w:type="character" w:customStyle="1" w:styleId="size-m">
    <w:name w:val="size-m"/>
    <w:basedOn w:val="DefaultParagraphFont"/>
    <w:rsid w:val="009E3678"/>
  </w:style>
  <w:style w:type="character" w:customStyle="1" w:styleId="title-text">
    <w:name w:val="title-text"/>
    <w:basedOn w:val="DefaultParagraphFont"/>
    <w:rsid w:val="009E3678"/>
  </w:style>
  <w:style w:type="character" w:customStyle="1" w:styleId="text">
    <w:name w:val="text"/>
    <w:basedOn w:val="DefaultParagraphFont"/>
    <w:rsid w:val="009E3678"/>
  </w:style>
  <w:style w:type="character" w:customStyle="1" w:styleId="nlmarticle-title">
    <w:name w:val="nlm_article-title"/>
    <w:basedOn w:val="DefaultParagraphFont"/>
    <w:rsid w:val="00605C2B"/>
  </w:style>
  <w:style w:type="character" w:customStyle="1" w:styleId="contribdegrees">
    <w:name w:val="contribdegrees"/>
    <w:basedOn w:val="DefaultParagraphFont"/>
    <w:rsid w:val="00605C2B"/>
  </w:style>
  <w:style w:type="character" w:customStyle="1" w:styleId="specialtitle">
    <w:name w:val="specialtitle"/>
    <w:basedOn w:val="DefaultParagraphFont"/>
    <w:rsid w:val="00605C2B"/>
  </w:style>
  <w:style w:type="character" w:customStyle="1" w:styleId="hlfld-title">
    <w:name w:val="hlfld-title"/>
    <w:basedOn w:val="DefaultParagraphFont"/>
    <w:rsid w:val="00B6136E"/>
  </w:style>
  <w:style w:type="character" w:customStyle="1" w:styleId="maintextleft">
    <w:name w:val="maintextleft"/>
    <w:basedOn w:val="DefaultParagraphFont"/>
    <w:rsid w:val="00B6136E"/>
  </w:style>
  <w:style w:type="character" w:customStyle="1" w:styleId="authorsname">
    <w:name w:val="authors__name"/>
    <w:basedOn w:val="DefaultParagraphFont"/>
    <w:rsid w:val="00B6136E"/>
  </w:style>
  <w:style w:type="character" w:customStyle="1" w:styleId="vol-info">
    <w:name w:val="vol-info"/>
    <w:basedOn w:val="DefaultParagraphFont"/>
    <w:rsid w:val="00B6136E"/>
  </w:style>
  <w:style w:type="paragraph" w:customStyle="1" w:styleId="citationinfo">
    <w:name w:val="citationinfo"/>
    <w:basedOn w:val="Normal"/>
    <w:rsid w:val="00CD408D"/>
    <w:pPr>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C037DA"/>
    <w:rPr>
      <w:i/>
      <w:iCs/>
    </w:rPr>
  </w:style>
  <w:style w:type="character" w:customStyle="1" w:styleId="Heading5Char">
    <w:name w:val="Heading 5 Char"/>
    <w:basedOn w:val="DefaultParagraphFont"/>
    <w:link w:val="Heading5"/>
    <w:uiPriority w:val="9"/>
    <w:semiHidden/>
    <w:rsid w:val="00F102E3"/>
    <w:rPr>
      <w:rFonts w:asciiTheme="majorHAnsi" w:eastAsiaTheme="majorEastAsia" w:hAnsiTheme="majorHAnsi" w:cs="Mangal"/>
      <w:color w:val="243F60" w:themeColor="accent1" w:themeShade="7F"/>
      <w:sz w:val="20"/>
      <w:szCs w:val="18"/>
      <w:lang w:bidi="hi-IN"/>
    </w:rPr>
  </w:style>
  <w:style w:type="paragraph" w:styleId="BodyText3">
    <w:name w:val="Body Text 3"/>
    <w:basedOn w:val="Normal"/>
    <w:link w:val="BodyText3Char"/>
    <w:uiPriority w:val="99"/>
    <w:semiHidden/>
    <w:unhideWhenUsed/>
    <w:rsid w:val="00F102E3"/>
    <w:pPr>
      <w:spacing w:after="120"/>
    </w:pPr>
    <w:rPr>
      <w:rFonts w:cs="Mangal"/>
      <w:sz w:val="16"/>
      <w:szCs w:val="14"/>
    </w:rPr>
  </w:style>
  <w:style w:type="character" w:customStyle="1" w:styleId="BodyText3Char">
    <w:name w:val="Body Text 3 Char"/>
    <w:basedOn w:val="DefaultParagraphFont"/>
    <w:link w:val="BodyText3"/>
    <w:uiPriority w:val="99"/>
    <w:semiHidden/>
    <w:rsid w:val="00F102E3"/>
    <w:rPr>
      <w:rFonts w:ascii="Calibri" w:eastAsia="Calibri" w:hAnsi="Calibri" w:cs="Mangal"/>
      <w:sz w:val="16"/>
      <w:szCs w:val="14"/>
      <w:lang w:bidi="hi-IN"/>
    </w:rPr>
  </w:style>
  <w:style w:type="paragraph" w:styleId="BodyText2">
    <w:name w:val="Body Text 2"/>
    <w:basedOn w:val="Normal"/>
    <w:link w:val="BodyText2Char"/>
    <w:uiPriority w:val="99"/>
    <w:semiHidden/>
    <w:unhideWhenUsed/>
    <w:rsid w:val="00F102E3"/>
    <w:pPr>
      <w:spacing w:after="120" w:line="480" w:lineRule="auto"/>
    </w:pPr>
    <w:rPr>
      <w:rFonts w:cs="Mangal"/>
      <w:szCs w:val="18"/>
    </w:rPr>
  </w:style>
  <w:style w:type="character" w:customStyle="1" w:styleId="BodyText2Char">
    <w:name w:val="Body Text 2 Char"/>
    <w:basedOn w:val="DefaultParagraphFont"/>
    <w:link w:val="BodyText2"/>
    <w:uiPriority w:val="99"/>
    <w:semiHidden/>
    <w:rsid w:val="00F102E3"/>
    <w:rPr>
      <w:rFonts w:ascii="Calibri" w:eastAsia="Calibri" w:hAnsi="Calibri" w:cs="Mangal"/>
      <w:sz w:val="20"/>
      <w:szCs w:val="18"/>
      <w:lang w:bidi="hi-IN"/>
    </w:rPr>
  </w:style>
  <w:style w:type="character" w:customStyle="1" w:styleId="a">
    <w:name w:val="_"/>
    <w:basedOn w:val="DefaultParagraphFont"/>
    <w:rsid w:val="00846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dir.loc.gov/catdir/samples/cam032/99036947.pdf" TargetMode="External"/><Relationship Id="rId18" Type="http://schemas.openxmlformats.org/officeDocument/2006/relationships/hyperlink" Target="http://www.hedon.info/docs/logical_framework-centreForInternationalDevelopmentAndTraining.pdf" TargetMode="External"/><Relationship Id="rId26" Type="http://schemas.openxmlformats.org/officeDocument/2006/relationships/hyperlink" Target="http://www.norrag.org/" TargetMode="External"/><Relationship Id="rId39" Type="http://schemas.openxmlformats.org/officeDocument/2006/relationships/hyperlink" Target="http://oro.open.ac.uk/48116/" TargetMode="External"/><Relationship Id="rId21" Type="http://schemas.openxmlformats.org/officeDocument/2006/relationships/hyperlink" Target="http://mhrd.gov.in/sites/upload_files/mhrd/files/Framework_Final_RMSA_3.pdf" TargetMode="External"/><Relationship Id="rId34" Type="http://schemas.openxmlformats.org/officeDocument/2006/relationships/hyperlink" Target="https://www.sciencedirect.com/science/article/pii/S0738059315300146" TargetMode="External"/><Relationship Id="rId42" Type="http://schemas.openxmlformats.org/officeDocument/2006/relationships/hyperlink" Target="http://www.futureofchildren.org/lto/02_lto.htm" TargetMode="External"/><Relationship Id="rId47" Type="http://schemas.openxmlformats.org/officeDocument/2006/relationships/hyperlink" Target="http://www.tandfonline.com/author/Rao%2C+Nitya" TargetMode="External"/><Relationship Id="rId50" Type="http://schemas.openxmlformats.org/officeDocument/2006/relationships/hyperlink" Target="http://www.tandfonline.com/toc/cgde20/22/1" TargetMode="External"/><Relationship Id="rId55" Type="http://schemas.openxmlformats.org/officeDocument/2006/relationships/hyperlink" Target="http://www.tandfonline.com/toc/cgde20/24/1" TargetMode="External"/><Relationship Id="rId63" Type="http://schemas.openxmlformats.org/officeDocument/2006/relationships/hyperlink" Target="http://www.campaignforeducation.org/resources/" TargetMode="External"/><Relationship Id="rId68" Type="http://schemas.openxmlformats.org/officeDocument/2006/relationships/hyperlink" Target="http://www.amazon.com/T-V-Rao/e/B004K94QXY/ref=dp_byline_cont_book_1"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socscimed.2017.12.005" TargetMode="External"/><Relationship Id="rId29" Type="http://schemas.openxmlformats.org/officeDocument/2006/relationships/hyperlink" Target="https://en.wikipedia.org/wiki/Fr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epw.in/system/files/pdf/2007_42/07/" TargetMode="External"/><Relationship Id="rId32" Type="http://schemas.openxmlformats.org/officeDocument/2006/relationships/hyperlink" Target="https://mpra.ub.uni-muenchen.de/67506/" TargetMode="External"/><Relationship Id="rId37" Type="http://schemas.openxmlformats.org/officeDocument/2006/relationships/hyperlink" Target="http://oro.open.ac.uk/view/person/mw24.html" TargetMode="External"/><Relationship Id="rId40" Type="http://schemas.openxmlformats.org/officeDocument/2006/relationships/hyperlink" Target="http://www.arnec.net/wp-content/uploads/2015/01/plenary-2_INDIA.pdf" TargetMode="External"/><Relationship Id="rId45" Type="http://schemas.openxmlformats.org/officeDocument/2006/relationships/hyperlink" Target="http://as.wiley.com/WileyCDA/Section/id-302477.html?query=James+A.+Banks" TargetMode="External"/><Relationship Id="rId53" Type="http://schemas.openxmlformats.org/officeDocument/2006/relationships/hyperlink" Target="http://www.tandfonline.com/author/Sweetman%2C+Caroline" TargetMode="External"/><Relationship Id="rId58" Type="http://schemas.openxmlformats.org/officeDocument/2006/relationships/hyperlink" Target="http://www.library.fa.ru/files/Stiglitz-Washington.pdf" TargetMode="External"/><Relationship Id="rId66" Type="http://schemas.openxmlformats.org/officeDocument/2006/relationships/hyperlink" Target="http://www.vsointernational.org" TargetMode="External"/><Relationship Id="rId5" Type="http://schemas.openxmlformats.org/officeDocument/2006/relationships/webSettings" Target="webSettings.xml"/><Relationship Id="rId15" Type="http://schemas.openxmlformats.org/officeDocument/2006/relationships/hyperlink" Target="https://www.aicte-india.org/downloads/Yashpal-committee-report.pdf" TargetMode="External"/><Relationship Id="rId23" Type="http://schemas.openxmlformats.org/officeDocument/2006/relationships/hyperlink" Target="http://www.teindia.nic.in/Files/Articles/Articles_23feb12/pritchett_%20pande_decentralization_education_india.pdf" TargetMode="External"/><Relationship Id="rId28" Type="http://schemas.openxmlformats.org/officeDocument/2006/relationships/hyperlink" Target="https://en.wikipedia.org/wiki/Japan" TargetMode="External"/><Relationship Id="rId36" Type="http://schemas.openxmlformats.org/officeDocument/2006/relationships/hyperlink" Target="https://www.sciencedirect.com/science/journal/07380593/48/supp/C" TargetMode="External"/><Relationship Id="rId49" Type="http://schemas.openxmlformats.org/officeDocument/2006/relationships/hyperlink" Target="http://www.tandfonline.com/toc/cgde20/current" TargetMode="External"/><Relationship Id="rId57" Type="http://schemas.openxmlformats.org/officeDocument/2006/relationships/hyperlink" Target="http://www.ungei.org/resources/index_471.html" TargetMode="External"/><Relationship Id="rId61" Type="http://schemas.openxmlformats.org/officeDocument/2006/relationships/hyperlink" Target="http://www.iiep.unesco.org/information-services/documentation-centre/library-resources.html" TargetMode="External"/><Relationship Id="rId10" Type="http://schemas.openxmlformats.org/officeDocument/2006/relationships/hyperlink" Target="http://unesdoc.unesco.org/images/0024/002453/245306E.pdf" TargetMode="External"/><Relationship Id="rId19" Type="http://schemas.openxmlformats.org/officeDocument/2006/relationships/hyperlink" Target="http://unesdoc.unesco.org/images/0015/001509/150965e.pdf" TargetMode="External"/><Relationship Id="rId31" Type="http://schemas.openxmlformats.org/officeDocument/2006/relationships/hyperlink" Target="http://www.dise.in" TargetMode="External"/><Relationship Id="rId44" Type="http://schemas.openxmlformats.org/officeDocument/2006/relationships/hyperlink" Target="http://www.amazon.com/Education-Social-Justice-Era-Globalisation/dp/0415693780/ref=sr_1_1?ie=UTF8&amp;qid=1401855431&amp;sr=8-1&amp;keywords=education+and+social+justice+in+the+era+of+globalisation" TargetMode="External"/><Relationship Id="rId52" Type="http://schemas.openxmlformats.org/officeDocument/2006/relationships/hyperlink" Target="http://www.tandfonline.com/author/Esquivel%2C+Valeria" TargetMode="External"/><Relationship Id="rId60" Type="http://schemas.openxmlformats.org/officeDocument/2006/relationships/hyperlink" Target="http://www.oecd.org/education/school/attractingdevelopingandretainingeffeciveteachers-homepage.htm" TargetMode="External"/><Relationship Id="rId65" Type="http://schemas.openxmlformats.org/officeDocument/2006/relationships/hyperlink" Target="http://www.cfbt.com/eviden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penbookpublishers.com/product/682" TargetMode="External"/><Relationship Id="rId22" Type="http://schemas.openxmlformats.org/officeDocument/2006/relationships/hyperlink" Target="http://mhrd.gov.in/sites/upload_files/mhrd/files/Framework_Final_RMSA_3.pdf" TargetMode="External"/><Relationship Id="rId27" Type="http://schemas.openxmlformats.org/officeDocument/2006/relationships/hyperlink" Target="http://www.norrag.org/" TargetMode="External"/><Relationship Id="rId30" Type="http://schemas.openxmlformats.org/officeDocument/2006/relationships/hyperlink" Target="https://books.google.com/books?id=vhzseYcEx50C&amp;pg=PA153&amp;lpg=PA153&amp;dq=Are+We+Postmodern+Yet%3F+Historical+and+Theoretical+Explorations+in+Comparative+Education.&amp;source=bl&amp;ots=Lhja17poXw&amp;sig=L8_VJbCh4iSkP2UagFAWpnsfFt4&amp;hl=en&amp;ei=BAJsTL7MNYrmnAek4eWtAg&amp;sa=X&amp;oi=book_result&amp;ct=result&amp;resnum=1&amp;ved=0CBcQ6AEwAA" TargetMode="External"/><Relationship Id="rId35" Type="http://schemas.openxmlformats.org/officeDocument/2006/relationships/hyperlink" Target="https://www.sciencedirect.com/science/journal/07380593" TargetMode="External"/><Relationship Id="rId43" Type="http://schemas.openxmlformats.org/officeDocument/2006/relationships/hyperlink" Target="http://wcd.nic.in/schemes/ECCE/National%20ECC%20Policy%20draft(1).pdf" TargetMode="External"/><Relationship Id="rId48" Type="http://schemas.openxmlformats.org/officeDocument/2006/relationships/hyperlink" Target="http://www.tandfonline.com/author/Sweetman%2C+Caroline" TargetMode="External"/><Relationship Id="rId56" Type="http://schemas.openxmlformats.org/officeDocument/2006/relationships/hyperlink" Target="http://www.tandfonline.com/doi/full/10.1080/13552074.2015.1062300?src=recsys" TargetMode="External"/><Relationship Id="rId64" Type="http://schemas.openxmlformats.org/officeDocument/2006/relationships/hyperlink" Target="http://www.eldis.org/fulltext/dfidtea.pdf" TargetMode="External"/><Relationship Id="rId69" Type="http://schemas.openxmlformats.org/officeDocument/2006/relationships/hyperlink" Target="http://www.amazon.com/s/ref=dp_byline_sr_book_2?ie=UTF8&amp;field-author=Raju+Rao&amp;search-alias=books&amp;text=Raju+Rao&amp;sort=relevancerank" TargetMode="External"/><Relationship Id="rId8" Type="http://schemas.openxmlformats.org/officeDocument/2006/relationships/image" Target="media/image1.png"/><Relationship Id="rId51" Type="http://schemas.openxmlformats.org/officeDocument/2006/relationships/hyperlink" Target="http://www.tandfonline.com/toc/cgde20/22/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x.doi.org/10.1787/5kg83k687ng7-en" TargetMode="External"/><Relationship Id="rId17" Type="http://schemas.openxmlformats.org/officeDocument/2006/relationships/hyperlink" Target="http://unesdoc.unesco.org/images/0018/001897/189759e.pdf" TargetMode="External"/><Relationship Id="rId25" Type="http://schemas.openxmlformats.org/officeDocument/2006/relationships/hyperlink" Target="http://www.norrag.org/" TargetMode="External"/><Relationship Id="rId33" Type="http://schemas.openxmlformats.org/officeDocument/2006/relationships/hyperlink" Target="https://www.sciencedirect.com/science/article/pii/S0738059315300146" TargetMode="External"/><Relationship Id="rId38" Type="http://schemas.openxmlformats.org/officeDocument/2006/relationships/hyperlink" Target="http://oro.open.ac.uk/view/person/mw24.html" TargetMode="External"/><Relationship Id="rId46" Type="http://schemas.openxmlformats.org/officeDocument/2006/relationships/hyperlink" Target="http://as.wiley.com/WileyCDA/Section/id-302477.html?query=Cherry+A.+McGee+Banks" TargetMode="External"/><Relationship Id="rId59" Type="http://schemas.openxmlformats.org/officeDocument/2006/relationships/hyperlink" Target="http://www.warwick.ac.uk/globalpadintercultural" TargetMode="External"/><Relationship Id="rId67" Type="http://schemas.openxmlformats.org/officeDocument/2006/relationships/hyperlink" Target="http://www.google.com/search?hl=iw&amp;tbo=p&amp;tbm=bks&amp;q=inauthor:%22Thomas+J.+Sergiovanni%22" TargetMode="External"/><Relationship Id="rId20" Type="http://schemas.openxmlformats.org/officeDocument/2006/relationships/hyperlink" Target="https://crawford.anu.edu.au/acde/asarc/pdf/papers/2010/WP2010-14.pdf" TargetMode="External"/><Relationship Id="rId41" Type="http://schemas.openxmlformats.org/officeDocument/2006/relationships/hyperlink" Target="http://www.arnec.net/wp-content/uploads/2015/01/plenary-2_INDIA.pdf" TargetMode="External"/><Relationship Id="rId54" Type="http://schemas.openxmlformats.org/officeDocument/2006/relationships/hyperlink" Target="http://www.tandfonline.com/toc/cgde20/24/1" TargetMode="External"/><Relationship Id="rId62" Type="http://schemas.openxmlformats.org/officeDocument/2006/relationships/hyperlink" Target="http://saber.worldbank.org/index.cfm"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6F6B-8BA1-461C-8040-79FC28764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44204</Words>
  <Characters>251964</Characters>
  <Application>Microsoft Office Word</Application>
  <DocSecurity>0</DocSecurity>
  <Lines>2099</Lines>
  <Paragraphs>591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c:creator>
  <cp:lastModifiedBy>hp</cp:lastModifiedBy>
  <cp:revision>2</cp:revision>
  <cp:lastPrinted>2018-06-22T08:01:00Z</cp:lastPrinted>
  <dcterms:created xsi:type="dcterms:W3CDTF">2018-07-09T05:09:00Z</dcterms:created>
  <dcterms:modified xsi:type="dcterms:W3CDTF">2018-07-09T05:09:00Z</dcterms:modified>
</cp:coreProperties>
</file>