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917157"/>
        <w:docPartObj>
          <w:docPartGallery w:val="Cover Pages"/>
          <w:docPartUnique/>
        </w:docPartObj>
      </w:sdtPr>
      <w:sdtEndPr>
        <w:rPr>
          <w:rStyle w:val="Emphasis"/>
          <w:rFonts w:ascii="Times New Roman" w:eastAsia="Times New Roman" w:hAnsi="Times New Roman" w:cs="Times New Roman"/>
          <w:i/>
          <w:iCs/>
          <w:sz w:val="24"/>
          <w:szCs w:val="24"/>
        </w:rPr>
      </w:sdtEndPr>
      <w:sdtContent>
        <w:p w:rsidR="00CC7E09" w:rsidRDefault="007A6957" w:rsidP="007A6957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A6957">
            <w:rPr>
              <w:rStyle w:val="Emphasis"/>
              <w:noProof/>
              <w:lang w:eastAsia="zh-TW"/>
            </w:rPr>
            <w:pict>
              <v:rect id="_x0000_s1042" style="position:absolute;left:0;text-align:left;margin-left:367.7pt;margin-top:0;width:219.25pt;height:689.1pt;z-index:251665408;mso-width-percent:360;mso-left-percent:600;mso-wrap-distance-left:14.4pt;mso-wrap-distance-right:14.4pt;mso-position-horizontal-relative:page;mso-position-vertical:center;mso-position-vertical-relative:page;mso-width-percent:360;mso-left-percent:600;v-text-anchor:bottom" o:allowincell="f" fillcolor="#8c8c8c [1772]" strokecolor="white [3212]" strokeweight="1pt">
                <v:fill r:id="rId7" o:title="Zig zag" color2="#bfbfbf [2412]" type="pattern"/>
                <v:shadow color="#d8d8d8 [2732]" offset="3pt,3pt" offset2="2pt,2pt"/>
                <v:textbox style="mso-next-textbox:#_x0000_s1042" inset="36pt,36pt,36pt,0">
                  <w:txbxContent>
                    <w:p w:rsidR="007A6957" w:rsidRDefault="0049637C">
                      <w:pPr>
                        <w:pBdr>
                          <w:top w:val="single" w:sz="8" w:space="10" w:color="FFFFFF" w:themeColor="background1"/>
                          <w:left w:val="single" w:sz="8" w:space="10" w:color="FFFFFF" w:themeColor="background1"/>
                          <w:bottom w:val="single" w:sz="8" w:space="10" w:color="FFFFFF" w:themeColor="background1"/>
                          <w:right w:val="single" w:sz="8" w:space="10" w:color="FFFFFF" w:themeColor="background1"/>
                        </w:pBdr>
                        <w:shd w:val="clear" w:color="auto" w:fill="CCAF0A" w:themeFill="accent2"/>
                        <w:rPr>
                          <w:i/>
                          <w:iCs/>
                          <w:sz w:val="28"/>
                          <w:u w:val="single"/>
                        </w:rPr>
                      </w:pPr>
                      <w:r w:rsidRPr="0049637C">
                        <w:rPr>
                          <w:i/>
                          <w:iCs/>
                          <w:sz w:val="28"/>
                        </w:rPr>
                        <w:t xml:space="preserve">Educational Administrators at all levels, Faculty of SIEMATs, SCERTs, and DIETs, Univ. Depts. of Education, Principals of schools may use the nomination form overleaf and apply </w:t>
                      </w:r>
                      <w:r w:rsidRPr="00325C5A">
                        <w:rPr>
                          <w:i/>
                          <w:iCs/>
                          <w:sz w:val="28"/>
                          <w:u w:val="single"/>
                        </w:rPr>
                        <w:t xml:space="preserve">through </w:t>
                      </w:r>
                      <w:r w:rsidR="00632D1F">
                        <w:rPr>
                          <w:i/>
                          <w:iCs/>
                          <w:sz w:val="28"/>
                          <w:u w:val="single"/>
                        </w:rPr>
                        <w:t>their appropriate nominating authority</w:t>
                      </w:r>
                    </w:p>
                    <w:p w:rsidR="00636EF9" w:rsidRDefault="00636EF9">
                      <w:pPr>
                        <w:pBdr>
                          <w:top w:val="single" w:sz="8" w:space="10" w:color="FFFFFF" w:themeColor="background1"/>
                          <w:left w:val="single" w:sz="8" w:space="10" w:color="FFFFFF" w:themeColor="background1"/>
                          <w:bottom w:val="single" w:sz="8" w:space="10" w:color="FFFFFF" w:themeColor="background1"/>
                          <w:right w:val="single" w:sz="8" w:space="10" w:color="FFFFFF" w:themeColor="background1"/>
                        </w:pBdr>
                        <w:shd w:val="clear" w:color="auto" w:fill="CCAF0A" w:themeFill="accent2"/>
                        <w:rPr>
                          <w:i/>
                          <w:iCs/>
                          <w:sz w:val="28"/>
                          <w:u w:val="single"/>
                        </w:rPr>
                      </w:pPr>
                    </w:p>
                    <w:p w:rsidR="00636EF9" w:rsidRPr="00325C5A" w:rsidRDefault="006947A3">
                      <w:pPr>
                        <w:pBdr>
                          <w:top w:val="single" w:sz="8" w:space="10" w:color="FFFFFF" w:themeColor="background1"/>
                          <w:left w:val="single" w:sz="8" w:space="10" w:color="FFFFFF" w:themeColor="background1"/>
                          <w:bottom w:val="single" w:sz="8" w:space="10" w:color="FFFFFF" w:themeColor="background1"/>
                          <w:right w:val="single" w:sz="8" w:space="10" w:color="FFFFFF" w:themeColor="background1"/>
                        </w:pBdr>
                        <w:shd w:val="clear" w:color="auto" w:fill="CCAF0A" w:themeFill="accent2"/>
                        <w:rPr>
                          <w:i/>
                          <w:iCs/>
                          <w:sz w:val="28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ONLY </w:t>
                      </w:r>
                      <w:r w:rsidR="00636EF9" w:rsidRPr="006947A3">
                        <w:rPr>
                          <w:b/>
                          <w:szCs w:val="22"/>
                        </w:rPr>
                        <w:t>30</w:t>
                      </w:r>
                      <w:r w:rsidR="00636EF9" w:rsidRPr="0093153C">
                        <w:rPr>
                          <w:sz w:val="22"/>
                          <w:szCs w:val="22"/>
                        </w:rPr>
                        <w:t xml:space="preserve"> participa</w:t>
                      </w:r>
                      <w:r w:rsidR="00632D1F">
                        <w:rPr>
                          <w:sz w:val="22"/>
                          <w:szCs w:val="22"/>
                        </w:rPr>
                        <w:t xml:space="preserve">nts will be selected to attend each </w:t>
                      </w:r>
                      <w:r w:rsidR="00636EF9">
                        <w:rPr>
                          <w:sz w:val="22"/>
                          <w:szCs w:val="22"/>
                        </w:rPr>
                        <w:t>programme</w:t>
                      </w:r>
                      <w:r w:rsidR="00636EF9" w:rsidRPr="0093153C">
                        <w:rPr>
                          <w:sz w:val="22"/>
                          <w:szCs w:val="22"/>
                        </w:rPr>
                        <w:t>. NUEPA shall pay TA (as per entitlement and as per NUEPA rules), and shall provide free board and lodging at the NUEPA Hostel</w:t>
                      </w:r>
                    </w:p>
                  </w:txbxContent>
                </v:textbox>
                <w10:wrap type="square" anchorx="page" anchory="page"/>
              </v:rect>
            </w:pict>
          </w:r>
          <w:r w:rsidR="00CC7E09" w:rsidRPr="00C25259">
            <w:rPr>
              <w:rFonts w:eastAsiaTheme="majorEastAsia" w:cstheme="majorBidi"/>
              <w:noProof/>
              <w:lang w:eastAsia="zh-TW"/>
            </w:rPr>
            <w:pict>
              <v:rect id="_x0000_s1038" style="position:absolute;left:0;text-align:left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e9273 [3208]" strokecolor="#786e53 [2408]">
                <w10:wrap anchorx="page" anchory="page"/>
              </v:rect>
            </w:pict>
          </w:r>
          <w:r w:rsidR="00CC7E09" w:rsidRPr="00C25259">
            <w:rPr>
              <w:rFonts w:eastAsiaTheme="majorEastAsia" w:cstheme="majorBidi"/>
              <w:noProof/>
              <w:lang w:eastAsia="zh-TW"/>
            </w:rPr>
            <w:pict>
              <v:rect id="_x0000_s1041" style="position:absolute;left:0;text-align:left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786e53 [2408]">
                <w10:wrap anchorx="margin" anchory="page"/>
              </v:rect>
            </w:pict>
          </w:r>
          <w:r w:rsidR="00CC7E09" w:rsidRPr="00C25259">
            <w:rPr>
              <w:rFonts w:eastAsiaTheme="majorEastAsia" w:cstheme="majorBidi"/>
              <w:noProof/>
              <w:lang w:eastAsia="zh-TW"/>
            </w:rPr>
            <w:pict>
              <v:rect id="_x0000_s1040" style="position:absolute;left:0;text-align:left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786e53 [2408]">
                <w10:wrap anchorx="page" anchory="page"/>
              </v:rect>
            </w:pict>
          </w:r>
          <w:r w:rsidR="00CC7E09" w:rsidRPr="00C25259">
            <w:rPr>
              <w:rFonts w:eastAsiaTheme="majorEastAsia" w:cstheme="majorBidi"/>
              <w:noProof/>
              <w:lang w:eastAsia="zh-TW"/>
            </w:rPr>
            <w:pict>
              <v:rect id="_x0000_s1039" style="position:absolute;left:0;text-align:left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e9273 [3208]" strokecolor="#786e53 [2408]">
                <w10:wrap anchorx="page" anchory="margin"/>
              </v:rect>
            </w:pict>
          </w:r>
        </w:p>
        <w:p w:rsidR="00605BBC" w:rsidRDefault="00605BBC" w:rsidP="00401F61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CC7E09">
            <w:rPr>
              <w:rFonts w:asciiTheme="majorHAnsi" w:eastAsiaTheme="majorEastAsia" w:hAnsiTheme="majorHAnsi" w:cstheme="majorBidi"/>
              <w:sz w:val="72"/>
              <w:szCs w:val="72"/>
            </w:rPr>
            <w:drawing>
              <wp:inline distT="0" distB="0" distL="0" distR="0">
                <wp:extent cx="1200150" cy="1143000"/>
                <wp:effectExtent l="19050" t="0" r="0" b="0"/>
                <wp:docPr id="10" name="Picture 1" descr="Logo Black Final for Distribu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lack Final for Distribu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1F61" w:rsidRDefault="00401F61" w:rsidP="00401F61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Orientation Programme on </w:t>
          </w:r>
        </w:p>
        <w:p w:rsidR="00CC7E09" w:rsidRDefault="00401F61" w:rsidP="00401F61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 xml:space="preserve">Right to Education </w:t>
          </w:r>
        </w:p>
        <w:p w:rsidR="00B41B29" w:rsidRDefault="00B41B29" w:rsidP="00B41B29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National University of Educational Planning and Administration </w:t>
          </w:r>
        </w:p>
        <w:p w:rsidR="00CC7E09" w:rsidRDefault="00B41B29" w:rsidP="00B41B29">
          <w:pPr>
            <w:pStyle w:val="NoSpacing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New Delhi  </w:t>
          </w:r>
        </w:p>
        <w:p w:rsidR="00CC7E09" w:rsidRDefault="00CC7E0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05BBC" w:rsidRDefault="00605BBC" w:rsidP="00605BBC">
          <w:pPr>
            <w:pStyle w:val="NoSpacing"/>
            <w:rPr>
              <w:sz w:val="28"/>
            </w:rPr>
          </w:pPr>
        </w:p>
        <w:p w:rsidR="00605BBC" w:rsidRDefault="00605BBC" w:rsidP="00605BBC">
          <w:pPr>
            <w:pStyle w:val="NoSpacing"/>
            <w:rPr>
              <w:sz w:val="28"/>
            </w:rPr>
          </w:pPr>
        </w:p>
        <w:p w:rsidR="00CC7E09" w:rsidRPr="007A6957" w:rsidRDefault="005F113B" w:rsidP="00605BBC">
          <w:pPr>
            <w:pStyle w:val="NoSpacing"/>
            <w:numPr>
              <w:ilvl w:val="0"/>
              <w:numId w:val="7"/>
            </w:numPr>
            <w:ind w:left="1080"/>
            <w:rPr>
              <w:sz w:val="28"/>
            </w:rPr>
          </w:pPr>
          <w:r>
            <w:rPr>
              <w:sz w:val="28"/>
            </w:rPr>
            <w:t>Prog</w:t>
          </w:r>
          <w:r w:rsidR="00632D1F">
            <w:rPr>
              <w:sz w:val="28"/>
            </w:rPr>
            <w:t>ramme</w:t>
          </w:r>
          <w:r>
            <w:rPr>
              <w:sz w:val="28"/>
            </w:rPr>
            <w:t xml:space="preserve">1: </w:t>
          </w:r>
          <w:r w:rsidR="00B41B29" w:rsidRPr="007A6957">
            <w:rPr>
              <w:sz w:val="28"/>
            </w:rPr>
            <w:t>July 2</w:t>
          </w:r>
          <w:r w:rsidR="003C4485">
            <w:rPr>
              <w:sz w:val="28"/>
            </w:rPr>
            <w:t>2</w:t>
          </w:r>
          <w:r w:rsidR="00EF740C">
            <w:rPr>
              <w:sz w:val="28"/>
            </w:rPr>
            <w:t xml:space="preserve"> </w:t>
          </w:r>
          <w:r w:rsidR="00B41B29" w:rsidRPr="007A6957">
            <w:rPr>
              <w:sz w:val="28"/>
            </w:rPr>
            <w:t xml:space="preserve">- </w:t>
          </w:r>
          <w:r w:rsidR="003C4485" w:rsidRPr="007A6957">
            <w:rPr>
              <w:sz w:val="28"/>
            </w:rPr>
            <w:t>July 2</w:t>
          </w:r>
          <w:r w:rsidR="003C4485">
            <w:rPr>
              <w:sz w:val="28"/>
            </w:rPr>
            <w:t>6</w:t>
          </w:r>
          <w:r w:rsidR="00B41B29" w:rsidRPr="007A6957">
            <w:rPr>
              <w:sz w:val="28"/>
            </w:rPr>
            <w:t>, 2013</w:t>
          </w:r>
        </w:p>
        <w:p w:rsidR="00B41B29" w:rsidRPr="007A6957" w:rsidRDefault="005F113B" w:rsidP="00605BBC">
          <w:pPr>
            <w:pStyle w:val="NoSpacing"/>
            <w:numPr>
              <w:ilvl w:val="0"/>
              <w:numId w:val="7"/>
            </w:numPr>
            <w:ind w:left="1080"/>
            <w:rPr>
              <w:sz w:val="28"/>
            </w:rPr>
          </w:pPr>
          <w:r>
            <w:rPr>
              <w:sz w:val="28"/>
            </w:rPr>
            <w:t>Pro</w:t>
          </w:r>
          <w:r w:rsidR="00632D1F">
            <w:rPr>
              <w:sz w:val="28"/>
            </w:rPr>
            <w:t xml:space="preserve">gramme </w:t>
          </w:r>
          <w:r>
            <w:rPr>
              <w:sz w:val="28"/>
            </w:rPr>
            <w:t xml:space="preserve">2: </w:t>
          </w:r>
          <w:r w:rsidR="00B41B29" w:rsidRPr="007A6957">
            <w:rPr>
              <w:sz w:val="28"/>
            </w:rPr>
            <w:t>Aug 5-8, 2013</w:t>
          </w:r>
        </w:p>
        <w:p w:rsidR="00CC7E09" w:rsidRDefault="00CC7E09" w:rsidP="00605BBC">
          <w:pPr>
            <w:pStyle w:val="NoSpacing"/>
            <w:ind w:left="720"/>
          </w:pPr>
        </w:p>
        <w:sdt>
          <w:sdtPr>
            <w:alias w:val="Author"/>
            <w:id w:val="14700094"/>
            <w:placeholder>
              <w:docPart w:val="E07ECA84718140C3BC535FFEC881B9E9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C7E09" w:rsidRDefault="00CC7E09">
              <w:pPr>
                <w:pStyle w:val="NoSpacing"/>
              </w:pPr>
              <w:r>
                <w:t xml:space="preserve"> </w:t>
              </w:r>
            </w:p>
          </w:sdtContent>
        </w:sdt>
        <w:p w:rsidR="00CC7E09" w:rsidRDefault="00CC7E09"/>
        <w:p w:rsidR="00CC7E09" w:rsidRDefault="00B82887">
          <w:pPr>
            <w:rPr>
              <w:rStyle w:val="Emphasis"/>
            </w:rPr>
          </w:pPr>
          <w:r w:rsidRPr="00B82887">
            <w:rPr>
              <w:rStyle w:val="Emphasis"/>
              <w:noProof/>
              <w:lang w:eastAsia="zh-TW"/>
            </w:rPr>
            <w:pict>
              <v:rect id="_x0000_s1048" style="position:absolute;margin-left:30.95pt;margin-top:478.2pt;width:213.25pt;height:183.15pt;z-index:251671552;mso-position-horizontal-relative:margin;mso-position-vertical-relative:page;mso-width-relative:margin" wrapcoords="-120 0 -120 21543 21600 21543 21600 0 -120 0" o:allowincell="f" stroked="f">
                <v:textbox style="mso-next-textbox:#_x0000_s1048;mso-fit-shape-to-text:t">
                  <w:txbxContent>
                    <w:p w:rsidR="00B82887" w:rsidRDefault="00B82887">
                      <w:pPr>
                        <w:jc w:val="center"/>
                        <w:rPr>
                          <w:color w:val="8D89A4" w:themeColor="accent3"/>
                        </w:rPr>
                      </w:pPr>
                      <w:r>
                        <w:rPr>
                          <w:rFonts w:ascii="Arial" w:hAnsi="Arial" w:cs="Arial"/>
                          <w:color w:val="8D89A4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8D89A4" w:themeColor="accent3"/>
                          <w:sz w:val="26"/>
                          <w:szCs w:val="26"/>
                        </w:rPr>
                        <w:t>●</w:t>
                      </w:r>
                    </w:p>
                    <w:p w:rsidR="00B82887" w:rsidRDefault="00B82887" w:rsidP="0049637C">
                      <w:pPr>
                        <w:jc w:val="center"/>
                        <w:rPr>
                          <w:i/>
                          <w:iCs/>
                          <w:sz w:val="28"/>
                          <w:u w:val="single"/>
                        </w:rPr>
                      </w:pPr>
                      <w:r w:rsidRPr="00605BBC">
                        <w:rPr>
                          <w:i/>
                          <w:iCs/>
                          <w:sz w:val="28"/>
                          <w:u w:val="single"/>
                        </w:rPr>
                        <w:t>Programme Objectives</w:t>
                      </w:r>
                    </w:p>
                    <w:p w:rsidR="00605BBC" w:rsidRPr="00605BBC" w:rsidRDefault="00605BBC" w:rsidP="0049637C">
                      <w:pPr>
                        <w:jc w:val="center"/>
                        <w:rPr>
                          <w:i/>
                          <w:iCs/>
                          <w:sz w:val="28"/>
                          <w:u w:val="single"/>
                        </w:rPr>
                      </w:pPr>
                    </w:p>
                    <w:p w:rsidR="00B82887" w:rsidRDefault="00B82887" w:rsidP="00B828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sz w:val="28"/>
                        </w:rPr>
                      </w:pPr>
                      <w:r w:rsidRPr="0049637C">
                        <w:rPr>
                          <w:i/>
                          <w:iCs/>
                          <w:sz w:val="28"/>
                        </w:rPr>
                        <w:t xml:space="preserve">Sensitisation to the concept of </w:t>
                      </w:r>
                      <w:r w:rsidR="0049637C" w:rsidRPr="0049637C">
                        <w:rPr>
                          <w:i/>
                          <w:iCs/>
                          <w:sz w:val="28"/>
                        </w:rPr>
                        <w:t>c</w:t>
                      </w:r>
                      <w:r w:rsidRPr="0049637C">
                        <w:rPr>
                          <w:i/>
                          <w:iCs/>
                          <w:sz w:val="28"/>
                        </w:rPr>
                        <w:t xml:space="preserve">hild </w:t>
                      </w:r>
                      <w:r w:rsidR="0049637C" w:rsidRPr="0049637C">
                        <w:rPr>
                          <w:i/>
                          <w:iCs/>
                          <w:sz w:val="28"/>
                        </w:rPr>
                        <w:t>r</w:t>
                      </w:r>
                      <w:r w:rsidRPr="0049637C">
                        <w:rPr>
                          <w:i/>
                          <w:iCs/>
                          <w:sz w:val="28"/>
                        </w:rPr>
                        <w:t>ights in education</w:t>
                      </w:r>
                    </w:p>
                    <w:p w:rsidR="00605BBC" w:rsidRPr="0049637C" w:rsidRDefault="00605BBC" w:rsidP="00605BBC">
                      <w:pPr>
                        <w:pStyle w:val="ListParagraph"/>
                        <w:rPr>
                          <w:i/>
                          <w:iCs/>
                          <w:sz w:val="28"/>
                        </w:rPr>
                      </w:pPr>
                    </w:p>
                    <w:p w:rsidR="00B82887" w:rsidRDefault="00B82887" w:rsidP="00B828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sz w:val="28"/>
                        </w:rPr>
                      </w:pPr>
                      <w:r w:rsidRPr="0049637C">
                        <w:rPr>
                          <w:i/>
                          <w:iCs/>
                          <w:sz w:val="28"/>
                        </w:rPr>
                        <w:t xml:space="preserve">To develop ability to  critically </w:t>
                      </w:r>
                      <w:r w:rsidR="0049637C" w:rsidRPr="0049637C">
                        <w:rPr>
                          <w:i/>
                          <w:iCs/>
                          <w:sz w:val="28"/>
                        </w:rPr>
                        <w:t>appraise</w:t>
                      </w:r>
                      <w:r w:rsidRPr="0049637C">
                        <w:rPr>
                          <w:i/>
                          <w:iCs/>
                          <w:sz w:val="28"/>
                        </w:rPr>
                        <w:t xml:space="preserve"> issues from an RTE perspective</w:t>
                      </w:r>
                    </w:p>
                    <w:p w:rsidR="00605BBC" w:rsidRPr="00605BBC" w:rsidRDefault="00605BBC" w:rsidP="00605BBC">
                      <w:pPr>
                        <w:pStyle w:val="ListParagraph"/>
                        <w:rPr>
                          <w:i/>
                          <w:iCs/>
                          <w:sz w:val="28"/>
                        </w:rPr>
                      </w:pPr>
                    </w:p>
                    <w:p w:rsidR="00B82887" w:rsidRPr="0049637C" w:rsidRDefault="00B82887" w:rsidP="00B8288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iCs/>
                          <w:sz w:val="28"/>
                        </w:rPr>
                      </w:pPr>
                      <w:r w:rsidRPr="0049637C">
                        <w:rPr>
                          <w:i/>
                          <w:iCs/>
                          <w:sz w:val="28"/>
                        </w:rPr>
                        <w:t xml:space="preserve">To develop confidence to use RTE principles at work   </w:t>
                      </w:r>
                    </w:p>
                    <w:p w:rsidR="00B82887" w:rsidRDefault="00B8288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5D6269" w:themeColor="accent6" w:themeShade="BF"/>
                          <w:sz w:val="28"/>
                          <w:szCs w:val="28"/>
                        </w:rPr>
                      </w:pPr>
                    </w:p>
                    <w:p w:rsidR="00B82887" w:rsidRDefault="00B82887">
                      <w:pPr>
                        <w:jc w:val="center"/>
                        <w:rPr>
                          <w:color w:val="8D89A4" w:themeColor="accent3"/>
                        </w:rPr>
                      </w:pPr>
                      <w:r>
                        <w:rPr>
                          <w:rFonts w:ascii="Arial" w:hAnsi="Arial" w:cs="Arial"/>
                          <w:color w:val="8D89A4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8D89A4" w:themeColor="accent3"/>
                          <w:sz w:val="26"/>
                          <w:szCs w:val="26"/>
                        </w:rPr>
                        <w:t>●</w:t>
                      </w:r>
                    </w:p>
                    <w:p w:rsidR="00B82887" w:rsidRDefault="00B828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w:r>
          <w:r w:rsidR="00CC7E09">
            <w:rPr>
              <w:rStyle w:val="Emphasis"/>
            </w:rPr>
            <w:br w:type="page"/>
          </w:r>
        </w:p>
      </w:sdtContent>
    </w:sdt>
    <w:tbl>
      <w:tblPr>
        <w:tblStyle w:val="TableGrid"/>
        <w:tblpPr w:leftFromText="180" w:rightFromText="180" w:vertAnchor="text" w:horzAnchor="page" w:tblpX="506" w:tblpYSpec="inside"/>
        <w:tblW w:w="0" w:type="auto"/>
        <w:tblLook w:val="04A0"/>
      </w:tblPr>
      <w:tblGrid>
        <w:gridCol w:w="1728"/>
      </w:tblGrid>
      <w:tr w:rsidR="00C50319" w:rsidTr="006947A3">
        <w:trPr>
          <w:trHeight w:val="1424"/>
        </w:trPr>
        <w:tc>
          <w:tcPr>
            <w:tcW w:w="1728" w:type="dxa"/>
          </w:tcPr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72"/>
                <w:szCs w:val="72"/>
              </w:rPr>
            </w:pPr>
            <w:r w:rsidRPr="00BA7138">
              <w:rPr>
                <w:rFonts w:asciiTheme="majorHAnsi" w:eastAsiaTheme="majorEastAsia" w:hAnsiTheme="majorHAnsi" w:cstheme="majorBidi"/>
                <w:sz w:val="72"/>
                <w:szCs w:val="72"/>
              </w:rPr>
              <w:lastRenderedPageBreak/>
              <w:drawing>
                <wp:inline distT="0" distB="0" distL="0" distR="0">
                  <wp:extent cx="921476" cy="877595"/>
                  <wp:effectExtent l="19050" t="19050" r="11974" b="17755"/>
                  <wp:docPr id="11" name="Picture 1" descr="Logo Black Final for Distrib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lack Final for Distrib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67" cy="879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7E09" w:rsidRDefault="00C50319">
      <w:r>
        <w:rPr>
          <w:rFonts w:eastAsiaTheme="majorEastAsia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20.25pt;margin-top:647.9pt;width:320.3pt;height:26.4pt;z-index:251678720;mso-position-horizontal-relative:text;mso-position-vertical-relative:text" stroked="f">
            <v:textbox style="mso-next-textbox:#_x0000_s1058">
              <w:txbxContent>
                <w:p w:rsidR="00C50319" w:rsidRPr="00C50319" w:rsidRDefault="00C50319" w:rsidP="00C50319">
                  <w:pPr>
                    <w:spacing w:after="120"/>
                    <w:jc w:val="both"/>
                    <w:rPr>
                      <w:b/>
                      <w:sz w:val="18"/>
                    </w:rPr>
                  </w:pPr>
                  <w:r w:rsidRPr="00C50319">
                    <w:rPr>
                      <w:b/>
                      <w:sz w:val="18"/>
                    </w:rPr>
                    <w:t>For any other information, Prof. Nalini Juneja, Workshop Coordinator, can be contacted on her mobile telephone No: + 91-99-101-43833</w:t>
                  </w:r>
                </w:p>
                <w:p w:rsidR="00C50319" w:rsidRDefault="00C50319" w:rsidP="00C50319"/>
              </w:txbxContent>
            </v:textbox>
          </v:shape>
        </w:pict>
      </w:r>
    </w:p>
    <w:tbl>
      <w:tblPr>
        <w:tblpPr w:leftFromText="180" w:rightFromText="180" w:vertAnchor="page" w:horzAnchor="margin" w:tblpY="1509"/>
        <w:tblW w:w="10728" w:type="dxa"/>
        <w:tblLook w:val="01E0"/>
      </w:tblPr>
      <w:tblGrid>
        <w:gridCol w:w="10506"/>
        <w:gridCol w:w="222"/>
      </w:tblGrid>
      <w:tr w:rsidR="008B1F43" w:rsidTr="00C50319">
        <w:trPr>
          <w:trHeight w:val="2240"/>
        </w:trPr>
        <w:tc>
          <w:tcPr>
            <w:tcW w:w="10506" w:type="dxa"/>
            <w:shd w:val="clear" w:color="auto" w:fill="auto"/>
          </w:tcPr>
          <w:p w:rsidR="00C50319" w:rsidRPr="006B6F18" w:rsidRDefault="00C50319" w:rsidP="00C50319">
            <w:pPr>
              <w:pStyle w:val="NoSpacing"/>
              <w:ind w:left="-450"/>
              <w:jc w:val="center"/>
              <w:rPr>
                <w:rFonts w:asciiTheme="majorHAnsi" w:eastAsiaTheme="majorEastAsia" w:hAnsiTheme="majorHAnsi" w:cstheme="majorBidi"/>
                <w:sz w:val="44"/>
                <w:szCs w:val="72"/>
                <w:u w:val="double"/>
              </w:rPr>
            </w:pPr>
            <w:r w:rsidRPr="00C25259">
              <w:rPr>
                <w:rFonts w:eastAsiaTheme="majorEastAsia" w:cstheme="majorBidi"/>
                <w:noProof/>
                <w:lang w:eastAsia="zh-TW"/>
              </w:rPr>
              <w:pict>
                <v:rect id="_x0000_s1054" style="position:absolute;left:0;text-align:left;margin-left:0;margin-top:0;width:641.75pt;height:64pt;z-index:25167462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e9273 [3208]" strokecolor="#786e53 [2408]">
                  <w10:wrap anchorx="page" anchory="page"/>
                </v:rect>
              </w:pict>
            </w:r>
            <w:r w:rsidRPr="00C25259">
              <w:rPr>
                <w:rFonts w:eastAsiaTheme="majorEastAsia" w:cstheme="majorBidi"/>
                <w:noProof/>
                <w:lang w:eastAsia="zh-TW"/>
              </w:rPr>
              <w:pict>
                <v:rect id="_x0000_s1057" style="position:absolute;left:0;text-align:left;margin-left:0;margin-top:0;width:7.15pt;height:830.75pt;z-index:251677696;mso-height-percent:1050;mso-position-horizontal:center;mso-position-horizontal-relative:left-margin-area;mso-position-vertical:center;mso-position-vertical-relative:page;mso-height-percent:1050" o:allowincell="f" fillcolor="white [3212]" strokecolor="#786e53 [2408]">
                  <w10:wrap anchorx="margin" anchory="page"/>
                </v:rect>
              </w:pict>
            </w:r>
            <w:r w:rsidRPr="00C25259">
              <w:rPr>
                <w:rFonts w:eastAsiaTheme="majorEastAsia" w:cstheme="majorBidi"/>
                <w:noProof/>
                <w:lang w:eastAsia="zh-TW"/>
              </w:rPr>
              <w:pict>
                <v:rect id="_x0000_s1056" style="position:absolute;left:0;text-align:left;margin-left:0;margin-top:0;width:7.15pt;height:830.75pt;z-index:251676672;mso-height-percent:1050;mso-position-horizontal:center;mso-position-horizontal-relative:right-margin-area;mso-position-vertical:center;mso-position-vertical-relative:page;mso-height-percent:1050" o:allowincell="f" fillcolor="white [3212]" strokecolor="#786e53 [2408]">
                  <w10:wrap anchorx="page" anchory="page"/>
                </v:rect>
              </w:pict>
            </w:r>
            <w:r w:rsidRPr="00C25259">
              <w:rPr>
                <w:rFonts w:eastAsiaTheme="majorEastAsia" w:cstheme="majorBidi"/>
                <w:noProof/>
                <w:lang w:eastAsia="zh-TW"/>
              </w:rPr>
              <w:pict>
                <v:rect id="_x0000_s1055" style="position:absolute;left:0;text-align:left;margin-left:0;margin-top:0;width:641.75pt;height:64pt;z-index:251675648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e9273 [3208]" strokecolor="#786e53 [2408]">
                  <w10:wrap anchorx="page" anchory="margin"/>
                </v:rect>
              </w:pict>
            </w:r>
            <w:r w:rsidRPr="006B6F18">
              <w:rPr>
                <w:rFonts w:asciiTheme="majorHAnsi" w:eastAsiaTheme="majorEastAsia" w:hAnsiTheme="majorHAnsi" w:cstheme="majorBidi"/>
                <w:sz w:val="44"/>
                <w:szCs w:val="72"/>
                <w:u w:val="double"/>
              </w:rPr>
              <w:t>Nomination Form</w:t>
            </w:r>
          </w:p>
          <w:p w:rsidR="006947A3" w:rsidRDefault="006947A3" w:rsidP="00C50319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72"/>
              </w:rPr>
            </w:pPr>
          </w:p>
          <w:p w:rsidR="00C50319" w:rsidRPr="00BA7138" w:rsidRDefault="00C50319" w:rsidP="00C50319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72"/>
              </w:rPr>
            </w:pPr>
            <w:r w:rsidRPr="00BA7138">
              <w:rPr>
                <w:rFonts w:asciiTheme="majorHAnsi" w:eastAsiaTheme="majorEastAsia" w:hAnsiTheme="majorHAnsi" w:cstheme="majorBidi"/>
                <w:sz w:val="36"/>
                <w:szCs w:val="72"/>
              </w:rPr>
              <w:t>Orientation Programme on Right to Education</w:t>
            </w:r>
          </w:p>
          <w:p w:rsidR="00C50319" w:rsidRDefault="00C50319" w:rsidP="00C50319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20"/>
                <w:szCs w:val="36"/>
              </w:rPr>
            </w:pPr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>National University of Educational Planning and Administration</w:t>
            </w:r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>,</w:t>
            </w:r>
          </w:p>
          <w:p w:rsidR="00C50319" w:rsidRPr="006B6F18" w:rsidRDefault="00C50319" w:rsidP="00C50319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20"/>
                <w:szCs w:val="36"/>
              </w:rPr>
            </w:pPr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 xml:space="preserve">17 B Sri </w:t>
            </w:r>
            <w:proofErr w:type="spellStart"/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>Aurobindo</w:t>
            </w:r>
            <w:proofErr w:type="spellEnd"/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 xml:space="preserve"> </w:t>
            </w:r>
            <w:proofErr w:type="spellStart"/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>Marg</w:t>
            </w:r>
            <w:proofErr w:type="spellEnd"/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>, New</w:t>
            </w:r>
            <w:r w:rsidRPr="006B6F18">
              <w:rPr>
                <w:rFonts w:asciiTheme="majorHAnsi" w:eastAsiaTheme="majorEastAsia" w:hAnsiTheme="majorHAnsi" w:cstheme="majorBidi"/>
                <w:sz w:val="20"/>
                <w:szCs w:val="36"/>
              </w:rPr>
              <w:t xml:space="preserve"> Delhi</w:t>
            </w:r>
          </w:p>
          <w:p w:rsidR="00C50319" w:rsidRDefault="00C50319" w:rsidP="00C50319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  <w:p w:rsidR="00C50319" w:rsidRDefault="006947A3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T</w:t>
            </w:r>
            <w:r w:rsidR="00C50319"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he following officer/ faculty member is hereby nominated to attend the </w:t>
            </w:r>
            <w:r w:rsidR="00C50319"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>Orientation Programme on Right to Education</w:t>
            </w:r>
            <w:r w:rsidR="00C50319"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being held at NUEPA, New Delhi, from </w:t>
            </w:r>
          </w:p>
          <w:p w:rsidR="00C50319" w:rsidRPr="001C2DBB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(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>) July 2</w:t>
            </w:r>
            <w:r w:rsidR="007B2A2C">
              <w:rPr>
                <w:rFonts w:asciiTheme="majorHAnsi" w:eastAsiaTheme="majorEastAsia" w:hAnsiTheme="majorHAnsi" w:cstheme="majorBidi"/>
                <w:sz w:val="24"/>
                <w:szCs w:val="24"/>
              </w:rPr>
              <w:t>2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- </w:t>
            </w:r>
            <w:r w:rsidR="007B2A2C">
              <w:rPr>
                <w:rFonts w:asciiTheme="majorHAnsi" w:eastAsiaTheme="majorEastAsia" w:hAnsiTheme="majorHAnsi" w:cstheme="majorBidi"/>
                <w:sz w:val="24"/>
                <w:szCs w:val="24"/>
              </w:rPr>
              <w:t>July26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, 2013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/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( 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) Aug. 5-8, 2013 </w:t>
            </w:r>
            <w:r w:rsidR="006947A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               </w:t>
            </w:r>
            <w:r w:rsidRPr="001C2DBB">
              <w:rPr>
                <w:rFonts w:asciiTheme="majorHAnsi" w:eastAsiaTheme="majorEastAsia" w:hAnsiTheme="majorHAnsi" w:cstheme="majorBidi"/>
                <w:sz w:val="24"/>
                <w:szCs w:val="24"/>
              </w:rPr>
              <w:t>(Pl. tick one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programme only)</w:t>
            </w: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C50319" w:rsidRPr="006947A3" w:rsidRDefault="00C50319" w:rsidP="006947A3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  <w:u w:val="double"/>
              </w:rPr>
            </w:pPr>
            <w:r w:rsidRPr="006947A3">
              <w:rPr>
                <w:rFonts w:asciiTheme="majorHAnsi" w:eastAsiaTheme="majorEastAsia" w:hAnsiTheme="majorHAnsi" w:cstheme="majorBidi"/>
                <w:sz w:val="24"/>
                <w:szCs w:val="24"/>
                <w:u w:val="double"/>
              </w:rPr>
              <w:t>Name and Designation of Officer/ Faculty Member</w:t>
            </w: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Name</w:t>
            </w:r>
            <w:proofErr w:type="gramStart"/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:…………………………………………………………………………………………………………</w:t>
            </w:r>
            <w:proofErr w:type="gramEnd"/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Designation: ………………………………………………………………………………………………….</w:t>
            </w: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Address</w:t>
            </w:r>
            <w:proofErr w:type="gramStart"/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:……………………………………………………………………………………………………….</w:t>
            </w:r>
            <w:proofErr w:type="gramEnd"/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C50319" w:rsidRPr="001C2DBB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C50319" w:rsidRDefault="00C50319" w:rsidP="00C50319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  <w:p w:rsidR="00C50319" w:rsidRDefault="00C50319" w:rsidP="00C50319">
            <w:pPr>
              <w:pStyle w:val="NoSpacing"/>
            </w:pPr>
          </w:p>
          <w:p w:rsidR="00C50319" w:rsidRDefault="00C50319" w:rsidP="006947A3">
            <w:pPr>
              <w:pStyle w:val="NoSpacing"/>
              <w:jc w:val="center"/>
            </w:pPr>
            <w:r>
              <w:t xml:space="preserve">Contact information of </w:t>
            </w:r>
            <w:r w:rsidR="006947A3">
              <w:t xml:space="preserve">Nominated </w:t>
            </w:r>
            <w:r>
              <w:t>Officer/ Faculty member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718"/>
              <w:gridCol w:w="2880"/>
              <w:gridCol w:w="3978"/>
            </w:tblGrid>
            <w:tr w:rsidR="00C50319" w:rsidTr="00090E61">
              <w:tc>
                <w:tcPr>
                  <w:tcW w:w="2718" w:type="dxa"/>
                </w:tcPr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  <w:r>
                    <w:t>Telephone</w:t>
                  </w:r>
                </w:p>
              </w:tc>
              <w:tc>
                <w:tcPr>
                  <w:tcW w:w="2880" w:type="dxa"/>
                </w:tcPr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  <w:r>
                    <w:t>Mobile</w:t>
                  </w:r>
                </w:p>
              </w:tc>
              <w:tc>
                <w:tcPr>
                  <w:tcW w:w="3978" w:type="dxa"/>
                </w:tcPr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  <w:r>
                    <w:t>Email</w:t>
                  </w:r>
                </w:p>
              </w:tc>
            </w:tr>
            <w:tr w:rsidR="00C50319" w:rsidTr="00090E61">
              <w:tc>
                <w:tcPr>
                  <w:tcW w:w="2718" w:type="dxa"/>
                </w:tcPr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</w:p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</w:p>
              </w:tc>
              <w:tc>
                <w:tcPr>
                  <w:tcW w:w="2880" w:type="dxa"/>
                </w:tcPr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</w:p>
              </w:tc>
              <w:tc>
                <w:tcPr>
                  <w:tcW w:w="3978" w:type="dxa"/>
                </w:tcPr>
                <w:p w:rsidR="00C50319" w:rsidRDefault="00C50319" w:rsidP="00C50319">
                  <w:pPr>
                    <w:pStyle w:val="NoSpacing"/>
                    <w:framePr w:hSpace="180" w:wrap="around" w:vAnchor="page" w:hAnchor="margin" w:y="1509"/>
                  </w:pPr>
                </w:p>
              </w:tc>
            </w:tr>
          </w:tbl>
          <w:p w:rsidR="00C50319" w:rsidRDefault="00C50319" w:rsidP="00C50319">
            <w:pPr>
              <w:pStyle w:val="NoSpacing"/>
            </w:pPr>
          </w:p>
          <w:p w:rsidR="00C50319" w:rsidRDefault="00C50319" w:rsidP="00C50319"/>
          <w:p w:rsidR="00C50319" w:rsidRDefault="00C50319" w:rsidP="00C50319"/>
          <w:p w:rsidR="006947A3" w:rsidRDefault="006947A3" w:rsidP="00C50319">
            <w:pPr>
              <w:jc w:val="right"/>
            </w:pPr>
          </w:p>
          <w:p w:rsidR="00C50319" w:rsidRDefault="00C50319" w:rsidP="00C50319">
            <w:pPr>
              <w:jc w:val="right"/>
            </w:pPr>
            <w:r>
              <w:t xml:space="preserve">(Signature and Seal of Nominating Authority) </w:t>
            </w:r>
          </w:p>
          <w:p w:rsidR="006947A3" w:rsidRDefault="006947A3" w:rsidP="00C50319">
            <w:pPr>
              <w:rPr>
                <w:b/>
                <w:sz w:val="20"/>
                <w:u w:val="double"/>
              </w:rPr>
            </w:pPr>
          </w:p>
          <w:p w:rsidR="006947A3" w:rsidRDefault="006947A3" w:rsidP="00C50319">
            <w:pPr>
              <w:rPr>
                <w:b/>
                <w:sz w:val="20"/>
                <w:u w:val="double"/>
              </w:rPr>
            </w:pPr>
          </w:p>
          <w:p w:rsidR="00C50319" w:rsidRPr="00F84C45" w:rsidRDefault="00C50319" w:rsidP="00C50319">
            <w:pPr>
              <w:rPr>
                <w:sz w:val="20"/>
              </w:rPr>
            </w:pPr>
            <w:r w:rsidRPr="00F84C45">
              <w:rPr>
                <w:b/>
                <w:sz w:val="20"/>
                <w:u w:val="double"/>
              </w:rPr>
              <w:t>Note:</w:t>
            </w:r>
            <w:r w:rsidRPr="00F84C45">
              <w:rPr>
                <w:sz w:val="20"/>
              </w:rPr>
              <w:t xml:space="preserve"> The filled nomination form, </w:t>
            </w:r>
            <w:r w:rsidRPr="00F84C45">
              <w:rPr>
                <w:b/>
                <w:sz w:val="20"/>
              </w:rPr>
              <w:t>along with covering letter from the nominating authority</w:t>
            </w:r>
            <w:r w:rsidRPr="00F84C45">
              <w:rPr>
                <w:sz w:val="20"/>
              </w:rPr>
              <w:t>, may be sent at the earliest in order to secure participation. Registration will close once the seats are filled. Only Selected participants will be informed by phone/email/post.  Kindly do not come without confirmed participation</w:t>
            </w:r>
          </w:p>
          <w:p w:rsidR="00C50319" w:rsidRDefault="00C50319" w:rsidP="00C50319"/>
          <w:p w:rsidR="00C50319" w:rsidRDefault="00C50319" w:rsidP="00C50319"/>
          <w:p w:rsidR="00C50319" w:rsidRDefault="00C50319" w:rsidP="00C50319">
            <w:r>
              <w:t xml:space="preserve">Kindly send the nominations to: </w:t>
            </w:r>
            <w:hyperlink r:id="rId10" w:history="1">
              <w:r w:rsidRPr="00695442">
                <w:rPr>
                  <w:rStyle w:val="Hyperlink"/>
                </w:rPr>
                <w:t>nalinijuneja@nuepa.org</w:t>
              </w:r>
            </w:hyperlink>
            <w:r>
              <w:t xml:space="preserve">;  </w:t>
            </w:r>
            <w:hyperlink r:id="rId11" w:history="1">
              <w:r w:rsidRPr="00695442">
                <w:rPr>
                  <w:rStyle w:val="Hyperlink"/>
                </w:rPr>
                <w:t>nalinijuneja@gmail.com</w:t>
              </w:r>
            </w:hyperlink>
          </w:p>
          <w:p w:rsidR="00C50319" w:rsidRDefault="00C50319" w:rsidP="00C50319"/>
          <w:p w:rsidR="00C50319" w:rsidRDefault="00C50319" w:rsidP="00C50319">
            <w:pPr>
              <w:rPr>
                <w:sz w:val="18"/>
              </w:rPr>
            </w:pPr>
          </w:p>
          <w:p w:rsidR="00C50319" w:rsidRDefault="00C50319" w:rsidP="00C50319">
            <w:pPr>
              <w:rPr>
                <w:sz w:val="18"/>
              </w:rPr>
            </w:pPr>
          </w:p>
          <w:p w:rsidR="00C50319" w:rsidRPr="00F84C45" w:rsidRDefault="00C50319" w:rsidP="00C50319">
            <w:pPr>
              <w:rPr>
                <w:sz w:val="18"/>
              </w:rPr>
            </w:pPr>
            <w:r w:rsidRPr="00F84C45">
              <w:rPr>
                <w:sz w:val="18"/>
              </w:rPr>
              <w:t xml:space="preserve">Prof. </w:t>
            </w:r>
            <w:proofErr w:type="spellStart"/>
            <w:r w:rsidRPr="00F84C45">
              <w:rPr>
                <w:sz w:val="18"/>
              </w:rPr>
              <w:t>Nalini</w:t>
            </w:r>
            <w:proofErr w:type="spellEnd"/>
            <w:r w:rsidRPr="00F84C45">
              <w:rPr>
                <w:sz w:val="18"/>
              </w:rPr>
              <w:t xml:space="preserve"> </w:t>
            </w:r>
            <w:proofErr w:type="spellStart"/>
            <w:r w:rsidRPr="00F84C45">
              <w:rPr>
                <w:sz w:val="18"/>
              </w:rPr>
              <w:t>Juneja</w:t>
            </w:r>
            <w:proofErr w:type="spellEnd"/>
            <w:r w:rsidRPr="00F84C45">
              <w:rPr>
                <w:sz w:val="18"/>
              </w:rPr>
              <w:t xml:space="preserve">, </w:t>
            </w:r>
          </w:p>
          <w:p w:rsidR="00C50319" w:rsidRPr="00F84C45" w:rsidRDefault="00C50319" w:rsidP="00C50319">
            <w:pPr>
              <w:rPr>
                <w:sz w:val="18"/>
              </w:rPr>
            </w:pPr>
            <w:r w:rsidRPr="00F84C45">
              <w:rPr>
                <w:sz w:val="18"/>
              </w:rPr>
              <w:t xml:space="preserve">Department of School and Non Formal Education </w:t>
            </w:r>
          </w:p>
          <w:p w:rsidR="00C50319" w:rsidRPr="00F84C45" w:rsidRDefault="00C50319" w:rsidP="00C50319">
            <w:pPr>
              <w:rPr>
                <w:sz w:val="18"/>
              </w:rPr>
            </w:pPr>
            <w:r w:rsidRPr="00F84C45">
              <w:rPr>
                <w:sz w:val="18"/>
              </w:rPr>
              <w:t xml:space="preserve">NUEPA, 17 B Sri </w:t>
            </w:r>
            <w:proofErr w:type="spellStart"/>
            <w:r w:rsidRPr="00F84C45">
              <w:rPr>
                <w:sz w:val="18"/>
              </w:rPr>
              <w:t>Aurobindo</w:t>
            </w:r>
            <w:proofErr w:type="spellEnd"/>
            <w:r w:rsidRPr="00F84C45">
              <w:rPr>
                <w:sz w:val="18"/>
              </w:rPr>
              <w:t xml:space="preserve"> </w:t>
            </w:r>
            <w:proofErr w:type="spellStart"/>
            <w:r w:rsidRPr="00F84C45">
              <w:rPr>
                <w:sz w:val="18"/>
              </w:rPr>
              <w:t>Marg</w:t>
            </w:r>
            <w:proofErr w:type="spellEnd"/>
            <w:r w:rsidRPr="00F84C45">
              <w:rPr>
                <w:sz w:val="18"/>
              </w:rPr>
              <w:t xml:space="preserve">, (NCERT Campus) </w:t>
            </w:r>
          </w:p>
          <w:p w:rsidR="00C50319" w:rsidRPr="00F84C45" w:rsidRDefault="00C50319" w:rsidP="00C50319">
            <w:pPr>
              <w:rPr>
                <w:sz w:val="18"/>
              </w:rPr>
            </w:pPr>
            <w:r w:rsidRPr="00F84C45">
              <w:rPr>
                <w:sz w:val="18"/>
              </w:rPr>
              <w:t>New Delhi- 110016</w:t>
            </w:r>
          </w:p>
          <w:p w:rsidR="008B1F43" w:rsidRDefault="00C50319" w:rsidP="00C50319">
            <w:pPr>
              <w:jc w:val="center"/>
            </w:pPr>
            <w:r>
              <w:rPr>
                <w:noProof/>
              </w:rPr>
              <w:pict>
                <v:rect id="_x0000_s1053" style="position:absolute;left:0;text-align:left;margin-left:0;margin-top:0;width:641.75pt;height:64pt;z-index:251672576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e9273 [3208]" strokecolor="#786e53 [2408]">
                  <w10:wrap anchorx="page" anchory="margin"/>
                </v:rect>
              </w:pict>
            </w:r>
          </w:p>
        </w:tc>
        <w:tc>
          <w:tcPr>
            <w:tcW w:w="222" w:type="dxa"/>
            <w:shd w:val="clear" w:color="auto" w:fill="auto"/>
          </w:tcPr>
          <w:p w:rsidR="008B1F43" w:rsidRDefault="008B1F43" w:rsidP="00C50319"/>
        </w:tc>
      </w:tr>
    </w:tbl>
    <w:p w:rsidR="009F18BE" w:rsidRDefault="009F18BE" w:rsidP="00DB63C1"/>
    <w:sectPr w:rsidR="009F18BE" w:rsidSect="00CC7E09">
      <w:pgSz w:w="12240" w:h="15840"/>
      <w:pgMar w:top="1152" w:right="864" w:bottom="576" w:left="86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988"/>
    <w:multiLevelType w:val="hybridMultilevel"/>
    <w:tmpl w:val="3A80BA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7C2E95"/>
    <w:multiLevelType w:val="hybridMultilevel"/>
    <w:tmpl w:val="5552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0186"/>
    <w:multiLevelType w:val="hybridMultilevel"/>
    <w:tmpl w:val="5552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12BC"/>
    <w:multiLevelType w:val="hybridMultilevel"/>
    <w:tmpl w:val="5552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A2B6A"/>
    <w:multiLevelType w:val="hybridMultilevel"/>
    <w:tmpl w:val="D98ED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045396"/>
    <w:multiLevelType w:val="hybridMultilevel"/>
    <w:tmpl w:val="F5C6574A"/>
    <w:lvl w:ilvl="0" w:tplc="D06EAE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F56AC"/>
    <w:multiLevelType w:val="hybridMultilevel"/>
    <w:tmpl w:val="11F09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426AF"/>
    <w:rsid w:val="00002914"/>
    <w:rsid w:val="000048A6"/>
    <w:rsid w:val="0001374E"/>
    <w:rsid w:val="000162B4"/>
    <w:rsid w:val="00054F87"/>
    <w:rsid w:val="000A7106"/>
    <w:rsid w:val="00126EE1"/>
    <w:rsid w:val="00286082"/>
    <w:rsid w:val="002D0276"/>
    <w:rsid w:val="002D1E23"/>
    <w:rsid w:val="002E7F7A"/>
    <w:rsid w:val="00325C5A"/>
    <w:rsid w:val="003673B1"/>
    <w:rsid w:val="00370ABE"/>
    <w:rsid w:val="00376C48"/>
    <w:rsid w:val="003B1B1A"/>
    <w:rsid w:val="003C4485"/>
    <w:rsid w:val="00401F61"/>
    <w:rsid w:val="00413204"/>
    <w:rsid w:val="004218B0"/>
    <w:rsid w:val="004479B2"/>
    <w:rsid w:val="00481CF7"/>
    <w:rsid w:val="0049637C"/>
    <w:rsid w:val="00507B17"/>
    <w:rsid w:val="00543957"/>
    <w:rsid w:val="00585610"/>
    <w:rsid w:val="005F113B"/>
    <w:rsid w:val="00602F95"/>
    <w:rsid w:val="00605BBC"/>
    <w:rsid w:val="00632D1F"/>
    <w:rsid w:val="00636EF9"/>
    <w:rsid w:val="006947A3"/>
    <w:rsid w:val="00694CFE"/>
    <w:rsid w:val="00695D81"/>
    <w:rsid w:val="006C17F8"/>
    <w:rsid w:val="007426AF"/>
    <w:rsid w:val="0075092A"/>
    <w:rsid w:val="00765CED"/>
    <w:rsid w:val="00772282"/>
    <w:rsid w:val="007A6957"/>
    <w:rsid w:val="007A71F5"/>
    <w:rsid w:val="007B2A2C"/>
    <w:rsid w:val="007E33B4"/>
    <w:rsid w:val="00887A9A"/>
    <w:rsid w:val="008B1F43"/>
    <w:rsid w:val="008C31B9"/>
    <w:rsid w:val="00901A06"/>
    <w:rsid w:val="0093153C"/>
    <w:rsid w:val="00940C9A"/>
    <w:rsid w:val="00943C93"/>
    <w:rsid w:val="009F18BE"/>
    <w:rsid w:val="00A32C66"/>
    <w:rsid w:val="00A61FFF"/>
    <w:rsid w:val="00AC1CB8"/>
    <w:rsid w:val="00AF3DDE"/>
    <w:rsid w:val="00B068D9"/>
    <w:rsid w:val="00B07DE8"/>
    <w:rsid w:val="00B32808"/>
    <w:rsid w:val="00B3295E"/>
    <w:rsid w:val="00B41B29"/>
    <w:rsid w:val="00B53CDB"/>
    <w:rsid w:val="00B629C7"/>
    <w:rsid w:val="00B82887"/>
    <w:rsid w:val="00C32771"/>
    <w:rsid w:val="00C50319"/>
    <w:rsid w:val="00CC7E09"/>
    <w:rsid w:val="00D1044F"/>
    <w:rsid w:val="00D12997"/>
    <w:rsid w:val="00D87AC1"/>
    <w:rsid w:val="00DB63C1"/>
    <w:rsid w:val="00DD23AA"/>
    <w:rsid w:val="00DD277D"/>
    <w:rsid w:val="00DD4B53"/>
    <w:rsid w:val="00DF6E79"/>
    <w:rsid w:val="00E035CE"/>
    <w:rsid w:val="00E23FED"/>
    <w:rsid w:val="00E42973"/>
    <w:rsid w:val="00E47F4E"/>
    <w:rsid w:val="00E52F40"/>
    <w:rsid w:val="00E61D99"/>
    <w:rsid w:val="00E91A33"/>
    <w:rsid w:val="00EE4B43"/>
    <w:rsid w:val="00EF740C"/>
    <w:rsid w:val="00F02B21"/>
    <w:rsid w:val="00F56635"/>
    <w:rsid w:val="00F76BB7"/>
    <w:rsid w:val="00FB115D"/>
    <w:rsid w:val="00FB5830"/>
    <w:rsid w:val="00FC6621"/>
    <w:rsid w:val="00FD002B"/>
    <w:rsid w:val="00FE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48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7426AF"/>
    <w:pPr>
      <w:spacing w:line="360" w:lineRule="auto"/>
      <w:ind w:left="1440" w:hanging="1440"/>
      <w:jc w:val="both"/>
    </w:pPr>
    <w:rPr>
      <w:lang w:val="en-GB"/>
    </w:rPr>
  </w:style>
  <w:style w:type="paragraph" w:styleId="BodyText">
    <w:name w:val="Body Text"/>
    <w:basedOn w:val="Normal"/>
    <w:rsid w:val="00772282"/>
    <w:pPr>
      <w:spacing w:after="120"/>
    </w:pPr>
  </w:style>
  <w:style w:type="character" w:styleId="Hyperlink">
    <w:name w:val="Hyperlink"/>
    <w:basedOn w:val="DefaultParagraphFont"/>
    <w:rsid w:val="00772282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B115D"/>
  </w:style>
  <w:style w:type="character" w:customStyle="1" w:styleId="apple-converted-space">
    <w:name w:val="apple-converted-space"/>
    <w:basedOn w:val="DefaultParagraphFont"/>
    <w:rsid w:val="00FB115D"/>
  </w:style>
  <w:style w:type="paragraph" w:styleId="BalloonText">
    <w:name w:val="Balloon Text"/>
    <w:basedOn w:val="Normal"/>
    <w:link w:val="BalloonTextChar"/>
    <w:rsid w:val="00DF6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6E7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EE4B43"/>
    <w:rPr>
      <w:i/>
      <w:iCs/>
    </w:rPr>
  </w:style>
  <w:style w:type="paragraph" w:styleId="NoSpacing">
    <w:name w:val="No Spacing"/>
    <w:link w:val="NoSpacingChar"/>
    <w:uiPriority w:val="1"/>
    <w:qFormat/>
    <w:rsid w:val="00CC7E0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C7E09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3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linijuneja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linijuneja@nuep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07ECA84718140C3BC535FFEC881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C800-FBCE-4001-8C9C-DA57AB362FE4}"/>
      </w:docPartPr>
      <w:docPartBody>
        <w:p w:rsidR="00000000" w:rsidRDefault="00C3135F" w:rsidP="00C3135F">
          <w:pPr>
            <w:pStyle w:val="E07ECA84718140C3BC535FFEC881B9E9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135F"/>
    <w:rsid w:val="009D0BA7"/>
    <w:rsid w:val="00C3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36B5D3DFD4E948B7B968BA1BE72CA">
    <w:name w:val="F2036B5D3DFD4E948B7B968BA1BE72CA"/>
    <w:rsid w:val="00C3135F"/>
  </w:style>
  <w:style w:type="paragraph" w:customStyle="1" w:styleId="62C2FE6B397942A698DFF293B9098D25">
    <w:name w:val="62C2FE6B397942A698DFF293B9098D25"/>
    <w:rsid w:val="00C3135F"/>
  </w:style>
  <w:style w:type="paragraph" w:customStyle="1" w:styleId="9319E3C3F53349EF92D99389C45A81C5">
    <w:name w:val="9319E3C3F53349EF92D99389C45A81C5"/>
    <w:rsid w:val="00C3135F"/>
  </w:style>
  <w:style w:type="paragraph" w:customStyle="1" w:styleId="75D4E770917648DC8CCB5C6322573012">
    <w:name w:val="75D4E770917648DC8CCB5C6322573012"/>
    <w:rsid w:val="00C3135F"/>
  </w:style>
  <w:style w:type="paragraph" w:customStyle="1" w:styleId="E07ECA84718140C3BC535FFEC881B9E9">
    <w:name w:val="E07ECA84718140C3BC535FFEC881B9E9"/>
    <w:rsid w:val="00C3135F"/>
  </w:style>
  <w:style w:type="paragraph" w:customStyle="1" w:styleId="6AE7E9552CAF4483AB719C4B0BE24C8A">
    <w:name w:val="6AE7E9552CAF4483AB719C4B0BE24C8A"/>
    <w:rsid w:val="00C3135F"/>
  </w:style>
  <w:style w:type="paragraph" w:customStyle="1" w:styleId="A1DB6C915CEB4765AC95C6E42CF16DDB">
    <w:name w:val="A1DB6C915CEB4765AC95C6E42CF16DDB"/>
    <w:rsid w:val="00C3135F"/>
  </w:style>
  <w:style w:type="paragraph" w:customStyle="1" w:styleId="0600B82715FD4694A547F28BFC80034E">
    <w:name w:val="0600B82715FD4694A547F28BFC80034E"/>
    <w:rsid w:val="00C3135F"/>
  </w:style>
  <w:style w:type="paragraph" w:customStyle="1" w:styleId="6A022BECEA5247E4B636354C042D8C9E">
    <w:name w:val="6A022BECEA5247E4B636354C042D8C9E"/>
    <w:rsid w:val="00C3135F"/>
  </w:style>
  <w:style w:type="paragraph" w:customStyle="1" w:styleId="6B862F0E1FD3421DB7B5361151F09380">
    <w:name w:val="6B862F0E1FD3421DB7B5361151F09380"/>
    <w:rsid w:val="00C3135F"/>
  </w:style>
  <w:style w:type="paragraph" w:customStyle="1" w:styleId="2C387C4505D448BCBB706EA354E16C50">
    <w:name w:val="2C387C4505D448BCBB706EA354E16C50"/>
    <w:rsid w:val="00C3135F"/>
  </w:style>
  <w:style w:type="paragraph" w:customStyle="1" w:styleId="EEDB6B977E8549509ECEB83B1061972B">
    <w:name w:val="EEDB6B977E8549509ECEB83B1061972B"/>
    <w:rsid w:val="00C3135F"/>
  </w:style>
  <w:style w:type="paragraph" w:customStyle="1" w:styleId="C2E4C247710D4B209F71A047A6E085AE">
    <w:name w:val="C2E4C247710D4B209F71A047A6E085AE"/>
    <w:rsid w:val="00C3135F"/>
  </w:style>
  <w:style w:type="paragraph" w:customStyle="1" w:styleId="842662B6E27D4B0B9D24725DB421EDA5">
    <w:name w:val="842662B6E27D4B0B9D24725DB421EDA5"/>
    <w:rsid w:val="00C3135F"/>
  </w:style>
  <w:style w:type="paragraph" w:customStyle="1" w:styleId="602A6075A1594D998A5C4FA8BE20CE0C">
    <w:name w:val="602A6075A1594D998A5C4FA8BE20CE0C"/>
    <w:rsid w:val="00C3135F"/>
  </w:style>
  <w:style w:type="paragraph" w:customStyle="1" w:styleId="CAC54C89AB23437288DC0D7506E27794">
    <w:name w:val="CAC54C89AB23437288DC0D7506E27794"/>
    <w:rsid w:val="00C3135F"/>
  </w:style>
  <w:style w:type="paragraph" w:customStyle="1" w:styleId="7842256BCE724C4EB6294D27D03B55BB">
    <w:name w:val="7842256BCE724C4EB6294D27D03B55BB"/>
    <w:rsid w:val="00C313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chnic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92CA3E-56C3-43E7-8F82-8A3EE09C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Programme on Right to Education </vt:lpstr>
    </vt:vector>
  </TitlesOfParts>
  <Company/>
  <LinksUpToDate>false</LinksUpToDate>
  <CharactersWithSpaces>1650</CharactersWithSpaces>
  <SharedDoc>false</SharedDoc>
  <HLinks>
    <vt:vector size="12" baseType="variant">
      <vt:variant>
        <vt:i4>6619219</vt:i4>
      </vt:variant>
      <vt:variant>
        <vt:i4>3</vt:i4>
      </vt:variant>
      <vt:variant>
        <vt:i4>0</vt:i4>
      </vt:variant>
      <vt:variant>
        <vt:i4>5</vt:i4>
      </vt:variant>
      <vt:variant>
        <vt:lpwstr>mailto:nalinijuneja@gmail.com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mailto:nalinijuneja@nuepa.org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Programme on Right to Education </dc:title>
  <dc:subject>National University of Educational Planning and Administration New Delhi  </dc:subject>
  <dc:creator> </dc:creator>
  <cp:keywords/>
  <dc:description/>
  <cp:lastModifiedBy>Nalani</cp:lastModifiedBy>
  <cp:revision>6</cp:revision>
  <cp:lastPrinted>2013-07-02T08:35:00Z</cp:lastPrinted>
  <dcterms:created xsi:type="dcterms:W3CDTF">2013-07-02T08:30:00Z</dcterms:created>
  <dcterms:modified xsi:type="dcterms:W3CDTF">2013-07-02T09:48:00Z</dcterms:modified>
</cp:coreProperties>
</file>